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0B03" w14:textId="77777777" w:rsidR="00FA28B1" w:rsidRPr="00233F54" w:rsidRDefault="00FA28B1" w:rsidP="00FA28B1">
      <w:pPr>
        <w:pStyle w:val="Corpsdetexte"/>
        <w:spacing w:before="0" w:after="0" w:line="240" w:lineRule="auto"/>
        <w:rPr>
          <w:rFonts w:cs="Arial"/>
          <w:szCs w:val="24"/>
        </w:rPr>
      </w:pPr>
    </w:p>
    <w:p w14:paraId="11933BBF" w14:textId="77777777" w:rsidR="00FA28B1" w:rsidRPr="00233F54" w:rsidRDefault="00FA28B1" w:rsidP="00FA28B1">
      <w:pPr>
        <w:pStyle w:val="Corpsdetexte"/>
        <w:spacing w:before="0" w:after="0" w:line="240" w:lineRule="auto"/>
        <w:rPr>
          <w:rFonts w:cs="Arial"/>
          <w:szCs w:val="24"/>
        </w:rPr>
      </w:pPr>
    </w:p>
    <w:p w14:paraId="5867D711" w14:textId="77777777" w:rsidR="00FA28B1" w:rsidRPr="00233F54" w:rsidRDefault="00FA28B1" w:rsidP="00FA28B1">
      <w:pPr>
        <w:spacing w:after="0" w:line="240" w:lineRule="auto"/>
        <w:jc w:val="center"/>
        <w:rPr>
          <w:rFonts w:ascii="Arial" w:hAnsi="Arial" w:cs="Arial"/>
          <w:b/>
          <w:caps/>
          <w:sz w:val="24"/>
          <w:szCs w:val="24"/>
          <w:u w:val="single"/>
        </w:rPr>
      </w:pPr>
    </w:p>
    <w:p w14:paraId="22B2885C" w14:textId="77777777" w:rsidR="00FA28B1" w:rsidRPr="00233F54" w:rsidRDefault="00FA28B1" w:rsidP="00FA28B1">
      <w:pPr>
        <w:spacing w:after="0" w:line="240" w:lineRule="auto"/>
        <w:jc w:val="center"/>
        <w:rPr>
          <w:rFonts w:ascii="Arial" w:hAnsi="Arial" w:cs="Arial"/>
          <w:b/>
          <w:caps/>
          <w:sz w:val="24"/>
          <w:szCs w:val="24"/>
          <w:u w:val="single"/>
        </w:rPr>
      </w:pPr>
    </w:p>
    <w:p w14:paraId="3625FB74" w14:textId="77777777" w:rsidR="00FA28B1" w:rsidRPr="00233F54" w:rsidRDefault="00FA28B1" w:rsidP="00FA28B1">
      <w:pPr>
        <w:spacing w:after="0" w:line="240" w:lineRule="auto"/>
        <w:jc w:val="center"/>
        <w:rPr>
          <w:rFonts w:ascii="Arial" w:hAnsi="Arial" w:cs="Arial"/>
          <w:b/>
          <w:caps/>
          <w:sz w:val="24"/>
          <w:szCs w:val="24"/>
          <w:u w:val="single"/>
        </w:rPr>
      </w:pPr>
    </w:p>
    <w:p w14:paraId="6A2C564C" w14:textId="77777777" w:rsidR="00FA28B1" w:rsidRPr="00233F54" w:rsidRDefault="00FA28B1" w:rsidP="00FA28B1">
      <w:pPr>
        <w:spacing w:after="0" w:line="240" w:lineRule="auto"/>
        <w:jc w:val="center"/>
        <w:rPr>
          <w:rFonts w:ascii="Arial" w:hAnsi="Arial" w:cs="Arial"/>
          <w:b/>
          <w:caps/>
          <w:sz w:val="24"/>
          <w:szCs w:val="24"/>
          <w:u w:val="single"/>
        </w:rPr>
      </w:pPr>
    </w:p>
    <w:p w14:paraId="41F7948D" w14:textId="77777777" w:rsidR="00FA28B1" w:rsidRPr="00233F54" w:rsidRDefault="00FA28B1" w:rsidP="00FA28B1">
      <w:pPr>
        <w:spacing w:after="0" w:line="240" w:lineRule="auto"/>
        <w:jc w:val="center"/>
        <w:rPr>
          <w:rFonts w:ascii="Arial" w:hAnsi="Arial" w:cs="Arial"/>
          <w:b/>
          <w:caps/>
          <w:sz w:val="24"/>
          <w:szCs w:val="24"/>
          <w:u w:val="single"/>
        </w:rPr>
      </w:pPr>
    </w:p>
    <w:p w14:paraId="520AB120" w14:textId="77777777" w:rsidR="00FA28B1" w:rsidRPr="00233F54" w:rsidRDefault="00FA28B1" w:rsidP="00FA28B1">
      <w:pPr>
        <w:spacing w:after="0" w:line="240" w:lineRule="auto"/>
        <w:jc w:val="center"/>
        <w:rPr>
          <w:rFonts w:ascii="Arial" w:hAnsi="Arial" w:cs="Arial"/>
          <w:b/>
          <w:caps/>
          <w:sz w:val="24"/>
          <w:szCs w:val="24"/>
          <w:u w:val="single"/>
        </w:rPr>
      </w:pPr>
    </w:p>
    <w:p w14:paraId="7F39F289" w14:textId="7AA6F61E" w:rsidR="00FA28B1" w:rsidRPr="00233F54" w:rsidRDefault="00FA28B1" w:rsidP="00FA28B1">
      <w:pPr>
        <w:autoSpaceDE w:val="0"/>
        <w:autoSpaceDN w:val="0"/>
        <w:adjustRightInd w:val="0"/>
        <w:spacing w:after="0" w:line="240" w:lineRule="auto"/>
        <w:jc w:val="center"/>
        <w:rPr>
          <w:rFonts w:ascii="Arial" w:hAnsi="Arial" w:cs="Arial"/>
          <w:b/>
          <w:caps/>
          <w:sz w:val="24"/>
          <w:szCs w:val="24"/>
        </w:rPr>
      </w:pPr>
      <w:r w:rsidRPr="00233F54">
        <w:rPr>
          <w:rFonts w:ascii="Arial" w:hAnsi="Arial" w:cs="Arial"/>
          <w:b/>
          <w:caps/>
          <w:sz w:val="24"/>
          <w:szCs w:val="24"/>
        </w:rPr>
        <w:t>DEVIS type DE SERVICES</w:t>
      </w:r>
      <w:r w:rsidRPr="00233F54">
        <w:rPr>
          <w:rFonts w:ascii="Arial" w:hAnsi="Arial" w:cs="Arial"/>
          <w:caps/>
          <w:sz w:val="24"/>
          <w:szCs w:val="24"/>
        </w:rPr>
        <w:t xml:space="preserve"> </w:t>
      </w:r>
      <w:r w:rsidR="003550A9" w:rsidRPr="00233F54">
        <w:rPr>
          <w:rFonts w:ascii="Arial" w:hAnsi="Arial" w:cs="Arial"/>
          <w:b/>
          <w:bCs/>
          <w:caps/>
          <w:sz w:val="24"/>
          <w:szCs w:val="24"/>
        </w:rPr>
        <w:t>professionnels</w:t>
      </w:r>
    </w:p>
    <w:p w14:paraId="6D1A70C5" w14:textId="77777777" w:rsidR="00FA28B1" w:rsidRPr="00233F54" w:rsidRDefault="00FA28B1" w:rsidP="00FA28B1">
      <w:pPr>
        <w:autoSpaceDE w:val="0"/>
        <w:autoSpaceDN w:val="0"/>
        <w:adjustRightInd w:val="0"/>
        <w:spacing w:after="0" w:line="240" w:lineRule="auto"/>
        <w:jc w:val="center"/>
        <w:rPr>
          <w:rFonts w:ascii="Arial" w:hAnsi="Arial" w:cs="Arial"/>
          <w:caps/>
          <w:sz w:val="24"/>
          <w:szCs w:val="24"/>
        </w:rPr>
      </w:pPr>
    </w:p>
    <w:p w14:paraId="2A653146" w14:textId="77777777" w:rsidR="00FA28B1" w:rsidRPr="00233F54" w:rsidRDefault="00FA28B1" w:rsidP="00FA28B1">
      <w:pPr>
        <w:autoSpaceDE w:val="0"/>
        <w:autoSpaceDN w:val="0"/>
        <w:adjustRightInd w:val="0"/>
        <w:spacing w:after="0" w:line="240" w:lineRule="auto"/>
        <w:jc w:val="center"/>
        <w:rPr>
          <w:rFonts w:ascii="Arial" w:hAnsi="Arial" w:cs="Arial"/>
          <w:caps/>
          <w:sz w:val="24"/>
          <w:szCs w:val="24"/>
        </w:rPr>
      </w:pPr>
    </w:p>
    <w:p w14:paraId="07202014" w14:textId="77777777" w:rsidR="00FA28B1" w:rsidRPr="00233F54" w:rsidRDefault="00FA28B1" w:rsidP="00FA28B1">
      <w:pPr>
        <w:autoSpaceDE w:val="0"/>
        <w:autoSpaceDN w:val="0"/>
        <w:adjustRightInd w:val="0"/>
        <w:spacing w:after="0" w:line="240" w:lineRule="auto"/>
        <w:jc w:val="center"/>
        <w:rPr>
          <w:rFonts w:ascii="Arial" w:hAnsi="Arial" w:cs="Arial"/>
          <w:caps/>
          <w:sz w:val="24"/>
          <w:szCs w:val="24"/>
        </w:rPr>
      </w:pPr>
    </w:p>
    <w:p w14:paraId="767B43FA" w14:textId="061E912D" w:rsidR="00FA28B1" w:rsidRPr="00233F54" w:rsidRDefault="00377C73" w:rsidP="00FA28B1">
      <w:pPr>
        <w:spacing w:after="0" w:line="240" w:lineRule="auto"/>
        <w:jc w:val="center"/>
        <w:rPr>
          <w:rFonts w:ascii="Arial" w:hAnsi="Arial" w:cs="Arial"/>
          <w:b/>
          <w:sz w:val="24"/>
          <w:szCs w:val="24"/>
          <w:u w:val="single"/>
        </w:rPr>
      </w:pPr>
      <w:r w:rsidRPr="00233F54">
        <w:rPr>
          <w:rFonts w:ascii="Arial" w:hAnsi="Arial" w:cs="Arial"/>
          <w:b/>
          <w:sz w:val="24"/>
          <w:szCs w:val="24"/>
          <w:u w:val="single"/>
        </w:rPr>
        <w:t>POUR L’</w:t>
      </w:r>
      <w:r w:rsidR="00C550F9" w:rsidRPr="00233F54">
        <w:rPr>
          <w:rFonts w:ascii="Arial" w:hAnsi="Arial" w:cs="Arial"/>
          <w:b/>
          <w:sz w:val="24"/>
          <w:szCs w:val="24"/>
          <w:u w:val="single"/>
        </w:rPr>
        <w:t>AUSCULTATION DES CHAUSSÉES</w:t>
      </w:r>
      <w:r w:rsidR="000241A1">
        <w:rPr>
          <w:rFonts w:ascii="Arial" w:hAnsi="Arial" w:cs="Arial"/>
          <w:b/>
          <w:sz w:val="24"/>
          <w:szCs w:val="24"/>
          <w:u w:val="single"/>
        </w:rPr>
        <w:t xml:space="preserve"> AINSI QUE</w:t>
      </w:r>
      <w:r w:rsidRPr="00233F54">
        <w:rPr>
          <w:rFonts w:ascii="Arial" w:hAnsi="Arial" w:cs="Arial"/>
          <w:b/>
          <w:sz w:val="24"/>
          <w:szCs w:val="24"/>
          <w:u w:val="single"/>
        </w:rPr>
        <w:t xml:space="preserve"> L’INSPECTION DES PONCEAUX ET DES AUTRES ACTIFS ROUTIERS</w:t>
      </w:r>
    </w:p>
    <w:p w14:paraId="71EBCE2B" w14:textId="77777777" w:rsidR="00FA28B1" w:rsidRPr="00233F54" w:rsidRDefault="00FA28B1" w:rsidP="00FA28B1">
      <w:pPr>
        <w:spacing w:after="0" w:line="240" w:lineRule="auto"/>
        <w:jc w:val="center"/>
        <w:rPr>
          <w:rFonts w:ascii="Arial" w:hAnsi="Arial" w:cs="Arial"/>
          <w:b/>
          <w:sz w:val="24"/>
          <w:szCs w:val="24"/>
          <w:u w:val="single"/>
        </w:rPr>
      </w:pPr>
    </w:p>
    <w:p w14:paraId="7E514DAA" w14:textId="169CBAFD" w:rsidR="00FA28B1" w:rsidRPr="00233F54" w:rsidRDefault="00FA28B1" w:rsidP="00FA28B1">
      <w:pPr>
        <w:spacing w:after="0" w:line="240" w:lineRule="auto"/>
        <w:jc w:val="center"/>
        <w:rPr>
          <w:rFonts w:ascii="Arial" w:hAnsi="Arial" w:cs="Arial"/>
          <w:b/>
          <w:sz w:val="24"/>
          <w:szCs w:val="24"/>
          <w:u w:val="single"/>
        </w:rPr>
      </w:pPr>
      <w:r w:rsidRPr="00233F54">
        <w:rPr>
          <w:rFonts w:ascii="Arial" w:hAnsi="Arial" w:cs="Arial"/>
          <w:b/>
          <w:sz w:val="24"/>
          <w:szCs w:val="24"/>
          <w:highlight w:val="yellow"/>
          <w:u w:val="single"/>
        </w:rPr>
        <w:t xml:space="preserve">MRC </w:t>
      </w:r>
      <w:r w:rsidR="00683239" w:rsidRPr="00233F54">
        <w:rPr>
          <w:rFonts w:ascii="Arial" w:hAnsi="Arial" w:cs="Arial"/>
          <w:b/>
          <w:sz w:val="24"/>
          <w:szCs w:val="24"/>
          <w:highlight w:val="yellow"/>
          <w:u w:val="single"/>
        </w:rPr>
        <w:t>ou municipalité</w:t>
      </w:r>
      <w:r w:rsidR="00683239" w:rsidRPr="00233F54">
        <w:rPr>
          <w:rFonts w:ascii="Arial" w:hAnsi="Arial" w:cs="Arial"/>
          <w:b/>
          <w:sz w:val="24"/>
          <w:szCs w:val="24"/>
          <w:u w:val="single"/>
        </w:rPr>
        <w:t xml:space="preserve"> </w:t>
      </w:r>
      <w:r w:rsidRPr="00233F54">
        <w:rPr>
          <w:rFonts w:ascii="Arial" w:hAnsi="Arial" w:cs="Arial"/>
          <w:b/>
          <w:sz w:val="24"/>
          <w:szCs w:val="24"/>
          <w:u w:val="single"/>
        </w:rPr>
        <w:t xml:space="preserve">DE </w:t>
      </w:r>
      <w:r w:rsidR="00576F97" w:rsidRPr="00233F54">
        <w:rPr>
          <w:rFonts w:ascii="Arial" w:hAnsi="Arial" w:cs="Arial"/>
          <w:b/>
          <w:sz w:val="24"/>
          <w:szCs w:val="24"/>
          <w:highlight w:val="lightGray"/>
          <w:u w:val="single"/>
        </w:rPr>
        <w:t>[</w:t>
      </w:r>
      <w:r w:rsidR="00576F97" w:rsidRPr="00233F54">
        <w:rPr>
          <w:rFonts w:ascii="Arial" w:hAnsi="Arial" w:cs="Arial"/>
          <w:b/>
          <w:sz w:val="24"/>
          <w:szCs w:val="24"/>
          <w:highlight w:val="yellow"/>
          <w:u w:val="single"/>
        </w:rPr>
        <w:t>NOM DE LA MRC</w:t>
      </w:r>
      <w:r w:rsidR="00B22DF8" w:rsidRPr="00233F54">
        <w:rPr>
          <w:rFonts w:ascii="Arial" w:hAnsi="Arial" w:cs="Arial"/>
          <w:b/>
          <w:sz w:val="24"/>
          <w:szCs w:val="24"/>
          <w:highlight w:val="yellow"/>
          <w:u w:val="single"/>
        </w:rPr>
        <w:t xml:space="preserve"> ou </w:t>
      </w:r>
      <w:r w:rsidR="000241A1">
        <w:rPr>
          <w:rFonts w:ascii="Arial" w:hAnsi="Arial" w:cs="Arial"/>
          <w:b/>
          <w:sz w:val="24"/>
          <w:szCs w:val="24"/>
          <w:highlight w:val="yellow"/>
          <w:u w:val="single"/>
        </w:rPr>
        <w:t xml:space="preserve">de la </w:t>
      </w:r>
      <w:r w:rsidR="00B22DF8" w:rsidRPr="00233F54">
        <w:rPr>
          <w:rFonts w:ascii="Arial" w:hAnsi="Arial" w:cs="Arial"/>
          <w:b/>
          <w:sz w:val="24"/>
          <w:szCs w:val="24"/>
          <w:highlight w:val="yellow"/>
          <w:u w:val="single"/>
        </w:rPr>
        <w:t>municipalité</w:t>
      </w:r>
      <w:r w:rsidR="00576F97" w:rsidRPr="00233F54">
        <w:rPr>
          <w:rFonts w:ascii="Arial" w:hAnsi="Arial" w:cs="Arial"/>
          <w:b/>
          <w:sz w:val="24"/>
          <w:szCs w:val="24"/>
          <w:highlight w:val="yellow"/>
          <w:u w:val="single"/>
        </w:rPr>
        <w:t>]</w:t>
      </w:r>
    </w:p>
    <w:p w14:paraId="101D7151" w14:textId="77777777" w:rsidR="00FA28B1" w:rsidRPr="00233F54" w:rsidRDefault="00FA28B1" w:rsidP="00FA28B1">
      <w:pPr>
        <w:pStyle w:val="Corpsdetexte"/>
        <w:spacing w:before="0" w:after="0" w:line="240" w:lineRule="auto"/>
        <w:rPr>
          <w:rFonts w:cs="Arial"/>
          <w:szCs w:val="24"/>
        </w:rPr>
      </w:pPr>
    </w:p>
    <w:p w14:paraId="5490DBF5" w14:textId="77777777" w:rsidR="005209CE" w:rsidRPr="00233F54" w:rsidRDefault="005209CE" w:rsidP="00224C86">
      <w:pPr>
        <w:pStyle w:val="Corpsdetexte"/>
        <w:spacing w:before="0" w:after="0" w:line="240" w:lineRule="auto"/>
        <w:rPr>
          <w:rFonts w:cs="Arial"/>
          <w:szCs w:val="24"/>
        </w:rPr>
      </w:pPr>
    </w:p>
    <w:p w14:paraId="5453344C" w14:textId="77777777" w:rsidR="00F6019A" w:rsidRPr="00233F54" w:rsidRDefault="00F6019A" w:rsidP="00224C86">
      <w:pPr>
        <w:pStyle w:val="Corpsdetexte"/>
        <w:spacing w:before="0" w:after="0" w:line="240" w:lineRule="auto"/>
        <w:rPr>
          <w:rFonts w:cs="Arial"/>
          <w:szCs w:val="24"/>
        </w:rPr>
      </w:pPr>
    </w:p>
    <w:p w14:paraId="170A2FD6" w14:textId="77777777" w:rsidR="00F6019A" w:rsidRPr="00233F54" w:rsidRDefault="00F6019A" w:rsidP="00224C86">
      <w:pPr>
        <w:pStyle w:val="Corpsdetexte"/>
        <w:spacing w:before="0" w:after="0" w:line="240" w:lineRule="auto"/>
        <w:rPr>
          <w:rFonts w:cs="Arial"/>
          <w:szCs w:val="24"/>
        </w:rPr>
      </w:pPr>
    </w:p>
    <w:p w14:paraId="7CD9F19D" w14:textId="77777777" w:rsidR="00F6019A" w:rsidRPr="00233F54" w:rsidRDefault="00F6019A" w:rsidP="00224C86">
      <w:pPr>
        <w:pStyle w:val="Corpsdetexte"/>
        <w:spacing w:before="0" w:after="0" w:line="240" w:lineRule="auto"/>
        <w:rPr>
          <w:rFonts w:cs="Arial"/>
          <w:szCs w:val="24"/>
        </w:rPr>
      </w:pPr>
    </w:p>
    <w:p w14:paraId="5017222C" w14:textId="77777777" w:rsidR="00F6019A" w:rsidRPr="00233F54" w:rsidRDefault="00F6019A" w:rsidP="00224C86">
      <w:pPr>
        <w:pStyle w:val="Corpsdetexte"/>
        <w:spacing w:before="0" w:after="0" w:line="240" w:lineRule="auto"/>
        <w:rPr>
          <w:rFonts w:cs="Arial"/>
          <w:szCs w:val="24"/>
        </w:rPr>
      </w:pPr>
    </w:p>
    <w:p w14:paraId="2286E1DB" w14:textId="77777777" w:rsidR="00F6019A" w:rsidRPr="00233F54" w:rsidRDefault="00F6019A" w:rsidP="00224C86">
      <w:pPr>
        <w:pStyle w:val="Corpsdetexte"/>
        <w:spacing w:before="0" w:after="0" w:line="240" w:lineRule="auto"/>
        <w:rPr>
          <w:rFonts w:cs="Arial"/>
          <w:szCs w:val="24"/>
        </w:rPr>
      </w:pPr>
    </w:p>
    <w:p w14:paraId="2B93494E" w14:textId="77777777" w:rsidR="00F6019A" w:rsidRPr="00233F54" w:rsidRDefault="00F6019A" w:rsidP="00224C86">
      <w:pPr>
        <w:pStyle w:val="Corpsdetexte"/>
        <w:spacing w:before="0" w:after="0" w:line="240" w:lineRule="auto"/>
        <w:rPr>
          <w:rFonts w:cs="Arial"/>
          <w:szCs w:val="24"/>
        </w:rPr>
      </w:pPr>
    </w:p>
    <w:p w14:paraId="4C6FF865" w14:textId="77777777" w:rsidR="00F6019A" w:rsidRPr="00233F54" w:rsidRDefault="00F6019A" w:rsidP="00224C86">
      <w:pPr>
        <w:pStyle w:val="Corpsdetexte"/>
        <w:spacing w:before="0" w:after="0" w:line="240" w:lineRule="auto"/>
        <w:rPr>
          <w:rFonts w:cs="Arial"/>
          <w:szCs w:val="24"/>
        </w:rPr>
      </w:pPr>
    </w:p>
    <w:p w14:paraId="7E992A55" w14:textId="77777777" w:rsidR="00444CF1" w:rsidRPr="00233F54" w:rsidRDefault="00444CF1" w:rsidP="00224C86">
      <w:pPr>
        <w:pStyle w:val="Corpsdetexte"/>
        <w:spacing w:before="0" w:after="0" w:line="240" w:lineRule="auto"/>
        <w:rPr>
          <w:rFonts w:cs="Arial"/>
          <w:szCs w:val="24"/>
        </w:rPr>
      </w:pPr>
    </w:p>
    <w:p w14:paraId="54F9F171" w14:textId="77777777" w:rsidR="00F6019A" w:rsidRPr="00233F54" w:rsidRDefault="00F6019A" w:rsidP="00224C86">
      <w:pPr>
        <w:pStyle w:val="Corpsdetexte"/>
        <w:spacing w:before="0" w:after="0" w:line="240" w:lineRule="auto"/>
        <w:rPr>
          <w:rFonts w:cs="Arial"/>
          <w:szCs w:val="24"/>
        </w:rPr>
      </w:pPr>
    </w:p>
    <w:p w14:paraId="13B071EA" w14:textId="77777777" w:rsidR="00F6019A" w:rsidRPr="00233F54" w:rsidRDefault="00F6019A" w:rsidP="00224C86">
      <w:pPr>
        <w:pStyle w:val="Corpsdetexte"/>
        <w:spacing w:before="0" w:after="0" w:line="240" w:lineRule="auto"/>
        <w:rPr>
          <w:rFonts w:cs="Arial"/>
          <w:szCs w:val="24"/>
        </w:rPr>
      </w:pPr>
    </w:p>
    <w:p w14:paraId="730EED21" w14:textId="77777777" w:rsidR="00F6019A" w:rsidRPr="00233F54" w:rsidRDefault="00F6019A" w:rsidP="00224C86">
      <w:pPr>
        <w:pStyle w:val="Corpsdetexte"/>
        <w:spacing w:before="0" w:after="0" w:line="240" w:lineRule="auto"/>
        <w:rPr>
          <w:rFonts w:cs="Arial"/>
          <w:szCs w:val="24"/>
        </w:rPr>
      </w:pPr>
    </w:p>
    <w:p w14:paraId="1EAC0400" w14:textId="77777777" w:rsidR="00F6019A" w:rsidRPr="00233F54" w:rsidRDefault="00F6019A" w:rsidP="00224C86">
      <w:pPr>
        <w:pStyle w:val="Corpsdetexte"/>
        <w:spacing w:before="0" w:after="0" w:line="240" w:lineRule="auto"/>
        <w:rPr>
          <w:rFonts w:cs="Arial"/>
          <w:szCs w:val="24"/>
        </w:rPr>
      </w:pPr>
    </w:p>
    <w:p w14:paraId="482234F6" w14:textId="77777777" w:rsidR="00F6019A" w:rsidRPr="00233F54" w:rsidRDefault="00F6019A" w:rsidP="00224C86">
      <w:pPr>
        <w:pStyle w:val="Corpsdetexte"/>
        <w:spacing w:before="0" w:after="0" w:line="240" w:lineRule="auto"/>
        <w:rPr>
          <w:rFonts w:cs="Arial"/>
          <w:szCs w:val="24"/>
        </w:rPr>
      </w:pPr>
    </w:p>
    <w:p w14:paraId="6356ADB6" w14:textId="77777777" w:rsidR="00F6019A" w:rsidRPr="00233F54" w:rsidRDefault="00F6019A" w:rsidP="00224C86">
      <w:pPr>
        <w:pStyle w:val="Corpsdetexte"/>
        <w:spacing w:before="0" w:after="0" w:line="240" w:lineRule="auto"/>
        <w:rPr>
          <w:rFonts w:cs="Arial"/>
          <w:szCs w:val="24"/>
        </w:rPr>
      </w:pPr>
    </w:p>
    <w:p w14:paraId="0F5311FC" w14:textId="77777777" w:rsidR="00F6019A" w:rsidRPr="00233F54" w:rsidRDefault="00F6019A" w:rsidP="00224C86">
      <w:pPr>
        <w:pStyle w:val="Corpsdetexte"/>
        <w:spacing w:before="0" w:after="0" w:line="240" w:lineRule="auto"/>
        <w:rPr>
          <w:rFonts w:cs="Arial"/>
          <w:szCs w:val="24"/>
        </w:rPr>
      </w:pPr>
    </w:p>
    <w:p w14:paraId="00E5B57C" w14:textId="77777777" w:rsidR="00F6019A" w:rsidRPr="00233F54" w:rsidRDefault="00F6019A" w:rsidP="00224C86">
      <w:pPr>
        <w:pStyle w:val="Corpsdetexte"/>
        <w:spacing w:before="0" w:after="0" w:line="240" w:lineRule="auto"/>
        <w:rPr>
          <w:rFonts w:cs="Arial"/>
          <w:szCs w:val="24"/>
        </w:rPr>
      </w:pPr>
    </w:p>
    <w:p w14:paraId="07700DB9" w14:textId="77777777" w:rsidR="00F6019A" w:rsidRPr="00233F54" w:rsidRDefault="00F6019A" w:rsidP="00224C86">
      <w:pPr>
        <w:pStyle w:val="Corpsdetexte"/>
        <w:spacing w:before="0" w:after="0" w:line="240" w:lineRule="auto"/>
        <w:rPr>
          <w:rFonts w:cs="Arial"/>
          <w:szCs w:val="24"/>
        </w:rPr>
      </w:pPr>
    </w:p>
    <w:p w14:paraId="70CB241C" w14:textId="77777777" w:rsidR="00F6019A" w:rsidRPr="00233F54" w:rsidRDefault="00F6019A" w:rsidP="00224C86">
      <w:pPr>
        <w:pStyle w:val="Corpsdetexte"/>
        <w:spacing w:before="0" w:after="0" w:line="240" w:lineRule="auto"/>
        <w:rPr>
          <w:rFonts w:cs="Arial"/>
          <w:szCs w:val="24"/>
        </w:rPr>
      </w:pPr>
    </w:p>
    <w:p w14:paraId="3C352A77" w14:textId="77777777" w:rsidR="00F6019A" w:rsidRPr="00233F54" w:rsidRDefault="00F6019A" w:rsidP="00224C86">
      <w:pPr>
        <w:pStyle w:val="Corpsdetexte"/>
        <w:spacing w:before="0" w:after="0" w:line="240" w:lineRule="auto"/>
        <w:rPr>
          <w:rFonts w:cs="Arial"/>
          <w:szCs w:val="24"/>
        </w:rPr>
      </w:pPr>
    </w:p>
    <w:p w14:paraId="5EAAE2D5" w14:textId="77777777" w:rsidR="00F6019A" w:rsidRPr="00233F54" w:rsidRDefault="00F6019A" w:rsidP="00224C86">
      <w:pPr>
        <w:pStyle w:val="Corpsdetexte"/>
        <w:spacing w:before="0" w:after="0" w:line="240" w:lineRule="auto"/>
        <w:rPr>
          <w:rFonts w:cs="Arial"/>
          <w:szCs w:val="24"/>
        </w:rPr>
      </w:pPr>
    </w:p>
    <w:p w14:paraId="5CCCE9C8" w14:textId="77777777" w:rsidR="00224C86" w:rsidRPr="00233F54" w:rsidRDefault="00224C86" w:rsidP="00224C86">
      <w:pPr>
        <w:pStyle w:val="Corpsdetexte"/>
        <w:spacing w:before="0" w:after="0" w:line="240" w:lineRule="auto"/>
        <w:rPr>
          <w:rFonts w:cs="Arial"/>
          <w:szCs w:val="24"/>
        </w:rPr>
      </w:pPr>
    </w:p>
    <w:p w14:paraId="3C3186C8" w14:textId="77777777" w:rsidR="00D66C99" w:rsidRPr="00233F54" w:rsidRDefault="00D66C99" w:rsidP="00FA28B1">
      <w:pPr>
        <w:pStyle w:val="Corpsdetexte"/>
        <w:spacing w:before="0" w:after="0" w:line="240" w:lineRule="auto"/>
        <w:rPr>
          <w:rFonts w:cs="Arial"/>
          <w:szCs w:val="24"/>
        </w:rPr>
      </w:pPr>
    </w:p>
    <w:p w14:paraId="530C7A6D" w14:textId="77777777" w:rsidR="00FA28B1" w:rsidRPr="00233F54" w:rsidRDefault="00FA28B1" w:rsidP="00FA28B1">
      <w:pPr>
        <w:pStyle w:val="Corpsdetexte"/>
        <w:spacing w:before="0" w:after="0" w:line="240" w:lineRule="auto"/>
        <w:rPr>
          <w:rFonts w:cs="Arial"/>
          <w:szCs w:val="24"/>
        </w:rPr>
      </w:pPr>
    </w:p>
    <w:p w14:paraId="20C18449" w14:textId="77777777" w:rsidR="00BC5496" w:rsidRPr="00233F54" w:rsidRDefault="00BC5496" w:rsidP="00FA28B1">
      <w:pPr>
        <w:pStyle w:val="Corpsdetexte"/>
        <w:spacing w:before="0" w:after="0" w:line="240" w:lineRule="auto"/>
        <w:rPr>
          <w:rFonts w:cs="Arial"/>
          <w:szCs w:val="24"/>
        </w:rPr>
      </w:pPr>
    </w:p>
    <w:tbl>
      <w:tblPr>
        <w:tblW w:w="8640" w:type="dxa"/>
        <w:tblInd w:w="70" w:type="dxa"/>
        <w:tblCellMar>
          <w:left w:w="70" w:type="dxa"/>
          <w:right w:w="70" w:type="dxa"/>
        </w:tblCellMar>
        <w:tblLook w:val="0000" w:firstRow="0" w:lastRow="0" w:firstColumn="0" w:lastColumn="0" w:noHBand="0" w:noVBand="0"/>
      </w:tblPr>
      <w:tblGrid>
        <w:gridCol w:w="4320"/>
        <w:gridCol w:w="4320"/>
      </w:tblGrid>
      <w:tr w:rsidR="00FA28B1" w:rsidRPr="00233F54" w14:paraId="13B82A7F" w14:textId="77777777" w:rsidTr="00505D23">
        <w:trPr>
          <w:trHeight w:val="864"/>
        </w:trPr>
        <w:tc>
          <w:tcPr>
            <w:tcW w:w="4320" w:type="dxa"/>
          </w:tcPr>
          <w:p w14:paraId="3AFCB272" w14:textId="5F88936C" w:rsidR="00FA28B1" w:rsidRPr="00233F54" w:rsidRDefault="00FA28B1" w:rsidP="00FA28B1">
            <w:pPr>
              <w:pStyle w:val="Corpsdetexte"/>
              <w:spacing w:before="0" w:after="0" w:line="240" w:lineRule="auto"/>
              <w:rPr>
                <w:rFonts w:cs="Arial"/>
                <w:szCs w:val="24"/>
              </w:rPr>
            </w:pPr>
            <w:r w:rsidRPr="00233F54">
              <w:rPr>
                <w:rFonts w:cs="Arial"/>
                <w:szCs w:val="24"/>
              </w:rPr>
              <w:t>Date du devis : 20__</w:t>
            </w:r>
            <w:r w:rsidR="006C79AA">
              <w:rPr>
                <w:rFonts w:cs="Arial"/>
                <w:szCs w:val="24"/>
              </w:rPr>
              <w:t>-</w:t>
            </w:r>
            <w:r w:rsidRPr="00233F54">
              <w:rPr>
                <w:rFonts w:cs="Arial"/>
                <w:szCs w:val="24"/>
              </w:rPr>
              <w:t>__</w:t>
            </w:r>
            <w:r w:rsidR="006C79AA">
              <w:rPr>
                <w:rFonts w:cs="Arial"/>
                <w:szCs w:val="24"/>
              </w:rPr>
              <w:t>-</w:t>
            </w:r>
            <w:r w:rsidRPr="00233F54">
              <w:rPr>
                <w:rFonts w:cs="Arial"/>
                <w:szCs w:val="24"/>
              </w:rPr>
              <w:t>__</w:t>
            </w:r>
          </w:p>
        </w:tc>
        <w:tc>
          <w:tcPr>
            <w:tcW w:w="4320" w:type="dxa"/>
          </w:tcPr>
          <w:p w14:paraId="5DC6CCBA" w14:textId="3E697586" w:rsidR="00FA28B1" w:rsidRPr="00233F54" w:rsidRDefault="00FA28B1" w:rsidP="00F510B1">
            <w:pPr>
              <w:pStyle w:val="Corpsdetexte"/>
              <w:spacing w:before="0" w:after="0" w:line="240" w:lineRule="auto"/>
              <w:jc w:val="center"/>
              <w:rPr>
                <w:rFonts w:cs="Arial"/>
                <w:szCs w:val="24"/>
              </w:rPr>
            </w:pPr>
            <w:r w:rsidRPr="00233F54">
              <w:rPr>
                <w:rFonts w:cs="Arial"/>
                <w:szCs w:val="24"/>
              </w:rPr>
              <w:t>Numéro de dossier : _______</w:t>
            </w:r>
          </w:p>
          <w:p w14:paraId="6ECE58D0" w14:textId="7D321A2C" w:rsidR="0048240F" w:rsidRPr="00233F54" w:rsidRDefault="0048240F" w:rsidP="00F510B1">
            <w:pPr>
              <w:pStyle w:val="Corpsdetexte"/>
              <w:spacing w:before="0" w:after="0" w:line="240" w:lineRule="auto"/>
              <w:jc w:val="center"/>
              <w:rPr>
                <w:rFonts w:cs="Arial"/>
                <w:szCs w:val="24"/>
              </w:rPr>
            </w:pPr>
          </w:p>
          <w:p w14:paraId="0622F882" w14:textId="7A92B5F6" w:rsidR="0048240F" w:rsidRPr="00233F54" w:rsidRDefault="004E00ED" w:rsidP="004E00ED">
            <w:pPr>
              <w:pStyle w:val="Corpsdetexte"/>
              <w:spacing w:before="0" w:after="0" w:line="240" w:lineRule="auto"/>
              <w:rPr>
                <w:rFonts w:cs="Arial"/>
                <w:szCs w:val="24"/>
              </w:rPr>
            </w:pPr>
            <w:r w:rsidRPr="00233F54">
              <w:rPr>
                <w:rFonts w:cs="Arial"/>
                <w:szCs w:val="24"/>
              </w:rPr>
              <w:t xml:space="preserve">          </w:t>
            </w:r>
            <w:r w:rsidR="00461DB6" w:rsidRPr="00233F54">
              <w:rPr>
                <w:rFonts w:cs="Arial"/>
                <w:szCs w:val="24"/>
                <w:highlight w:val="yellow"/>
              </w:rPr>
              <w:t xml:space="preserve"> </w:t>
            </w:r>
          </w:p>
          <w:p w14:paraId="0B5695A9" w14:textId="2750B1EE" w:rsidR="0048240F" w:rsidRPr="00233F54" w:rsidRDefault="0048240F" w:rsidP="00F510B1">
            <w:pPr>
              <w:pStyle w:val="Corpsdetexte"/>
              <w:spacing w:before="0" w:after="0" w:line="240" w:lineRule="auto"/>
              <w:jc w:val="center"/>
              <w:rPr>
                <w:rFonts w:cs="Arial"/>
                <w:szCs w:val="24"/>
              </w:rPr>
            </w:pPr>
          </w:p>
        </w:tc>
      </w:tr>
    </w:tbl>
    <w:p w14:paraId="1B430329" w14:textId="77777777" w:rsidR="00522A70" w:rsidRPr="00233F54" w:rsidRDefault="00522A70" w:rsidP="00FA28B1">
      <w:pPr>
        <w:pStyle w:val="Default"/>
      </w:pPr>
    </w:p>
    <w:p w14:paraId="74DCF822" w14:textId="05BC8C04" w:rsidR="00BC5496" w:rsidRPr="00233F54" w:rsidRDefault="00BC5496">
      <w:pPr>
        <w:rPr>
          <w:rFonts w:ascii="Arial" w:hAnsi="Arial" w:cs="Arial"/>
          <w:color w:val="000000"/>
          <w:sz w:val="24"/>
          <w:szCs w:val="24"/>
        </w:rPr>
      </w:pPr>
    </w:p>
    <w:p w14:paraId="5C28320D" w14:textId="77777777" w:rsidR="00736802" w:rsidRPr="00233F54" w:rsidRDefault="00736802" w:rsidP="00736802">
      <w:pPr>
        <w:pStyle w:val="Masqu"/>
        <w:rPr>
          <w:szCs w:val="24"/>
        </w:rPr>
      </w:pPr>
    </w:p>
    <w:p w14:paraId="0D1506C0" w14:textId="77777777" w:rsidR="00736802" w:rsidRPr="00233F54" w:rsidRDefault="00736802" w:rsidP="00736802">
      <w:pPr>
        <w:pStyle w:val="Masqu"/>
        <w:jc w:val="center"/>
        <w:rPr>
          <w:b/>
          <w:szCs w:val="24"/>
          <w:u w:val="single"/>
        </w:rPr>
      </w:pPr>
      <w:r w:rsidRPr="00233F54">
        <w:rPr>
          <w:b/>
          <w:szCs w:val="24"/>
          <w:u w:val="single"/>
        </w:rPr>
        <w:t>Important</w:t>
      </w:r>
    </w:p>
    <w:p w14:paraId="7AB0A80C" w14:textId="77777777" w:rsidR="00736802" w:rsidRPr="00233F54" w:rsidRDefault="00736802" w:rsidP="00736802">
      <w:pPr>
        <w:pStyle w:val="Masqu"/>
        <w:rPr>
          <w:szCs w:val="24"/>
        </w:rPr>
      </w:pPr>
    </w:p>
    <w:p w14:paraId="662BCC51" w14:textId="25D7981A" w:rsidR="00996EE8" w:rsidRPr="00233F54" w:rsidRDefault="00532345" w:rsidP="00736802">
      <w:pPr>
        <w:pStyle w:val="Masqu"/>
        <w:rPr>
          <w:szCs w:val="24"/>
        </w:rPr>
      </w:pPr>
      <w:r>
        <w:rPr>
          <w:szCs w:val="24"/>
        </w:rPr>
        <w:t>Le présent</w:t>
      </w:r>
      <w:r w:rsidRPr="00233F54">
        <w:rPr>
          <w:szCs w:val="24"/>
        </w:rPr>
        <w:t xml:space="preserve"> </w:t>
      </w:r>
      <w:r w:rsidR="00736802" w:rsidRPr="00233F54">
        <w:rPr>
          <w:szCs w:val="24"/>
        </w:rPr>
        <w:t>document est utilisé pour engager un prestataire de services dont le mandat sera d’ausculter 100 % des routes locales de niveaux</w:t>
      </w:r>
      <w:r w:rsidR="000241A1">
        <w:rPr>
          <w:szCs w:val="24"/>
        </w:rPr>
        <w:t> </w:t>
      </w:r>
      <w:r w:rsidR="00736802" w:rsidRPr="00233F54">
        <w:rPr>
          <w:szCs w:val="24"/>
        </w:rPr>
        <w:t>1 et</w:t>
      </w:r>
      <w:r w:rsidR="00A8353C">
        <w:rPr>
          <w:szCs w:val="24"/>
        </w:rPr>
        <w:t> </w:t>
      </w:r>
      <w:r w:rsidR="00736802" w:rsidRPr="00233F54">
        <w:rPr>
          <w:szCs w:val="24"/>
        </w:rPr>
        <w:t>2 sur le territoire d’une</w:t>
      </w:r>
      <w:r w:rsidR="00996EE8" w:rsidRPr="00233F54">
        <w:rPr>
          <w:szCs w:val="24"/>
        </w:rPr>
        <w:t xml:space="preserve"> municipalité régionale de comté (MRC). Cette auscultation comprend l’évaluation du confort au roulement, l’orniérage et la fissuration d</w:t>
      </w:r>
      <w:r w:rsidR="00BD5007">
        <w:rPr>
          <w:szCs w:val="24"/>
        </w:rPr>
        <w:t>u</w:t>
      </w:r>
      <w:r w:rsidR="00996EE8" w:rsidRPr="00233F54">
        <w:rPr>
          <w:szCs w:val="24"/>
        </w:rPr>
        <w:t xml:space="preserve"> point de vue </w:t>
      </w:r>
      <w:r w:rsidR="00BD5007">
        <w:rPr>
          <w:szCs w:val="24"/>
        </w:rPr>
        <w:t xml:space="preserve">du </w:t>
      </w:r>
      <w:r w:rsidR="00996EE8" w:rsidRPr="00233F54">
        <w:rPr>
          <w:szCs w:val="24"/>
        </w:rPr>
        <w:t>réseau.</w:t>
      </w:r>
    </w:p>
    <w:p w14:paraId="394A3849" w14:textId="77777777" w:rsidR="00736802" w:rsidRPr="00233F54" w:rsidRDefault="00736802" w:rsidP="00736802">
      <w:pPr>
        <w:pStyle w:val="Masqu"/>
        <w:rPr>
          <w:szCs w:val="24"/>
        </w:rPr>
      </w:pPr>
      <w:r w:rsidRPr="00233F54">
        <w:rPr>
          <w:szCs w:val="24"/>
        </w:rPr>
        <w:t>Ce document constitue un aide-mémoire pour le concepteur. Il ne doit pas être utilisé dans son intégralité sans une lecture et une adaptation au contexte des travaux par le concepteur. Au besoin, certains textes proposés doivent être modifiés ou retirés alors que des textes adaptés aux particularités des travaux doivent être rédigés et ajoutés au devis.</w:t>
      </w:r>
    </w:p>
    <w:p w14:paraId="6F5E21D5" w14:textId="77777777" w:rsidR="00736802" w:rsidRPr="00233F54" w:rsidRDefault="00736802" w:rsidP="004C2B46">
      <w:pPr>
        <w:pStyle w:val="Masqu"/>
        <w:numPr>
          <w:ilvl w:val="0"/>
          <w:numId w:val="3"/>
        </w:numPr>
        <w:tabs>
          <w:tab w:val="clear" w:pos="720"/>
          <w:tab w:val="num" w:pos="567"/>
        </w:tabs>
        <w:spacing w:before="120"/>
        <w:ind w:left="567" w:hanging="567"/>
        <w:rPr>
          <w:szCs w:val="24"/>
        </w:rPr>
      </w:pPr>
      <w:r w:rsidRPr="00233F54">
        <w:rPr>
          <w:szCs w:val="24"/>
        </w:rPr>
        <w:t>Les zones de texte bleu sur fond grisé constituent des notes à l’attention du concepteur et n’apparaissent pas au devis définitif.</w:t>
      </w:r>
    </w:p>
    <w:p w14:paraId="0944D601" w14:textId="77777777" w:rsidR="00736802" w:rsidRPr="00233F54" w:rsidRDefault="00736802" w:rsidP="004C2B46">
      <w:pPr>
        <w:pStyle w:val="Masqu"/>
        <w:numPr>
          <w:ilvl w:val="0"/>
          <w:numId w:val="3"/>
        </w:numPr>
        <w:tabs>
          <w:tab w:val="clear" w:pos="720"/>
          <w:tab w:val="num" w:pos="567"/>
        </w:tabs>
        <w:spacing w:before="120"/>
        <w:ind w:left="567" w:hanging="567"/>
        <w:rPr>
          <w:szCs w:val="24"/>
        </w:rPr>
      </w:pPr>
      <w:r w:rsidRPr="00233F54">
        <w:rPr>
          <w:szCs w:val="24"/>
        </w:rPr>
        <w:t xml:space="preserve">Les champs surlignés en </w:t>
      </w:r>
      <w:r w:rsidRPr="00233F54">
        <w:rPr>
          <w:szCs w:val="24"/>
          <w:highlight w:val="yellow"/>
        </w:rPr>
        <w:t>jaune</w:t>
      </w:r>
      <w:r w:rsidRPr="00233F54">
        <w:rPr>
          <w:szCs w:val="24"/>
        </w:rPr>
        <w:t xml:space="preserve"> doivent être remplis selon les particularités du contrat.</w:t>
      </w:r>
    </w:p>
    <w:p w14:paraId="30D28DF3" w14:textId="77777777" w:rsidR="00736802" w:rsidRPr="00233F54" w:rsidRDefault="00736802" w:rsidP="004C2B46">
      <w:pPr>
        <w:pStyle w:val="Masqu"/>
        <w:numPr>
          <w:ilvl w:val="0"/>
          <w:numId w:val="3"/>
        </w:numPr>
        <w:tabs>
          <w:tab w:val="clear" w:pos="720"/>
          <w:tab w:val="num" w:pos="567"/>
        </w:tabs>
        <w:spacing w:before="120"/>
        <w:ind w:left="567" w:hanging="567"/>
        <w:rPr>
          <w:szCs w:val="24"/>
        </w:rPr>
      </w:pPr>
      <w:r w:rsidRPr="00233F54">
        <w:rPr>
          <w:szCs w:val="24"/>
        </w:rPr>
        <w:t>Le titre du devis doit être ajusté selon les besoins du projet.</w:t>
      </w:r>
    </w:p>
    <w:p w14:paraId="189C75DA" w14:textId="77777777" w:rsidR="00736802" w:rsidRPr="00233F54" w:rsidRDefault="00736802" w:rsidP="004C2B46">
      <w:pPr>
        <w:pStyle w:val="Masqu"/>
        <w:numPr>
          <w:ilvl w:val="0"/>
          <w:numId w:val="3"/>
        </w:numPr>
        <w:tabs>
          <w:tab w:val="clear" w:pos="720"/>
          <w:tab w:val="num" w:pos="567"/>
        </w:tabs>
        <w:spacing w:before="120"/>
        <w:ind w:left="567" w:hanging="567"/>
        <w:rPr>
          <w:szCs w:val="24"/>
        </w:rPr>
      </w:pPr>
      <w:r w:rsidRPr="00233F54">
        <w:rPr>
          <w:szCs w:val="24"/>
        </w:rPr>
        <w:t>Pour imprimer la version définitive, veuillez vous assurer que l’option « Texte masqué » dans Outils/Options/Impression est décochée, sinon les zones grisées s’imprimeront.</w:t>
      </w:r>
    </w:p>
    <w:p w14:paraId="4561E61D" w14:textId="77777777" w:rsidR="00736802" w:rsidRPr="00233F54" w:rsidRDefault="00736802" w:rsidP="00736802">
      <w:pPr>
        <w:pStyle w:val="Masqu"/>
        <w:spacing w:before="120"/>
        <w:rPr>
          <w:szCs w:val="24"/>
        </w:rPr>
      </w:pPr>
    </w:p>
    <w:p w14:paraId="57C5D008" w14:textId="77777777" w:rsidR="00736802" w:rsidRPr="00233F54" w:rsidRDefault="00736802" w:rsidP="007500A0">
      <w:pPr>
        <w:pStyle w:val="Default"/>
        <w:rPr>
          <w:b/>
          <w:bCs/>
        </w:rPr>
      </w:pPr>
    </w:p>
    <w:p w14:paraId="41AAF9B3" w14:textId="707D2181" w:rsidR="005E3D95" w:rsidRPr="00233F54" w:rsidRDefault="005E3D95" w:rsidP="005E3D95">
      <w:pPr>
        <w:pStyle w:val="Masqu"/>
        <w:jc w:val="center"/>
        <w:rPr>
          <w:b/>
          <w:vanish w:val="0"/>
          <w:szCs w:val="24"/>
          <w:u w:val="single"/>
        </w:rPr>
      </w:pPr>
      <w:bookmarkStart w:id="0" w:name="_Hlk65064579"/>
      <w:r w:rsidRPr="00233F54">
        <w:rPr>
          <w:b/>
          <w:vanish w:val="0"/>
          <w:szCs w:val="24"/>
          <w:u w:val="single"/>
        </w:rPr>
        <w:t>Important</w:t>
      </w:r>
    </w:p>
    <w:p w14:paraId="573A3233" w14:textId="77777777" w:rsidR="005E3D95" w:rsidRPr="00233F54" w:rsidRDefault="005E3D95" w:rsidP="005E3D95">
      <w:pPr>
        <w:pStyle w:val="Masqu"/>
        <w:rPr>
          <w:vanish w:val="0"/>
          <w:szCs w:val="24"/>
        </w:rPr>
      </w:pPr>
    </w:p>
    <w:p w14:paraId="6EA4B720" w14:textId="4980F2BC" w:rsidR="005E3D95" w:rsidRPr="00233F54" w:rsidRDefault="00290CB5" w:rsidP="005E3D95">
      <w:pPr>
        <w:pStyle w:val="Masqu"/>
        <w:rPr>
          <w:vanish w:val="0"/>
          <w:szCs w:val="24"/>
        </w:rPr>
      </w:pPr>
      <w:r>
        <w:rPr>
          <w:vanish w:val="0"/>
          <w:szCs w:val="24"/>
        </w:rPr>
        <w:t>Le présent</w:t>
      </w:r>
      <w:r w:rsidRPr="00233F54">
        <w:rPr>
          <w:vanish w:val="0"/>
          <w:szCs w:val="24"/>
        </w:rPr>
        <w:t xml:space="preserve"> </w:t>
      </w:r>
      <w:r w:rsidR="005E3D95" w:rsidRPr="00233F54">
        <w:rPr>
          <w:vanish w:val="0"/>
          <w:szCs w:val="24"/>
        </w:rPr>
        <w:t xml:space="preserve">document est utilisé pour engager un prestataire de services dont le mandat sera de </w:t>
      </w:r>
      <w:r w:rsidR="00905BFD" w:rsidRPr="00233F54">
        <w:rPr>
          <w:vanish w:val="0"/>
          <w:szCs w:val="24"/>
        </w:rPr>
        <w:t xml:space="preserve">réaliser </w:t>
      </w:r>
      <w:r w:rsidR="002B0EAD" w:rsidRPr="00233F54">
        <w:rPr>
          <w:vanish w:val="0"/>
          <w:szCs w:val="24"/>
        </w:rPr>
        <w:t>une campagne d’auscultation</w:t>
      </w:r>
      <w:r w:rsidR="00144C7A">
        <w:rPr>
          <w:vanish w:val="0"/>
          <w:szCs w:val="24"/>
        </w:rPr>
        <w:t>,</w:t>
      </w:r>
      <w:r w:rsidR="00857CD9" w:rsidRPr="00233F54">
        <w:rPr>
          <w:vanish w:val="0"/>
          <w:szCs w:val="24"/>
        </w:rPr>
        <w:t xml:space="preserve"> de niveau réseau</w:t>
      </w:r>
      <w:r w:rsidR="00144C7A">
        <w:rPr>
          <w:vanish w:val="0"/>
          <w:szCs w:val="24"/>
        </w:rPr>
        <w:t>,</w:t>
      </w:r>
      <w:r w:rsidR="002B0EAD" w:rsidRPr="00233F54">
        <w:rPr>
          <w:vanish w:val="0"/>
          <w:szCs w:val="24"/>
        </w:rPr>
        <w:t xml:space="preserve"> de 100</w:t>
      </w:r>
      <w:r w:rsidR="000241A1">
        <w:rPr>
          <w:vanish w:val="0"/>
          <w:szCs w:val="24"/>
        </w:rPr>
        <w:t> </w:t>
      </w:r>
      <w:r w:rsidR="002B0EAD" w:rsidRPr="00233F54">
        <w:rPr>
          <w:vanish w:val="0"/>
          <w:szCs w:val="24"/>
        </w:rPr>
        <w:t>% des chaussées (pavées</w:t>
      </w:r>
      <w:r w:rsidR="0068328C" w:rsidRPr="00233F54">
        <w:rPr>
          <w:vanish w:val="0"/>
          <w:szCs w:val="24"/>
        </w:rPr>
        <w:t xml:space="preserve"> et gravelées </w:t>
      </w:r>
      <w:r w:rsidR="000241A1" w:rsidRPr="00DD5382">
        <w:rPr>
          <w:vanish w:val="0"/>
          <w:szCs w:val="24"/>
        </w:rPr>
        <w:t>[</w:t>
      </w:r>
      <w:r w:rsidR="0068328C" w:rsidRPr="00233F54">
        <w:rPr>
          <w:vanish w:val="0"/>
          <w:szCs w:val="24"/>
        </w:rPr>
        <w:t>avec ou sans traitement de surface</w:t>
      </w:r>
      <w:r w:rsidR="000241A1">
        <w:rPr>
          <w:vanish w:val="0"/>
          <w:szCs w:val="24"/>
        </w:rPr>
        <w:t>]</w:t>
      </w:r>
      <w:r w:rsidR="002B0EAD" w:rsidRPr="00233F54">
        <w:rPr>
          <w:vanish w:val="0"/>
          <w:szCs w:val="24"/>
        </w:rPr>
        <w:t>)</w:t>
      </w:r>
      <w:r w:rsidR="00F15D6E" w:rsidRPr="00233F54">
        <w:rPr>
          <w:vanish w:val="0"/>
          <w:szCs w:val="24"/>
        </w:rPr>
        <w:t xml:space="preserve"> ainsi qu’une inspection des ponceaux et des autres actifs routiers</w:t>
      </w:r>
      <w:r w:rsidR="002B0EAD" w:rsidRPr="00233F54">
        <w:rPr>
          <w:vanish w:val="0"/>
          <w:szCs w:val="24"/>
        </w:rPr>
        <w:t xml:space="preserve"> </w:t>
      </w:r>
      <w:r w:rsidR="005E3D95" w:rsidRPr="00233F54">
        <w:rPr>
          <w:vanish w:val="0"/>
          <w:szCs w:val="24"/>
        </w:rPr>
        <w:t>pour le compte d’une municipalité régionale de comté (MRC</w:t>
      </w:r>
      <w:r w:rsidR="006B6AE5" w:rsidRPr="00233F54">
        <w:rPr>
          <w:rStyle w:val="Appelnotedebasdep"/>
          <w:vanish w:val="0"/>
          <w:szCs w:val="24"/>
        </w:rPr>
        <w:footnoteReference w:id="1"/>
      </w:r>
      <w:r w:rsidR="005E3D95" w:rsidRPr="00233F54">
        <w:rPr>
          <w:vanish w:val="0"/>
          <w:szCs w:val="24"/>
        </w:rPr>
        <w:t>)</w:t>
      </w:r>
      <w:r w:rsidR="00431B68" w:rsidRPr="00233F54">
        <w:rPr>
          <w:vanish w:val="0"/>
          <w:szCs w:val="24"/>
        </w:rPr>
        <w:t xml:space="preserve"> ou d’une municipalité</w:t>
      </w:r>
      <w:r w:rsidR="005E3D95" w:rsidRPr="00233F54">
        <w:rPr>
          <w:vanish w:val="0"/>
          <w:szCs w:val="24"/>
        </w:rPr>
        <w:t xml:space="preserve">. </w:t>
      </w:r>
    </w:p>
    <w:p w14:paraId="40123658" w14:textId="340B27D4" w:rsidR="005E3D95" w:rsidRPr="00233F54" w:rsidRDefault="005E3D95" w:rsidP="005E3D95">
      <w:pPr>
        <w:pStyle w:val="Masqu"/>
        <w:rPr>
          <w:vanish w:val="0"/>
          <w:szCs w:val="24"/>
        </w:rPr>
      </w:pPr>
      <w:r w:rsidRPr="00233F54">
        <w:rPr>
          <w:vanish w:val="0"/>
          <w:szCs w:val="24"/>
        </w:rPr>
        <w:t xml:space="preserve">Ce document constitue un aide-mémoire pour le </w:t>
      </w:r>
      <w:r w:rsidR="0068328C" w:rsidRPr="00233F54">
        <w:rPr>
          <w:vanish w:val="0"/>
          <w:szCs w:val="24"/>
        </w:rPr>
        <w:t xml:space="preserve">rédacteur </w:t>
      </w:r>
      <w:r w:rsidR="002B0EAD" w:rsidRPr="00233F54">
        <w:rPr>
          <w:vanish w:val="0"/>
          <w:szCs w:val="24"/>
        </w:rPr>
        <w:t>du devis</w:t>
      </w:r>
      <w:r w:rsidRPr="00233F54">
        <w:rPr>
          <w:vanish w:val="0"/>
          <w:szCs w:val="24"/>
        </w:rPr>
        <w:t xml:space="preserve">. Il ne doit pas être utilisé dans son intégralité sans une lecture et une adaptation, par le </w:t>
      </w:r>
      <w:r w:rsidR="000959AB" w:rsidRPr="00233F54">
        <w:rPr>
          <w:vanish w:val="0"/>
          <w:szCs w:val="24"/>
        </w:rPr>
        <w:t>concep</w:t>
      </w:r>
      <w:r w:rsidR="002B0EAD" w:rsidRPr="00233F54">
        <w:rPr>
          <w:vanish w:val="0"/>
          <w:szCs w:val="24"/>
        </w:rPr>
        <w:t>teur</w:t>
      </w:r>
      <w:r w:rsidRPr="00233F54">
        <w:rPr>
          <w:vanish w:val="0"/>
          <w:szCs w:val="24"/>
        </w:rPr>
        <w:t>, au contexte d</w:t>
      </w:r>
      <w:r w:rsidR="002B0EAD" w:rsidRPr="00233F54">
        <w:rPr>
          <w:vanish w:val="0"/>
          <w:szCs w:val="24"/>
        </w:rPr>
        <w:t>u mandat</w:t>
      </w:r>
      <w:r w:rsidRPr="00233F54">
        <w:rPr>
          <w:vanish w:val="0"/>
          <w:szCs w:val="24"/>
        </w:rPr>
        <w:t xml:space="preserve">. Au besoin, certains passages proposés </w:t>
      </w:r>
      <w:r w:rsidRPr="00233F54">
        <w:rPr>
          <w:vanish w:val="0"/>
          <w:szCs w:val="24"/>
        </w:rPr>
        <w:lastRenderedPageBreak/>
        <w:t>doivent êt</w:t>
      </w:r>
      <w:r w:rsidR="002B0EAD" w:rsidRPr="00233F54">
        <w:rPr>
          <w:vanish w:val="0"/>
          <w:szCs w:val="24"/>
        </w:rPr>
        <w:t xml:space="preserve">re </w:t>
      </w:r>
      <w:r w:rsidRPr="00233F54">
        <w:rPr>
          <w:vanish w:val="0"/>
          <w:szCs w:val="24"/>
        </w:rPr>
        <w:t>mod</w:t>
      </w:r>
      <w:r w:rsidR="002B0EAD" w:rsidRPr="00233F54">
        <w:rPr>
          <w:vanish w:val="0"/>
          <w:szCs w:val="24"/>
        </w:rPr>
        <w:t>ifiés ou adaptés au</w:t>
      </w:r>
      <w:r w:rsidR="000959AB" w:rsidRPr="00233F54">
        <w:rPr>
          <w:vanish w:val="0"/>
          <w:szCs w:val="24"/>
        </w:rPr>
        <w:t>x</w:t>
      </w:r>
      <w:r w:rsidR="002B0EAD" w:rsidRPr="00233F54">
        <w:rPr>
          <w:vanish w:val="0"/>
          <w:szCs w:val="24"/>
        </w:rPr>
        <w:t xml:space="preserve"> particularité</w:t>
      </w:r>
      <w:r w:rsidR="000959AB" w:rsidRPr="00233F54">
        <w:rPr>
          <w:vanish w:val="0"/>
          <w:szCs w:val="24"/>
        </w:rPr>
        <w:t>s</w:t>
      </w:r>
      <w:r w:rsidR="002B0EAD" w:rsidRPr="00233F54">
        <w:rPr>
          <w:vanish w:val="0"/>
          <w:szCs w:val="24"/>
        </w:rPr>
        <w:t xml:space="preserve"> du mandat et d’autres encore</w:t>
      </w:r>
      <w:r w:rsidRPr="00233F54">
        <w:rPr>
          <w:vanish w:val="0"/>
          <w:szCs w:val="24"/>
        </w:rPr>
        <w:t xml:space="preserve"> doivent être rédigés et ajoutés au devis.</w:t>
      </w:r>
    </w:p>
    <w:p w14:paraId="31425CA4" w14:textId="698B4118" w:rsidR="002B0EAD" w:rsidRPr="00233F54" w:rsidRDefault="005E3D95" w:rsidP="004C2B46">
      <w:pPr>
        <w:pStyle w:val="Masqu"/>
        <w:numPr>
          <w:ilvl w:val="0"/>
          <w:numId w:val="3"/>
        </w:numPr>
        <w:tabs>
          <w:tab w:val="clear" w:pos="720"/>
          <w:tab w:val="num" w:pos="567"/>
        </w:tabs>
        <w:spacing w:before="120"/>
        <w:ind w:left="567" w:hanging="567"/>
        <w:rPr>
          <w:vanish w:val="0"/>
          <w:szCs w:val="24"/>
        </w:rPr>
      </w:pPr>
      <w:r w:rsidRPr="00233F54">
        <w:rPr>
          <w:vanish w:val="0"/>
          <w:szCs w:val="24"/>
        </w:rPr>
        <w:t xml:space="preserve">Les zones de texte bleu sur fond grisé constituent des notes à l’intention du </w:t>
      </w:r>
      <w:r w:rsidR="002B0EAD" w:rsidRPr="00233F54">
        <w:rPr>
          <w:vanish w:val="0"/>
          <w:szCs w:val="24"/>
        </w:rPr>
        <w:t>rédac</w:t>
      </w:r>
      <w:r w:rsidRPr="00233F54">
        <w:rPr>
          <w:vanish w:val="0"/>
          <w:szCs w:val="24"/>
        </w:rPr>
        <w:t>teur et n</w:t>
      </w:r>
      <w:r w:rsidR="002B0EAD" w:rsidRPr="00233F54">
        <w:rPr>
          <w:vanish w:val="0"/>
          <w:szCs w:val="24"/>
        </w:rPr>
        <w:t xml:space="preserve">e doivent pas </w:t>
      </w:r>
      <w:r w:rsidRPr="00233F54">
        <w:rPr>
          <w:vanish w:val="0"/>
          <w:szCs w:val="24"/>
        </w:rPr>
        <w:t>appara</w:t>
      </w:r>
      <w:r w:rsidR="002B0EAD" w:rsidRPr="00233F54">
        <w:rPr>
          <w:vanish w:val="0"/>
          <w:szCs w:val="24"/>
        </w:rPr>
        <w:t>ître</w:t>
      </w:r>
      <w:r w:rsidRPr="00233F54">
        <w:rPr>
          <w:vanish w:val="0"/>
          <w:szCs w:val="24"/>
        </w:rPr>
        <w:t xml:space="preserve"> au devis </w:t>
      </w:r>
      <w:r w:rsidR="002B0EAD" w:rsidRPr="00233F54">
        <w:rPr>
          <w:vanish w:val="0"/>
          <w:szCs w:val="24"/>
        </w:rPr>
        <w:t>final</w:t>
      </w:r>
      <w:r w:rsidRPr="00233F54">
        <w:rPr>
          <w:vanish w:val="0"/>
          <w:szCs w:val="24"/>
        </w:rPr>
        <w:t>.</w:t>
      </w:r>
    </w:p>
    <w:p w14:paraId="15BBA138" w14:textId="2C00F02C" w:rsidR="005E3D95" w:rsidRPr="00233F54" w:rsidRDefault="002B0EAD" w:rsidP="004C2B46">
      <w:pPr>
        <w:pStyle w:val="Masqu"/>
        <w:numPr>
          <w:ilvl w:val="0"/>
          <w:numId w:val="3"/>
        </w:numPr>
        <w:tabs>
          <w:tab w:val="clear" w:pos="720"/>
          <w:tab w:val="num" w:pos="567"/>
        </w:tabs>
        <w:spacing w:before="120"/>
        <w:ind w:left="567" w:hanging="567"/>
        <w:rPr>
          <w:vanish w:val="0"/>
          <w:szCs w:val="24"/>
        </w:rPr>
      </w:pPr>
      <w:r w:rsidRPr="00233F54">
        <w:rPr>
          <w:vanish w:val="0"/>
          <w:szCs w:val="24"/>
        </w:rPr>
        <w:t xml:space="preserve">Les champs surlignés en </w:t>
      </w:r>
      <w:r w:rsidRPr="00233F54">
        <w:rPr>
          <w:vanish w:val="0"/>
          <w:szCs w:val="24"/>
          <w:highlight w:val="cyan"/>
        </w:rPr>
        <w:t>turquoise</w:t>
      </w:r>
      <w:r w:rsidR="00CE6AC6" w:rsidRPr="00233F54">
        <w:rPr>
          <w:vanish w:val="0"/>
          <w:szCs w:val="24"/>
          <w:highlight w:val="cyan"/>
        </w:rPr>
        <w:t xml:space="preserve"> </w:t>
      </w:r>
      <w:r w:rsidR="00CE6AC6" w:rsidRPr="00233F54">
        <w:rPr>
          <w:vanish w:val="0"/>
          <w:szCs w:val="24"/>
        </w:rPr>
        <w:t>sont des options</w:t>
      </w:r>
      <w:r w:rsidR="00361327" w:rsidRPr="00233F54">
        <w:rPr>
          <w:vanish w:val="0"/>
          <w:szCs w:val="24"/>
        </w:rPr>
        <w:t xml:space="preserve"> pour la MRC ou la municipalité</w:t>
      </w:r>
      <w:r w:rsidR="00BC27B9" w:rsidRPr="00233F54">
        <w:rPr>
          <w:vanish w:val="0"/>
          <w:szCs w:val="24"/>
        </w:rPr>
        <w:t>.</w:t>
      </w:r>
    </w:p>
    <w:p w14:paraId="1F5E1D3E" w14:textId="6189AA55" w:rsidR="002B0EAD" w:rsidRPr="00233F54" w:rsidRDefault="005E3D95" w:rsidP="004C2B46">
      <w:pPr>
        <w:pStyle w:val="Masqu"/>
        <w:numPr>
          <w:ilvl w:val="0"/>
          <w:numId w:val="3"/>
        </w:numPr>
        <w:tabs>
          <w:tab w:val="clear" w:pos="720"/>
          <w:tab w:val="num" w:pos="567"/>
        </w:tabs>
        <w:spacing w:before="120"/>
        <w:ind w:left="567" w:hanging="567"/>
        <w:rPr>
          <w:vanish w:val="0"/>
          <w:szCs w:val="24"/>
        </w:rPr>
      </w:pPr>
      <w:r w:rsidRPr="00233F54">
        <w:rPr>
          <w:vanish w:val="0"/>
          <w:szCs w:val="24"/>
        </w:rPr>
        <w:t xml:space="preserve">Les champs surlignés en </w:t>
      </w:r>
      <w:r w:rsidRPr="00233F54">
        <w:rPr>
          <w:vanish w:val="0"/>
          <w:szCs w:val="24"/>
          <w:highlight w:val="yellow"/>
        </w:rPr>
        <w:t>jaune</w:t>
      </w:r>
      <w:r w:rsidRPr="00233F54">
        <w:rPr>
          <w:vanish w:val="0"/>
          <w:szCs w:val="24"/>
        </w:rPr>
        <w:t xml:space="preserve"> doivent être remplis selon les particularités du contra</w:t>
      </w:r>
      <w:r w:rsidR="002B0EAD" w:rsidRPr="00233F54">
        <w:rPr>
          <w:vanish w:val="0"/>
          <w:szCs w:val="24"/>
        </w:rPr>
        <w:t>t.</w:t>
      </w:r>
    </w:p>
    <w:p w14:paraId="474BBB06" w14:textId="72ECFDFF" w:rsidR="005E3D95" w:rsidRPr="00233F54" w:rsidRDefault="005E3D95" w:rsidP="004C2B46">
      <w:pPr>
        <w:pStyle w:val="Masqu"/>
        <w:numPr>
          <w:ilvl w:val="0"/>
          <w:numId w:val="3"/>
        </w:numPr>
        <w:tabs>
          <w:tab w:val="clear" w:pos="720"/>
          <w:tab w:val="num" w:pos="567"/>
        </w:tabs>
        <w:spacing w:before="120"/>
        <w:ind w:left="567" w:hanging="567"/>
        <w:rPr>
          <w:vanish w:val="0"/>
          <w:szCs w:val="24"/>
        </w:rPr>
      </w:pPr>
      <w:r w:rsidRPr="00233F54">
        <w:rPr>
          <w:vanish w:val="0"/>
          <w:szCs w:val="24"/>
        </w:rPr>
        <w:t xml:space="preserve">Le titre du devis doit être </w:t>
      </w:r>
      <w:r w:rsidR="00034915">
        <w:rPr>
          <w:vanish w:val="0"/>
          <w:szCs w:val="24"/>
        </w:rPr>
        <w:t>modifié</w:t>
      </w:r>
      <w:r w:rsidR="00034915" w:rsidRPr="00233F54">
        <w:rPr>
          <w:vanish w:val="0"/>
          <w:szCs w:val="24"/>
        </w:rPr>
        <w:t xml:space="preserve"> </w:t>
      </w:r>
      <w:r w:rsidRPr="00233F54">
        <w:rPr>
          <w:vanish w:val="0"/>
          <w:szCs w:val="24"/>
        </w:rPr>
        <w:t>selon les besoins du projet.</w:t>
      </w:r>
    </w:p>
    <w:p w14:paraId="3F52A8CD" w14:textId="6DC0B9DA" w:rsidR="005E3D95" w:rsidRPr="00233F54" w:rsidRDefault="005E3D95" w:rsidP="004C2B46">
      <w:pPr>
        <w:pStyle w:val="Masqu"/>
        <w:numPr>
          <w:ilvl w:val="0"/>
          <w:numId w:val="3"/>
        </w:numPr>
        <w:tabs>
          <w:tab w:val="clear" w:pos="720"/>
          <w:tab w:val="num" w:pos="567"/>
        </w:tabs>
        <w:spacing w:before="120"/>
        <w:ind w:left="567" w:hanging="567"/>
        <w:rPr>
          <w:vanish w:val="0"/>
          <w:szCs w:val="24"/>
        </w:rPr>
      </w:pPr>
      <w:r w:rsidRPr="00233F54">
        <w:rPr>
          <w:vanish w:val="0"/>
          <w:szCs w:val="24"/>
        </w:rPr>
        <w:t xml:space="preserve">Pour imprimer la version définitive, </w:t>
      </w:r>
      <w:r w:rsidR="00905BFD" w:rsidRPr="00233F54">
        <w:rPr>
          <w:vanish w:val="0"/>
          <w:szCs w:val="24"/>
        </w:rPr>
        <w:t>veuillez-vous</w:t>
      </w:r>
      <w:r w:rsidRPr="00233F54">
        <w:rPr>
          <w:vanish w:val="0"/>
          <w:szCs w:val="24"/>
        </w:rPr>
        <w:t xml:space="preserve"> assurer que l’option Texte masqué dans Outils </w:t>
      </w:r>
      <w:r w:rsidRPr="00233F54">
        <w:rPr>
          <w:vanish w:val="0"/>
          <w:szCs w:val="24"/>
        </w:rPr>
        <w:sym w:font="Wingdings" w:char="F0E0"/>
      </w:r>
      <w:r w:rsidRPr="00233F54">
        <w:rPr>
          <w:vanish w:val="0"/>
          <w:szCs w:val="24"/>
        </w:rPr>
        <w:t xml:space="preserve"> Options </w:t>
      </w:r>
      <w:r w:rsidRPr="00233F54">
        <w:rPr>
          <w:vanish w:val="0"/>
          <w:szCs w:val="24"/>
        </w:rPr>
        <w:sym w:font="Wingdings" w:char="F0E0"/>
      </w:r>
      <w:r w:rsidRPr="00233F54">
        <w:rPr>
          <w:vanish w:val="0"/>
          <w:szCs w:val="24"/>
        </w:rPr>
        <w:t xml:space="preserve"> Impression est décochée, sinon les zones grisées s’imprimeront.</w:t>
      </w:r>
    </w:p>
    <w:p w14:paraId="61228F38" w14:textId="09267535" w:rsidR="005E3D95" w:rsidRPr="00233F54" w:rsidRDefault="005E3D95" w:rsidP="005E3D95">
      <w:pPr>
        <w:pStyle w:val="Masqu"/>
        <w:spacing w:before="120"/>
        <w:rPr>
          <w:vanish w:val="0"/>
          <w:szCs w:val="24"/>
        </w:rPr>
      </w:pPr>
      <w:r w:rsidRPr="00233F54">
        <w:rPr>
          <w:vanish w:val="0"/>
          <w:szCs w:val="24"/>
        </w:rPr>
        <w:t xml:space="preserve">Ce devis type </w:t>
      </w:r>
      <w:r w:rsidR="00905BFD" w:rsidRPr="00233F54">
        <w:rPr>
          <w:vanish w:val="0"/>
          <w:szCs w:val="24"/>
        </w:rPr>
        <w:t xml:space="preserve">propose </w:t>
      </w:r>
      <w:r w:rsidRPr="00233F54">
        <w:rPr>
          <w:vanish w:val="0"/>
          <w:szCs w:val="24"/>
        </w:rPr>
        <w:t>des clauses contractuelles afin de respecter les modalités d’application du Programme d’aide à la voirie locale et, plus particulièrement, celles relatives à l’élaboration d’un plan d’intervention. Le contenu des clauses</w:t>
      </w:r>
      <w:r w:rsidR="00A169E1">
        <w:rPr>
          <w:vanish w:val="0"/>
          <w:szCs w:val="24"/>
        </w:rPr>
        <w:t xml:space="preserve"> </w:t>
      </w:r>
      <w:r w:rsidR="00905BFD" w:rsidRPr="00233F54">
        <w:rPr>
          <w:vanish w:val="0"/>
          <w:szCs w:val="24"/>
        </w:rPr>
        <w:t xml:space="preserve">marquées </w:t>
      </w:r>
      <w:r w:rsidR="00B32372">
        <w:rPr>
          <w:vanish w:val="0"/>
          <w:szCs w:val="24"/>
        </w:rPr>
        <w:t>de</w:t>
      </w:r>
      <w:r w:rsidR="00905BFD" w:rsidRPr="00233F54">
        <w:rPr>
          <w:vanish w:val="0"/>
          <w:szCs w:val="24"/>
        </w:rPr>
        <w:t xml:space="preserve"> &lt;</w:t>
      </w:r>
      <w:r w:rsidR="002B0EAD" w:rsidRPr="00233F54">
        <w:rPr>
          <w:vanish w:val="0"/>
          <w:szCs w:val="24"/>
          <w:highlight w:val="yellow"/>
        </w:rPr>
        <w:t>xxxx</w:t>
      </w:r>
      <w:r w:rsidR="00905BFD" w:rsidRPr="00233F54">
        <w:rPr>
          <w:vanish w:val="0"/>
          <w:szCs w:val="24"/>
        </w:rPr>
        <w:t>&gt;</w:t>
      </w:r>
      <w:r w:rsidR="002E06FF" w:rsidRPr="00233F54">
        <w:rPr>
          <w:vanish w:val="0"/>
          <w:szCs w:val="24"/>
        </w:rPr>
        <w:t xml:space="preserve"> </w:t>
      </w:r>
      <w:r w:rsidRPr="00233F54">
        <w:rPr>
          <w:vanish w:val="0"/>
          <w:szCs w:val="24"/>
        </w:rPr>
        <w:t>doit être reproduit intégralement dans le devis d’appel d’offres de la MRC.</w:t>
      </w:r>
    </w:p>
    <w:p w14:paraId="05DD53E1" w14:textId="3F61EFC4" w:rsidR="005E3D95" w:rsidRPr="00233F54" w:rsidRDefault="005E3D95" w:rsidP="005E3D95">
      <w:pPr>
        <w:pStyle w:val="Masqu"/>
        <w:spacing w:before="120"/>
        <w:rPr>
          <w:vanish w:val="0"/>
          <w:szCs w:val="24"/>
        </w:rPr>
      </w:pPr>
      <w:r w:rsidRPr="00233F54">
        <w:rPr>
          <w:vanish w:val="0"/>
          <w:szCs w:val="24"/>
        </w:rPr>
        <w:t xml:space="preserve">Toutes les références doivent être validées par le </w:t>
      </w:r>
      <w:r w:rsidR="002B0EAD" w:rsidRPr="00233F54">
        <w:rPr>
          <w:vanish w:val="0"/>
          <w:szCs w:val="24"/>
        </w:rPr>
        <w:t>rédac</w:t>
      </w:r>
      <w:r w:rsidRPr="00233F54">
        <w:rPr>
          <w:vanish w:val="0"/>
          <w:szCs w:val="24"/>
        </w:rPr>
        <w:t>teur.</w:t>
      </w:r>
    </w:p>
    <w:p w14:paraId="111D3CF3" w14:textId="236B19AB" w:rsidR="003A0C36" w:rsidRPr="00233F54" w:rsidRDefault="003A0C36" w:rsidP="003A0C36">
      <w:pPr>
        <w:rPr>
          <w:rFonts w:ascii="Arial" w:hAnsi="Arial" w:cs="Arial"/>
          <w:color w:val="000000"/>
          <w:sz w:val="24"/>
          <w:szCs w:val="24"/>
        </w:rPr>
      </w:pPr>
      <w:bookmarkStart w:id="1" w:name="_Hlk64531439"/>
      <w:bookmarkEnd w:id="0"/>
      <w:r w:rsidRPr="00233F54">
        <w:rPr>
          <w:rFonts w:ascii="Arial" w:hAnsi="Arial" w:cs="Arial"/>
          <w:color w:val="000000"/>
          <w:sz w:val="24"/>
          <w:szCs w:val="24"/>
        </w:rPr>
        <w:t xml:space="preserve">Si la MRC a déjà réalisé un </w:t>
      </w:r>
      <w:r w:rsidR="00A169E1">
        <w:rPr>
          <w:rFonts w:ascii="Arial" w:hAnsi="Arial" w:cs="Arial"/>
          <w:color w:val="000000"/>
          <w:sz w:val="24"/>
          <w:szCs w:val="24"/>
        </w:rPr>
        <w:t>p</w:t>
      </w:r>
      <w:r w:rsidRPr="00233F54">
        <w:rPr>
          <w:rFonts w:ascii="Arial" w:hAnsi="Arial" w:cs="Arial"/>
          <w:color w:val="000000"/>
          <w:sz w:val="24"/>
          <w:szCs w:val="24"/>
        </w:rPr>
        <w:t xml:space="preserve">lan d’intervention, elle peut notamment utiliser : </w:t>
      </w:r>
    </w:p>
    <w:p w14:paraId="29B7ECFA" w14:textId="5EC47D6D" w:rsidR="003A0C36" w:rsidRPr="00233F54" w:rsidRDefault="003A0C36" w:rsidP="003A0C36">
      <w:pPr>
        <w:numPr>
          <w:ilvl w:val="0"/>
          <w:numId w:val="43"/>
        </w:numPr>
        <w:contextualSpacing/>
        <w:rPr>
          <w:rFonts w:ascii="Arial" w:hAnsi="Arial" w:cs="Arial"/>
          <w:color w:val="000000"/>
          <w:sz w:val="24"/>
          <w:szCs w:val="24"/>
        </w:rPr>
      </w:pPr>
      <w:r w:rsidRPr="00233F54">
        <w:rPr>
          <w:rFonts w:ascii="Arial" w:hAnsi="Arial" w:cs="Arial"/>
          <w:color w:val="000000"/>
          <w:sz w:val="24"/>
          <w:szCs w:val="24"/>
        </w:rPr>
        <w:t xml:space="preserve">les données recueillies afin de fournir une envergure du réseau à ausculter et </w:t>
      </w:r>
      <w:r w:rsidR="00A169E1">
        <w:rPr>
          <w:rFonts w:ascii="Arial" w:hAnsi="Arial" w:cs="Arial"/>
          <w:color w:val="000000"/>
          <w:sz w:val="24"/>
          <w:szCs w:val="24"/>
        </w:rPr>
        <w:t xml:space="preserve">à </w:t>
      </w:r>
      <w:r w:rsidRPr="00233F54">
        <w:rPr>
          <w:rFonts w:ascii="Arial" w:hAnsi="Arial" w:cs="Arial"/>
          <w:color w:val="000000"/>
          <w:sz w:val="24"/>
          <w:szCs w:val="24"/>
        </w:rPr>
        <w:t>inspecter;</w:t>
      </w:r>
    </w:p>
    <w:p w14:paraId="433B3DDD" w14:textId="330CA34D" w:rsidR="009832FD" w:rsidRPr="00233F54" w:rsidRDefault="003A0C36" w:rsidP="00C71BB7">
      <w:pPr>
        <w:pStyle w:val="Paragraphedeliste"/>
        <w:numPr>
          <w:ilvl w:val="0"/>
          <w:numId w:val="43"/>
        </w:numPr>
        <w:rPr>
          <w:rFonts w:ascii="Arial" w:hAnsi="Arial" w:cs="Arial"/>
          <w:color w:val="000000"/>
          <w:sz w:val="24"/>
          <w:szCs w:val="24"/>
        </w:rPr>
      </w:pPr>
      <w:r w:rsidRPr="00233F54">
        <w:rPr>
          <w:rFonts w:ascii="Arial" w:hAnsi="Arial" w:cs="Arial"/>
          <w:color w:val="000000"/>
          <w:sz w:val="24"/>
          <w:szCs w:val="24"/>
        </w:rPr>
        <w:t xml:space="preserve">l’aide au démarrage pour produire ou </w:t>
      </w:r>
      <w:r w:rsidR="00A169E1">
        <w:rPr>
          <w:rFonts w:ascii="Arial" w:hAnsi="Arial" w:cs="Arial"/>
          <w:color w:val="000000"/>
          <w:sz w:val="24"/>
          <w:szCs w:val="24"/>
        </w:rPr>
        <w:t>achever</w:t>
      </w:r>
      <w:r w:rsidR="00A169E1" w:rsidRPr="00233F54">
        <w:rPr>
          <w:rFonts w:ascii="Arial" w:hAnsi="Arial" w:cs="Arial"/>
          <w:color w:val="000000"/>
          <w:sz w:val="24"/>
          <w:szCs w:val="24"/>
        </w:rPr>
        <w:t xml:space="preserve"> </w:t>
      </w:r>
      <w:r w:rsidRPr="00233F54">
        <w:rPr>
          <w:rFonts w:ascii="Arial" w:hAnsi="Arial" w:cs="Arial"/>
          <w:color w:val="000000"/>
          <w:sz w:val="24"/>
          <w:szCs w:val="24"/>
        </w:rPr>
        <w:t>un portrait de l’envergure du réseau à ausculter et</w:t>
      </w:r>
      <w:r w:rsidR="00A169E1">
        <w:rPr>
          <w:rFonts w:ascii="Arial" w:hAnsi="Arial" w:cs="Arial"/>
          <w:color w:val="000000"/>
          <w:sz w:val="24"/>
          <w:szCs w:val="24"/>
        </w:rPr>
        <w:t xml:space="preserve"> à</w:t>
      </w:r>
      <w:r w:rsidRPr="00233F54">
        <w:rPr>
          <w:rFonts w:ascii="Arial" w:hAnsi="Arial" w:cs="Arial"/>
          <w:color w:val="000000"/>
          <w:sz w:val="24"/>
          <w:szCs w:val="24"/>
        </w:rPr>
        <w:t xml:space="preserve"> inspecter.</w:t>
      </w:r>
      <w:bookmarkEnd w:id="1"/>
    </w:p>
    <w:p w14:paraId="32A932AB" w14:textId="300E2713" w:rsidR="00D433D2" w:rsidRPr="00233F54" w:rsidRDefault="00D433D2" w:rsidP="00C71BB7">
      <w:pPr>
        <w:ind w:left="360"/>
        <w:rPr>
          <w:rFonts w:ascii="Arial" w:hAnsi="Arial" w:cs="Arial"/>
          <w:color w:val="000000"/>
          <w:sz w:val="24"/>
          <w:szCs w:val="24"/>
        </w:rPr>
      </w:pPr>
    </w:p>
    <w:p w14:paraId="0E748A24" w14:textId="55893ED7" w:rsidR="004C56A1" w:rsidRPr="00233F54" w:rsidRDefault="0044570B" w:rsidP="00233F54">
      <w:pPr>
        <w:pStyle w:val="Titre1-devis"/>
      </w:pPr>
      <w:r w:rsidRPr="00233F54">
        <w:t>1.</w:t>
      </w:r>
      <w:r w:rsidR="002F0349" w:rsidRPr="00233F54">
        <w:tab/>
      </w:r>
      <w:r w:rsidR="007500A0" w:rsidRPr="00233F54">
        <w:t xml:space="preserve">OBJET DU </w:t>
      </w:r>
      <w:r w:rsidR="00EA643C" w:rsidRPr="00233F54">
        <w:t>MANDAT</w:t>
      </w:r>
    </w:p>
    <w:p w14:paraId="76B227DF" w14:textId="0D3CA62F" w:rsidR="00F15D6E" w:rsidRPr="00233F54" w:rsidRDefault="00A306FF" w:rsidP="007931C4">
      <w:pPr>
        <w:pStyle w:val="Corpsdetexte"/>
        <w:rPr>
          <w:rFonts w:eastAsiaTheme="minorHAnsi"/>
          <w:szCs w:val="24"/>
        </w:rPr>
      </w:pPr>
      <w:r w:rsidRPr="00233F54">
        <w:rPr>
          <w:rFonts w:eastAsiaTheme="minorHAnsi"/>
          <w:szCs w:val="24"/>
        </w:rPr>
        <w:t xml:space="preserve">Le présent </w:t>
      </w:r>
      <w:r w:rsidR="00E27E42" w:rsidRPr="00233F54">
        <w:rPr>
          <w:rFonts w:eastAsiaTheme="minorHAnsi"/>
          <w:szCs w:val="24"/>
        </w:rPr>
        <w:t>contr</w:t>
      </w:r>
      <w:r w:rsidRPr="00233F54">
        <w:rPr>
          <w:rFonts w:eastAsiaTheme="minorHAnsi"/>
          <w:szCs w:val="24"/>
        </w:rPr>
        <w:t xml:space="preserve">at consiste à </w:t>
      </w:r>
      <w:r w:rsidR="00E27E42" w:rsidRPr="00233F54">
        <w:rPr>
          <w:rFonts w:eastAsiaTheme="minorHAnsi"/>
          <w:szCs w:val="24"/>
        </w:rPr>
        <w:t>effectuer</w:t>
      </w:r>
      <w:r w:rsidRPr="00233F54">
        <w:rPr>
          <w:rFonts w:eastAsiaTheme="minorHAnsi"/>
          <w:szCs w:val="24"/>
        </w:rPr>
        <w:t xml:space="preserve">, pour le compte et à la satisfaction de la </w:t>
      </w:r>
      <w:bookmarkStart w:id="2" w:name="_Hlk40260722"/>
      <w:r w:rsidRPr="00233F54">
        <w:rPr>
          <w:rFonts w:eastAsiaTheme="minorHAnsi"/>
          <w:szCs w:val="24"/>
        </w:rPr>
        <w:t xml:space="preserve">municipalité régionale de comté </w:t>
      </w:r>
      <w:bookmarkEnd w:id="2"/>
      <w:r w:rsidRPr="00233F54">
        <w:rPr>
          <w:rFonts w:eastAsiaTheme="minorHAnsi"/>
          <w:szCs w:val="24"/>
        </w:rPr>
        <w:t xml:space="preserve">de </w:t>
      </w:r>
      <w:r w:rsidRPr="00233F54">
        <w:rPr>
          <w:rFonts w:eastAsiaTheme="minorHAnsi"/>
          <w:szCs w:val="24"/>
          <w:highlight w:val="yellow"/>
        </w:rPr>
        <w:t>XXX (MRC</w:t>
      </w:r>
      <w:r w:rsidR="002F631D" w:rsidRPr="00233F54">
        <w:rPr>
          <w:rFonts w:eastAsiaTheme="minorHAnsi"/>
          <w:szCs w:val="24"/>
          <w:highlight w:val="yellow"/>
        </w:rPr>
        <w:t xml:space="preserve"> ou municipalité</w:t>
      </w:r>
      <w:r w:rsidRPr="00233F54">
        <w:rPr>
          <w:rFonts w:eastAsiaTheme="minorHAnsi"/>
          <w:szCs w:val="24"/>
          <w:highlight w:val="yellow"/>
        </w:rPr>
        <w:t>)</w:t>
      </w:r>
      <w:r w:rsidR="004E2B6F" w:rsidRPr="00233F54">
        <w:rPr>
          <w:szCs w:val="24"/>
          <w:highlight w:val="yellow"/>
        </w:rPr>
        <w:t xml:space="preserve"> [Nom de la MRC</w:t>
      </w:r>
      <w:r w:rsidR="004E2B6F" w:rsidRPr="00233F54">
        <w:rPr>
          <w:szCs w:val="24"/>
        </w:rPr>
        <w:t xml:space="preserve"> </w:t>
      </w:r>
      <w:r w:rsidR="004E2B6F" w:rsidRPr="00233F54">
        <w:rPr>
          <w:szCs w:val="24"/>
          <w:highlight w:val="yellow"/>
        </w:rPr>
        <w:t>ou de la municipalité</w:t>
      </w:r>
      <w:r w:rsidR="004E2B6F" w:rsidRPr="00233F54">
        <w:rPr>
          <w:szCs w:val="24"/>
        </w:rPr>
        <w:t>]</w:t>
      </w:r>
      <w:r w:rsidRPr="00233F54">
        <w:rPr>
          <w:rFonts w:eastAsiaTheme="minorHAnsi"/>
          <w:szCs w:val="24"/>
        </w:rPr>
        <w:t xml:space="preserve"> ou de la municipalité, </w:t>
      </w:r>
      <w:r w:rsidR="00E27E42" w:rsidRPr="00233F54">
        <w:rPr>
          <w:rFonts w:eastAsiaTheme="minorHAnsi"/>
          <w:szCs w:val="24"/>
        </w:rPr>
        <w:t>une campagne d’auscultation</w:t>
      </w:r>
      <w:r w:rsidR="00857CD9" w:rsidRPr="00233F54">
        <w:rPr>
          <w:rFonts w:eastAsiaTheme="minorHAnsi"/>
          <w:szCs w:val="24"/>
        </w:rPr>
        <w:t xml:space="preserve">, de niveau réseau, </w:t>
      </w:r>
      <w:r w:rsidR="00E27E42" w:rsidRPr="00233F54">
        <w:rPr>
          <w:rFonts w:eastAsiaTheme="minorHAnsi"/>
          <w:szCs w:val="24"/>
        </w:rPr>
        <w:t xml:space="preserve">des chaussées pavées </w:t>
      </w:r>
      <w:r w:rsidR="00B91424" w:rsidRPr="00233F54">
        <w:rPr>
          <w:rFonts w:eastAsiaTheme="minorHAnsi"/>
          <w:szCs w:val="24"/>
        </w:rPr>
        <w:t>et gravelées</w:t>
      </w:r>
      <w:r w:rsidR="003F7E11" w:rsidRPr="00233F54">
        <w:rPr>
          <w:rFonts w:eastAsiaTheme="minorHAnsi"/>
          <w:szCs w:val="24"/>
        </w:rPr>
        <w:t xml:space="preserve"> </w:t>
      </w:r>
      <w:r w:rsidR="00E27E42" w:rsidRPr="00233F54">
        <w:rPr>
          <w:rFonts w:eastAsiaTheme="minorHAnsi"/>
          <w:szCs w:val="24"/>
        </w:rPr>
        <w:t xml:space="preserve">ainsi qu’une inspection </w:t>
      </w:r>
      <w:r w:rsidR="003F7E11" w:rsidRPr="00233F54">
        <w:rPr>
          <w:rFonts w:eastAsiaTheme="minorHAnsi"/>
          <w:szCs w:val="24"/>
        </w:rPr>
        <w:t xml:space="preserve">des ponceaux et </w:t>
      </w:r>
      <w:r w:rsidR="00E27E42" w:rsidRPr="00233F54">
        <w:rPr>
          <w:rFonts w:eastAsiaTheme="minorHAnsi"/>
          <w:szCs w:val="24"/>
        </w:rPr>
        <w:t>des autres actifs routiers</w:t>
      </w:r>
      <w:r w:rsidR="001F6E3F" w:rsidRPr="00233F54">
        <w:rPr>
          <w:rFonts w:eastAsiaTheme="minorHAnsi"/>
          <w:szCs w:val="24"/>
        </w:rPr>
        <w:t>.</w:t>
      </w:r>
    </w:p>
    <w:p w14:paraId="0198C38F" w14:textId="6AC01803" w:rsidR="00A306FF" w:rsidRPr="00233F54" w:rsidRDefault="00F15D6E" w:rsidP="007931C4">
      <w:pPr>
        <w:pStyle w:val="Corpsdetexte"/>
        <w:rPr>
          <w:rFonts w:eastAsiaTheme="minorHAnsi"/>
          <w:szCs w:val="24"/>
        </w:rPr>
      </w:pPr>
      <w:r w:rsidRPr="00233F54">
        <w:rPr>
          <w:rFonts w:eastAsiaTheme="minorHAnsi"/>
          <w:szCs w:val="24"/>
        </w:rPr>
        <w:t>Il s’</w:t>
      </w:r>
      <w:r w:rsidR="00333140" w:rsidRPr="00233F54">
        <w:rPr>
          <w:rFonts w:eastAsiaTheme="minorHAnsi"/>
          <w:szCs w:val="24"/>
        </w:rPr>
        <w:t>agit également</w:t>
      </w:r>
      <w:r w:rsidR="001F6E3F" w:rsidRPr="00233F54">
        <w:rPr>
          <w:rFonts w:eastAsiaTheme="minorHAnsi"/>
          <w:szCs w:val="24"/>
        </w:rPr>
        <w:t xml:space="preserve"> </w:t>
      </w:r>
      <w:r w:rsidRPr="00233F54">
        <w:rPr>
          <w:rFonts w:eastAsiaTheme="minorHAnsi"/>
          <w:szCs w:val="24"/>
        </w:rPr>
        <w:t xml:space="preserve">de </w:t>
      </w:r>
      <w:r w:rsidR="006E3703" w:rsidRPr="00233F54">
        <w:rPr>
          <w:rFonts w:eastAsiaTheme="minorHAnsi"/>
          <w:szCs w:val="24"/>
        </w:rPr>
        <w:t xml:space="preserve">fournir les résultats </w:t>
      </w:r>
      <w:r w:rsidR="007E0F8A" w:rsidRPr="00233F54">
        <w:rPr>
          <w:rFonts w:eastAsiaTheme="minorHAnsi"/>
          <w:szCs w:val="24"/>
        </w:rPr>
        <w:t xml:space="preserve">de l’état par tronçon </w:t>
      </w:r>
      <w:r w:rsidR="00861380" w:rsidRPr="00233F54">
        <w:rPr>
          <w:rFonts w:eastAsiaTheme="minorHAnsi"/>
          <w:szCs w:val="24"/>
        </w:rPr>
        <w:t>pour chaque infrastructure routière</w:t>
      </w:r>
      <w:r w:rsidR="00717095">
        <w:rPr>
          <w:rFonts w:eastAsiaTheme="minorHAnsi"/>
          <w:szCs w:val="24"/>
        </w:rPr>
        <w:t>,</w:t>
      </w:r>
      <w:r w:rsidR="00861380" w:rsidRPr="00233F54">
        <w:rPr>
          <w:rFonts w:eastAsiaTheme="minorHAnsi"/>
          <w:szCs w:val="24"/>
        </w:rPr>
        <w:t xml:space="preserve"> </w:t>
      </w:r>
      <w:r w:rsidR="006E3703" w:rsidRPr="00233F54">
        <w:rPr>
          <w:rFonts w:eastAsiaTheme="minorHAnsi"/>
          <w:szCs w:val="24"/>
        </w:rPr>
        <w:t>selon les</w:t>
      </w:r>
      <w:r w:rsidR="001667B2" w:rsidRPr="00233F54">
        <w:rPr>
          <w:rFonts w:eastAsiaTheme="minorHAnsi"/>
          <w:szCs w:val="24"/>
        </w:rPr>
        <w:t xml:space="preserve"> exigences contenues dans les </w:t>
      </w:r>
      <w:r w:rsidR="001667B2" w:rsidRPr="00233F54">
        <w:rPr>
          <w:rFonts w:eastAsiaTheme="minorHAnsi"/>
          <w:i/>
          <w:iCs/>
          <w:szCs w:val="24"/>
        </w:rPr>
        <w:t xml:space="preserve">Modalités d’application </w:t>
      </w:r>
      <w:r w:rsidR="005A0040" w:rsidRPr="00233F54">
        <w:rPr>
          <w:rFonts w:eastAsiaTheme="minorHAnsi"/>
          <w:i/>
          <w:iCs/>
          <w:szCs w:val="24"/>
        </w:rPr>
        <w:t xml:space="preserve">2021-2024 </w:t>
      </w:r>
      <w:r w:rsidR="001667B2" w:rsidRPr="00144C7A">
        <w:rPr>
          <w:rFonts w:eastAsiaTheme="minorHAnsi"/>
          <w:i/>
          <w:iCs/>
          <w:szCs w:val="24"/>
        </w:rPr>
        <w:t>du</w:t>
      </w:r>
      <w:r w:rsidR="001667B2" w:rsidRPr="00233F54">
        <w:rPr>
          <w:rFonts w:eastAsiaTheme="minorHAnsi"/>
          <w:i/>
          <w:iCs/>
          <w:szCs w:val="24"/>
        </w:rPr>
        <w:t xml:space="preserve"> </w:t>
      </w:r>
      <w:r w:rsidR="00A169E1">
        <w:rPr>
          <w:rFonts w:eastAsiaTheme="minorHAnsi"/>
          <w:i/>
          <w:iCs/>
          <w:szCs w:val="24"/>
        </w:rPr>
        <w:t>P</w:t>
      </w:r>
      <w:r w:rsidR="00F44BE4" w:rsidRPr="00233F54">
        <w:rPr>
          <w:rFonts w:eastAsiaTheme="minorHAnsi"/>
          <w:i/>
          <w:iCs/>
          <w:szCs w:val="24"/>
        </w:rPr>
        <w:t>rogramme d’aide à la voirie locale</w:t>
      </w:r>
      <w:r w:rsidR="001667B2" w:rsidRPr="00233F54">
        <w:rPr>
          <w:rFonts w:eastAsiaTheme="minorHAnsi"/>
          <w:szCs w:val="24"/>
        </w:rPr>
        <w:t xml:space="preserve"> et </w:t>
      </w:r>
      <w:r w:rsidR="00390BC2" w:rsidRPr="00233F54">
        <w:rPr>
          <w:rFonts w:eastAsiaTheme="minorHAnsi"/>
          <w:szCs w:val="24"/>
        </w:rPr>
        <w:t xml:space="preserve">au </w:t>
      </w:r>
      <w:bookmarkStart w:id="3" w:name="_Hlk63424255"/>
      <w:r w:rsidR="001667B2" w:rsidRPr="00233F54">
        <w:rPr>
          <w:rFonts w:eastAsiaTheme="minorHAnsi"/>
          <w:i/>
          <w:iCs/>
          <w:szCs w:val="24"/>
        </w:rPr>
        <w:t xml:space="preserve">Guide d’élaboration </w:t>
      </w:r>
      <w:bookmarkEnd w:id="3"/>
      <w:r w:rsidR="001667B2" w:rsidRPr="00233F54">
        <w:rPr>
          <w:rFonts w:eastAsiaTheme="minorHAnsi"/>
          <w:i/>
          <w:iCs/>
          <w:szCs w:val="24"/>
        </w:rPr>
        <w:t>d</w:t>
      </w:r>
      <w:r w:rsidR="00853129" w:rsidRPr="00233F54">
        <w:rPr>
          <w:rFonts w:eastAsiaTheme="minorHAnsi"/>
          <w:i/>
          <w:iCs/>
          <w:szCs w:val="24"/>
        </w:rPr>
        <w:t>’</w:t>
      </w:r>
      <w:r w:rsidR="001667B2" w:rsidRPr="00233F54">
        <w:rPr>
          <w:rFonts w:eastAsiaTheme="minorHAnsi"/>
          <w:i/>
          <w:iCs/>
          <w:szCs w:val="24"/>
        </w:rPr>
        <w:t>u</w:t>
      </w:r>
      <w:r w:rsidR="00853129" w:rsidRPr="00233F54">
        <w:rPr>
          <w:rFonts w:eastAsiaTheme="minorHAnsi"/>
          <w:i/>
          <w:iCs/>
          <w:szCs w:val="24"/>
        </w:rPr>
        <w:t>n</w:t>
      </w:r>
      <w:r w:rsidR="001667B2" w:rsidRPr="00233F54">
        <w:rPr>
          <w:rFonts w:eastAsiaTheme="minorHAnsi"/>
          <w:i/>
          <w:iCs/>
          <w:szCs w:val="24"/>
        </w:rPr>
        <w:t xml:space="preserve"> plan d’intervention </w:t>
      </w:r>
      <w:r w:rsidR="00853129" w:rsidRPr="00233F54">
        <w:rPr>
          <w:rFonts w:eastAsiaTheme="minorHAnsi"/>
          <w:i/>
          <w:iCs/>
          <w:szCs w:val="24"/>
        </w:rPr>
        <w:t xml:space="preserve">2021-2024 </w:t>
      </w:r>
      <w:r w:rsidR="001667B2" w:rsidRPr="00233F54">
        <w:rPr>
          <w:rFonts w:eastAsiaTheme="minorHAnsi"/>
          <w:szCs w:val="24"/>
        </w:rPr>
        <w:t xml:space="preserve">du </w:t>
      </w:r>
      <w:r w:rsidR="004B5204" w:rsidRPr="00233F54">
        <w:rPr>
          <w:rFonts w:eastAsiaTheme="minorHAnsi"/>
          <w:szCs w:val="24"/>
        </w:rPr>
        <w:t>ministère</w:t>
      </w:r>
      <w:r w:rsidR="001667B2" w:rsidRPr="00233F54">
        <w:rPr>
          <w:rFonts w:eastAsiaTheme="minorHAnsi"/>
          <w:szCs w:val="24"/>
        </w:rPr>
        <w:t xml:space="preserve"> des Transports</w:t>
      </w:r>
      <w:r w:rsidR="00746809" w:rsidRPr="00233F54">
        <w:rPr>
          <w:rFonts w:eastAsiaTheme="minorHAnsi"/>
          <w:szCs w:val="24"/>
        </w:rPr>
        <w:t xml:space="preserve"> </w:t>
      </w:r>
      <w:r w:rsidR="00BC722B" w:rsidRPr="00233F54">
        <w:rPr>
          <w:rFonts w:eastAsiaTheme="minorHAnsi"/>
          <w:szCs w:val="24"/>
        </w:rPr>
        <w:t xml:space="preserve">du Québec </w:t>
      </w:r>
      <w:r w:rsidR="00746809" w:rsidRPr="00233F54">
        <w:rPr>
          <w:rFonts w:eastAsiaTheme="minorHAnsi"/>
          <w:szCs w:val="24"/>
        </w:rPr>
        <w:t>(MTQ)</w:t>
      </w:r>
      <w:r w:rsidR="007E0F8A" w:rsidRPr="00233F54">
        <w:rPr>
          <w:rFonts w:eastAsiaTheme="minorHAnsi"/>
          <w:szCs w:val="24"/>
        </w:rPr>
        <w:t>.</w:t>
      </w:r>
      <w:r w:rsidR="00AB6FE5" w:rsidRPr="00233F54">
        <w:rPr>
          <w:rFonts w:eastAsiaTheme="minorHAnsi"/>
          <w:szCs w:val="24"/>
        </w:rPr>
        <w:t xml:space="preserve"> </w:t>
      </w:r>
    </w:p>
    <w:p w14:paraId="4786DA3B" w14:textId="6BDAE32F" w:rsidR="004A4CBC" w:rsidRPr="00233F54" w:rsidRDefault="00A306FF" w:rsidP="007931C4">
      <w:pPr>
        <w:pStyle w:val="Corpsdetexte"/>
        <w:rPr>
          <w:rFonts w:eastAsiaTheme="minorHAnsi"/>
          <w:szCs w:val="24"/>
        </w:rPr>
      </w:pPr>
      <w:r w:rsidRPr="00233F54">
        <w:rPr>
          <w:rFonts w:eastAsiaTheme="minorHAnsi"/>
          <w:szCs w:val="24"/>
        </w:rPr>
        <w:t xml:space="preserve">Le contrat est régi par le droit applicable au Québec et, en cas de contestation, les tribunaux du Québec sont seuls compétents. </w:t>
      </w:r>
    </w:p>
    <w:p w14:paraId="3CFDBB4B" w14:textId="77777777" w:rsidR="00357EC9" w:rsidRPr="00233F54" w:rsidRDefault="00357EC9" w:rsidP="00F976B5">
      <w:pPr>
        <w:pStyle w:val="Default"/>
        <w:rPr>
          <w:b/>
          <w:bCs/>
        </w:rPr>
      </w:pPr>
    </w:p>
    <w:p w14:paraId="6DF6811C" w14:textId="4A96E768" w:rsidR="004C56A1" w:rsidRPr="00233F54" w:rsidRDefault="0044570B" w:rsidP="00233F54">
      <w:pPr>
        <w:pStyle w:val="Titre1-devis"/>
      </w:pPr>
      <w:r w:rsidRPr="00233F54">
        <w:t>2.</w:t>
      </w:r>
      <w:r w:rsidR="002753A3" w:rsidRPr="00233F54">
        <w:tab/>
      </w:r>
      <w:r w:rsidR="007500A0" w:rsidRPr="00233F54">
        <w:t xml:space="preserve">LOCALISATION </w:t>
      </w:r>
    </w:p>
    <w:p w14:paraId="177C2359" w14:textId="01B5138B" w:rsidR="00AA0B1A" w:rsidRPr="00233F54" w:rsidRDefault="00463BA7" w:rsidP="007931C4">
      <w:pPr>
        <w:pStyle w:val="Corpsdetexte"/>
        <w:rPr>
          <w:szCs w:val="24"/>
        </w:rPr>
      </w:pPr>
      <w:r w:rsidRPr="00233F54">
        <w:rPr>
          <w:szCs w:val="24"/>
        </w:rPr>
        <w:t xml:space="preserve">Les services du prestataire de services sont retenus pour le territoire correspondant à celui de la </w:t>
      </w:r>
      <w:r w:rsidRPr="00233F54">
        <w:rPr>
          <w:szCs w:val="24"/>
          <w:highlight w:val="yellow"/>
        </w:rPr>
        <w:t>MRC</w:t>
      </w:r>
      <w:r w:rsidR="001F5CF2" w:rsidRPr="00233F54">
        <w:rPr>
          <w:szCs w:val="24"/>
        </w:rPr>
        <w:t xml:space="preserve"> </w:t>
      </w:r>
      <w:r w:rsidR="00751745" w:rsidRPr="00233F54">
        <w:rPr>
          <w:szCs w:val="24"/>
          <w:highlight w:val="yellow"/>
        </w:rPr>
        <w:t>ou la municipalité de</w:t>
      </w:r>
      <w:r w:rsidR="00751745" w:rsidRPr="00233F54">
        <w:rPr>
          <w:szCs w:val="24"/>
        </w:rPr>
        <w:t xml:space="preserve"> </w:t>
      </w:r>
      <w:bookmarkStart w:id="4" w:name="_Hlk63757339"/>
      <w:r w:rsidR="001F5CF2" w:rsidRPr="00233F54">
        <w:rPr>
          <w:szCs w:val="24"/>
          <w:highlight w:val="yellow"/>
        </w:rPr>
        <w:t>[nom de la MRC</w:t>
      </w:r>
      <w:r w:rsidR="001821CF" w:rsidRPr="00233F54">
        <w:rPr>
          <w:szCs w:val="24"/>
          <w:highlight w:val="yellow"/>
        </w:rPr>
        <w:t xml:space="preserve"> ou de la municipalité</w:t>
      </w:r>
      <w:r w:rsidR="001F5CF2" w:rsidRPr="00233F54">
        <w:rPr>
          <w:szCs w:val="24"/>
          <w:highlight w:val="yellow"/>
        </w:rPr>
        <w:t>]</w:t>
      </w:r>
      <w:bookmarkEnd w:id="4"/>
      <w:r w:rsidRPr="00233F54">
        <w:rPr>
          <w:szCs w:val="24"/>
        </w:rPr>
        <w:t xml:space="preserve"> faisant partie de la région administrative</w:t>
      </w:r>
      <w:r w:rsidR="004D5B6D">
        <w:rPr>
          <w:szCs w:val="24"/>
        </w:rPr>
        <w:t xml:space="preserve"> de</w:t>
      </w:r>
      <w:r w:rsidRPr="00233F54">
        <w:rPr>
          <w:szCs w:val="24"/>
        </w:rPr>
        <w:t xml:space="preserve"> </w:t>
      </w:r>
      <w:r w:rsidR="001F5CF2" w:rsidRPr="00233F54">
        <w:rPr>
          <w:szCs w:val="24"/>
          <w:highlight w:val="yellow"/>
        </w:rPr>
        <w:t>[nom de la région administrative</w:t>
      </w:r>
      <w:r w:rsidR="001F5CF2" w:rsidRPr="00233F54">
        <w:rPr>
          <w:szCs w:val="24"/>
        </w:rPr>
        <w:t>]</w:t>
      </w:r>
      <w:r w:rsidRPr="00233F54">
        <w:rPr>
          <w:szCs w:val="24"/>
        </w:rPr>
        <w:t>.</w:t>
      </w:r>
      <w:r w:rsidR="00812323" w:rsidRPr="00233F54">
        <w:rPr>
          <w:szCs w:val="24"/>
        </w:rPr>
        <w:t xml:space="preserve"> La liste des </w:t>
      </w:r>
      <w:r w:rsidR="00EC50CC" w:rsidRPr="00233F54">
        <w:rPr>
          <w:szCs w:val="24"/>
        </w:rPr>
        <w:t>tronçons</w:t>
      </w:r>
      <w:r w:rsidR="00812323" w:rsidRPr="00233F54">
        <w:rPr>
          <w:szCs w:val="24"/>
        </w:rPr>
        <w:t xml:space="preserve"> </w:t>
      </w:r>
      <w:r w:rsidR="003B0854" w:rsidRPr="00233F54">
        <w:rPr>
          <w:szCs w:val="24"/>
        </w:rPr>
        <w:t xml:space="preserve">(prioritaires et non prioritaires) </w:t>
      </w:r>
      <w:r w:rsidR="00812323" w:rsidRPr="00233F54">
        <w:rPr>
          <w:szCs w:val="24"/>
        </w:rPr>
        <w:t xml:space="preserve">à ausculter </w:t>
      </w:r>
      <w:r w:rsidR="00F11AB6" w:rsidRPr="00233F54">
        <w:rPr>
          <w:szCs w:val="24"/>
        </w:rPr>
        <w:t xml:space="preserve">et à inspecter </w:t>
      </w:r>
      <w:r w:rsidR="00812323" w:rsidRPr="00233F54">
        <w:rPr>
          <w:szCs w:val="24"/>
        </w:rPr>
        <w:t xml:space="preserve">sur le territoire de la </w:t>
      </w:r>
      <w:r w:rsidR="00812323" w:rsidRPr="00233F54">
        <w:rPr>
          <w:szCs w:val="24"/>
          <w:highlight w:val="yellow"/>
        </w:rPr>
        <w:t xml:space="preserve">[MRC ou </w:t>
      </w:r>
      <w:r w:rsidR="00C30B31" w:rsidRPr="00233F54">
        <w:rPr>
          <w:szCs w:val="24"/>
          <w:highlight w:val="yellow"/>
        </w:rPr>
        <w:t xml:space="preserve">de </w:t>
      </w:r>
      <w:r w:rsidR="00812323" w:rsidRPr="00233F54">
        <w:rPr>
          <w:szCs w:val="24"/>
          <w:highlight w:val="yellow"/>
        </w:rPr>
        <w:t>la municipalité]</w:t>
      </w:r>
      <w:r w:rsidR="00812323" w:rsidRPr="00233F54">
        <w:rPr>
          <w:szCs w:val="24"/>
        </w:rPr>
        <w:t xml:space="preserve"> est jointe à l’annexe</w:t>
      </w:r>
      <w:r w:rsidR="00A169E1">
        <w:rPr>
          <w:szCs w:val="24"/>
        </w:rPr>
        <w:t> </w:t>
      </w:r>
      <w:r w:rsidR="00C175FC" w:rsidRPr="00233F54">
        <w:rPr>
          <w:szCs w:val="24"/>
        </w:rPr>
        <w:t>1</w:t>
      </w:r>
      <w:r w:rsidR="00812323" w:rsidRPr="00233F54">
        <w:rPr>
          <w:szCs w:val="24"/>
        </w:rPr>
        <w:t>.</w:t>
      </w:r>
      <w:r w:rsidR="00BE0BC8" w:rsidRPr="00233F54">
        <w:rPr>
          <w:szCs w:val="24"/>
        </w:rPr>
        <w:t xml:space="preserve"> La localisation de </w:t>
      </w:r>
      <w:r w:rsidR="00240182" w:rsidRPr="00233F54">
        <w:rPr>
          <w:szCs w:val="24"/>
        </w:rPr>
        <w:t>tous l</w:t>
      </w:r>
      <w:r w:rsidR="00BE0BC8" w:rsidRPr="00233F54">
        <w:rPr>
          <w:szCs w:val="24"/>
        </w:rPr>
        <w:t xml:space="preserve">es tronçons </w:t>
      </w:r>
      <w:r w:rsidR="00240182" w:rsidRPr="00233F54">
        <w:rPr>
          <w:szCs w:val="24"/>
        </w:rPr>
        <w:t xml:space="preserve">est </w:t>
      </w:r>
      <w:r w:rsidR="00BE0BC8" w:rsidRPr="00233F54">
        <w:rPr>
          <w:szCs w:val="24"/>
        </w:rPr>
        <w:t xml:space="preserve">également </w:t>
      </w:r>
      <w:r w:rsidR="00717095">
        <w:rPr>
          <w:szCs w:val="24"/>
        </w:rPr>
        <w:t>indiquée</w:t>
      </w:r>
      <w:r w:rsidR="00717095" w:rsidRPr="00233F54">
        <w:rPr>
          <w:szCs w:val="24"/>
        </w:rPr>
        <w:t xml:space="preserve"> </w:t>
      </w:r>
      <w:r w:rsidR="00BE0BC8" w:rsidRPr="00233F54">
        <w:rPr>
          <w:szCs w:val="24"/>
        </w:rPr>
        <w:t>par une</w:t>
      </w:r>
      <w:r w:rsidR="00E966DB" w:rsidRPr="00233F54">
        <w:rPr>
          <w:szCs w:val="24"/>
        </w:rPr>
        <w:t xml:space="preserve"> </w:t>
      </w:r>
      <w:r w:rsidR="00072E48" w:rsidRPr="00233F54">
        <w:rPr>
          <w:szCs w:val="24"/>
        </w:rPr>
        <w:t xml:space="preserve">coordonnée </w:t>
      </w:r>
      <w:r w:rsidR="00E966DB" w:rsidRPr="00233F54">
        <w:rPr>
          <w:szCs w:val="24"/>
        </w:rPr>
        <w:t>unique RTSS</w:t>
      </w:r>
      <w:r w:rsidR="0058067C" w:rsidRPr="00233F54">
        <w:rPr>
          <w:szCs w:val="24"/>
        </w:rPr>
        <w:t xml:space="preserve"> </w:t>
      </w:r>
      <w:r w:rsidR="009379D6" w:rsidRPr="00233F54">
        <w:rPr>
          <w:szCs w:val="24"/>
        </w:rPr>
        <w:t xml:space="preserve">provenant </w:t>
      </w:r>
      <w:r w:rsidR="0058067C" w:rsidRPr="00233F54">
        <w:rPr>
          <w:szCs w:val="24"/>
        </w:rPr>
        <w:t>de l’inventaire des routes du MTQ</w:t>
      </w:r>
      <w:r w:rsidR="00C30B31" w:rsidRPr="00233F54">
        <w:rPr>
          <w:szCs w:val="24"/>
        </w:rPr>
        <w:t xml:space="preserve"> transféré</w:t>
      </w:r>
      <w:r w:rsidR="00C33157" w:rsidRPr="00233F54">
        <w:rPr>
          <w:szCs w:val="24"/>
        </w:rPr>
        <w:t>es</w:t>
      </w:r>
      <w:r w:rsidR="00C30B31" w:rsidRPr="00233F54">
        <w:rPr>
          <w:szCs w:val="24"/>
        </w:rPr>
        <w:t xml:space="preserve"> </w:t>
      </w:r>
      <w:r w:rsidR="00BE14C4" w:rsidRPr="00233F54">
        <w:rPr>
          <w:szCs w:val="24"/>
        </w:rPr>
        <w:t xml:space="preserve">aux municipalités </w:t>
      </w:r>
      <w:r w:rsidR="00C30B31" w:rsidRPr="00233F54">
        <w:rPr>
          <w:szCs w:val="24"/>
        </w:rPr>
        <w:t>en</w:t>
      </w:r>
      <w:r w:rsidR="00A169E1">
        <w:rPr>
          <w:szCs w:val="24"/>
        </w:rPr>
        <w:t> </w:t>
      </w:r>
      <w:r w:rsidR="00C30B31" w:rsidRPr="00233F54">
        <w:rPr>
          <w:szCs w:val="24"/>
        </w:rPr>
        <w:t>1993</w:t>
      </w:r>
      <w:r w:rsidR="0058067C" w:rsidRPr="00233F54">
        <w:rPr>
          <w:szCs w:val="24"/>
        </w:rPr>
        <w:t>.</w:t>
      </w:r>
    </w:p>
    <w:p w14:paraId="79CC3A4E" w14:textId="209EDEC6" w:rsidR="00AA0B1A" w:rsidRPr="00233F54" w:rsidRDefault="00AA0B1A" w:rsidP="007931C4">
      <w:pPr>
        <w:pStyle w:val="Corpsdetexte"/>
        <w:rPr>
          <w:szCs w:val="24"/>
        </w:rPr>
      </w:pPr>
    </w:p>
    <w:p w14:paraId="5108B83C" w14:textId="2194CF8B" w:rsidR="00E8465A" w:rsidRPr="00233F54" w:rsidRDefault="00406011" w:rsidP="007931C4">
      <w:pPr>
        <w:pStyle w:val="Corpsdetexte"/>
        <w:rPr>
          <w:b/>
          <w:szCs w:val="24"/>
        </w:rPr>
      </w:pPr>
      <w:r>
        <w:rPr>
          <w:b/>
          <w:szCs w:val="24"/>
        </w:rPr>
        <w:t>Veuillez noter</w:t>
      </w:r>
      <w:r w:rsidR="00E8465A" w:rsidRPr="00233F54">
        <w:rPr>
          <w:b/>
          <w:szCs w:val="24"/>
        </w:rPr>
        <w:t xml:space="preserve"> que seul</w:t>
      </w:r>
      <w:r>
        <w:rPr>
          <w:b/>
          <w:szCs w:val="24"/>
        </w:rPr>
        <w:t>e</w:t>
      </w:r>
      <w:r w:rsidR="00E8465A" w:rsidRPr="00233F54">
        <w:rPr>
          <w:b/>
          <w:szCs w:val="24"/>
        </w:rPr>
        <w:t>s les routes de niveau</w:t>
      </w:r>
      <w:r w:rsidR="00717095">
        <w:rPr>
          <w:b/>
          <w:szCs w:val="24"/>
        </w:rPr>
        <w:t>x</w:t>
      </w:r>
      <w:r>
        <w:rPr>
          <w:b/>
          <w:szCs w:val="24"/>
        </w:rPr>
        <w:t> </w:t>
      </w:r>
      <w:r w:rsidR="00E8465A" w:rsidRPr="00233F54">
        <w:rPr>
          <w:b/>
          <w:szCs w:val="24"/>
        </w:rPr>
        <w:t>1 et 2 doivent être considéré</w:t>
      </w:r>
      <w:r>
        <w:rPr>
          <w:b/>
          <w:szCs w:val="24"/>
        </w:rPr>
        <w:t>e</w:t>
      </w:r>
      <w:r w:rsidR="00E8465A" w:rsidRPr="00233F54">
        <w:rPr>
          <w:b/>
          <w:szCs w:val="24"/>
        </w:rPr>
        <w:t>s dans ce mandat. Les autres routes de responsabilité municipale sont exclues.</w:t>
      </w:r>
    </w:p>
    <w:p w14:paraId="2C89EDD7" w14:textId="42760AA7" w:rsidR="005E00DE" w:rsidRPr="00233F54" w:rsidRDefault="005E00DE" w:rsidP="007931C4">
      <w:pPr>
        <w:pStyle w:val="Corpsdetexte"/>
        <w:rPr>
          <w:szCs w:val="24"/>
        </w:rPr>
      </w:pPr>
    </w:p>
    <w:p w14:paraId="7BCC32A1" w14:textId="59AB8F1B" w:rsidR="00F976B5" w:rsidRPr="00233F54" w:rsidRDefault="00F072EF" w:rsidP="007931C4">
      <w:pPr>
        <w:pStyle w:val="Corpsdetexte"/>
        <w:rPr>
          <w:szCs w:val="24"/>
        </w:rPr>
      </w:pPr>
      <w:r w:rsidRPr="00233F54">
        <w:rPr>
          <w:szCs w:val="24"/>
        </w:rPr>
        <w:t>La longueur totale d</w:t>
      </w:r>
      <w:r w:rsidR="00AA0B1A" w:rsidRPr="00233F54">
        <w:rPr>
          <w:szCs w:val="24"/>
        </w:rPr>
        <w:t>es routes locales de niveau</w:t>
      </w:r>
      <w:r w:rsidR="00406011">
        <w:rPr>
          <w:szCs w:val="24"/>
        </w:rPr>
        <w:t>x </w:t>
      </w:r>
      <w:r w:rsidR="00AA0B1A" w:rsidRPr="00233F54">
        <w:rPr>
          <w:szCs w:val="24"/>
        </w:rPr>
        <w:t xml:space="preserve">1 et 2 </w:t>
      </w:r>
      <w:r w:rsidR="00605577" w:rsidRPr="00233F54">
        <w:rPr>
          <w:szCs w:val="24"/>
        </w:rPr>
        <w:t xml:space="preserve">faisant l’objet de ce mandat </w:t>
      </w:r>
      <w:r w:rsidRPr="00233F54">
        <w:rPr>
          <w:szCs w:val="24"/>
        </w:rPr>
        <w:t>est de [</w:t>
      </w:r>
      <w:r w:rsidRPr="00233F54">
        <w:rPr>
          <w:szCs w:val="24"/>
          <w:highlight w:val="yellow"/>
        </w:rPr>
        <w:t>nombre de k</w:t>
      </w:r>
      <w:r w:rsidR="00BD5007">
        <w:rPr>
          <w:szCs w:val="24"/>
          <w:highlight w:val="yellow"/>
        </w:rPr>
        <w:t>ilomètres</w:t>
      </w:r>
      <w:r w:rsidRPr="00233F54">
        <w:rPr>
          <w:szCs w:val="24"/>
          <w:highlight w:val="yellow"/>
        </w:rPr>
        <w:t>]</w:t>
      </w:r>
      <w:r w:rsidR="00406011">
        <w:rPr>
          <w:szCs w:val="24"/>
        </w:rPr>
        <w:t> </w:t>
      </w:r>
      <w:r w:rsidRPr="00233F54">
        <w:rPr>
          <w:szCs w:val="24"/>
        </w:rPr>
        <w:t>km. De ce nombre</w:t>
      </w:r>
      <w:bookmarkStart w:id="5" w:name="_Hlk63165421"/>
      <w:r w:rsidRPr="00233F54">
        <w:rPr>
          <w:szCs w:val="24"/>
        </w:rPr>
        <w:t>, [</w:t>
      </w:r>
      <w:r w:rsidRPr="00233F54">
        <w:rPr>
          <w:szCs w:val="24"/>
          <w:highlight w:val="yellow"/>
        </w:rPr>
        <w:t xml:space="preserve">nombre de </w:t>
      </w:r>
      <w:r w:rsidR="00BD5007">
        <w:rPr>
          <w:szCs w:val="24"/>
          <w:highlight w:val="yellow"/>
        </w:rPr>
        <w:t>kilomètres</w:t>
      </w:r>
      <w:r w:rsidRPr="00233F54">
        <w:rPr>
          <w:szCs w:val="24"/>
          <w:highlight w:val="yellow"/>
        </w:rPr>
        <w:t>]</w:t>
      </w:r>
      <w:r w:rsidR="00406011">
        <w:rPr>
          <w:szCs w:val="24"/>
        </w:rPr>
        <w:t> </w:t>
      </w:r>
      <w:bookmarkEnd w:id="5"/>
      <w:r w:rsidRPr="00233F54">
        <w:rPr>
          <w:szCs w:val="24"/>
        </w:rPr>
        <w:t>km sont pavés et [</w:t>
      </w:r>
      <w:r w:rsidRPr="00233F54">
        <w:rPr>
          <w:szCs w:val="24"/>
          <w:highlight w:val="yellow"/>
        </w:rPr>
        <w:t xml:space="preserve">nombre de </w:t>
      </w:r>
      <w:r w:rsidR="00BD5007">
        <w:rPr>
          <w:szCs w:val="24"/>
          <w:highlight w:val="yellow"/>
        </w:rPr>
        <w:t>kilomètres</w:t>
      </w:r>
      <w:r w:rsidRPr="00233F54">
        <w:rPr>
          <w:szCs w:val="24"/>
          <w:highlight w:val="yellow"/>
        </w:rPr>
        <w:t>]</w:t>
      </w:r>
      <w:r w:rsidR="00406011">
        <w:rPr>
          <w:szCs w:val="24"/>
        </w:rPr>
        <w:t> </w:t>
      </w:r>
      <w:r w:rsidRPr="00233F54">
        <w:rPr>
          <w:szCs w:val="24"/>
        </w:rPr>
        <w:t>km sont</w:t>
      </w:r>
      <w:r w:rsidR="009B750A" w:rsidRPr="00233F54">
        <w:rPr>
          <w:szCs w:val="24"/>
        </w:rPr>
        <w:t xml:space="preserve"> gravelé</w:t>
      </w:r>
      <w:r w:rsidR="006E1F8D" w:rsidRPr="00233F54">
        <w:rPr>
          <w:szCs w:val="24"/>
        </w:rPr>
        <w:t>s</w:t>
      </w:r>
      <w:r w:rsidR="00406011">
        <w:rPr>
          <w:szCs w:val="24"/>
        </w:rPr>
        <w:t>,</w:t>
      </w:r>
      <w:r w:rsidR="00186D9A" w:rsidRPr="00233F54">
        <w:rPr>
          <w:szCs w:val="24"/>
        </w:rPr>
        <w:t xml:space="preserve"> </w:t>
      </w:r>
      <w:r w:rsidR="00406011">
        <w:rPr>
          <w:szCs w:val="24"/>
          <w:highlight w:val="cyan"/>
        </w:rPr>
        <w:t>et</w:t>
      </w:r>
      <w:r w:rsidR="00186D9A" w:rsidRPr="00233F54">
        <w:rPr>
          <w:szCs w:val="24"/>
        </w:rPr>
        <w:t xml:space="preserve"> </w:t>
      </w:r>
      <w:r w:rsidR="0049483F" w:rsidRPr="00233F54">
        <w:rPr>
          <w:szCs w:val="24"/>
          <w:highlight w:val="yellow"/>
        </w:rPr>
        <w:t xml:space="preserve">[nombre de </w:t>
      </w:r>
      <w:r w:rsidR="00BD5007">
        <w:rPr>
          <w:szCs w:val="24"/>
          <w:highlight w:val="yellow"/>
        </w:rPr>
        <w:t>kilomètres</w:t>
      </w:r>
      <w:r w:rsidR="0049483F" w:rsidRPr="00233F54">
        <w:rPr>
          <w:szCs w:val="24"/>
          <w:highlight w:val="yellow"/>
        </w:rPr>
        <w:t>]</w:t>
      </w:r>
      <w:r w:rsidR="00406011">
        <w:rPr>
          <w:szCs w:val="24"/>
        </w:rPr>
        <w:t> km</w:t>
      </w:r>
      <w:r w:rsidR="0049483F" w:rsidRPr="00233F54">
        <w:rPr>
          <w:szCs w:val="24"/>
        </w:rPr>
        <w:t xml:space="preserve"> </w:t>
      </w:r>
      <w:r w:rsidR="0049483F" w:rsidRPr="00233F54">
        <w:rPr>
          <w:szCs w:val="24"/>
          <w:highlight w:val="cyan"/>
        </w:rPr>
        <w:t xml:space="preserve">de chaussée </w:t>
      </w:r>
      <w:r w:rsidR="00406011">
        <w:rPr>
          <w:szCs w:val="24"/>
          <w:highlight w:val="cyan"/>
        </w:rPr>
        <w:t xml:space="preserve">sont </w:t>
      </w:r>
      <w:r w:rsidR="0049483F" w:rsidRPr="00233F54">
        <w:rPr>
          <w:szCs w:val="24"/>
          <w:highlight w:val="cyan"/>
        </w:rPr>
        <w:t>gravelé</w:t>
      </w:r>
      <w:r w:rsidR="00406011">
        <w:rPr>
          <w:szCs w:val="24"/>
          <w:highlight w:val="cyan"/>
        </w:rPr>
        <w:t>s</w:t>
      </w:r>
      <w:r w:rsidR="0049483F" w:rsidRPr="00233F54">
        <w:rPr>
          <w:szCs w:val="24"/>
          <w:highlight w:val="cyan"/>
        </w:rPr>
        <w:t xml:space="preserve"> avec </w:t>
      </w:r>
      <w:r w:rsidR="00495B86">
        <w:rPr>
          <w:szCs w:val="24"/>
          <w:highlight w:val="cyan"/>
        </w:rPr>
        <w:t xml:space="preserve">un </w:t>
      </w:r>
      <w:r w:rsidR="0049483F" w:rsidRPr="00233F54">
        <w:rPr>
          <w:szCs w:val="24"/>
          <w:highlight w:val="cyan"/>
        </w:rPr>
        <w:t>traitement de surface</w:t>
      </w:r>
      <w:r w:rsidR="00D740B7" w:rsidRPr="00233F54">
        <w:rPr>
          <w:szCs w:val="24"/>
          <w:highlight w:val="cyan"/>
        </w:rPr>
        <w:t xml:space="preserve"> (</w:t>
      </w:r>
      <w:r w:rsidR="00E634E4" w:rsidRPr="00233F54">
        <w:rPr>
          <w:szCs w:val="24"/>
          <w:highlight w:val="cyan"/>
        </w:rPr>
        <w:t>si l’information disponible permet de les identifier</w:t>
      </w:r>
      <w:r w:rsidR="00D740B7" w:rsidRPr="00233F54">
        <w:rPr>
          <w:szCs w:val="24"/>
          <w:highlight w:val="cyan"/>
        </w:rPr>
        <w:t>)</w:t>
      </w:r>
      <w:r w:rsidR="007811B3" w:rsidRPr="00233F54">
        <w:rPr>
          <w:szCs w:val="24"/>
          <w:highlight w:val="cyan"/>
        </w:rPr>
        <w:t>.</w:t>
      </w:r>
      <w:r w:rsidR="0049483F" w:rsidRPr="00233F54">
        <w:rPr>
          <w:szCs w:val="24"/>
          <w:highlight w:val="cyan"/>
        </w:rPr>
        <w:t xml:space="preserve"> </w:t>
      </w:r>
      <w:r w:rsidR="00186D9A" w:rsidRPr="00233F54">
        <w:rPr>
          <w:szCs w:val="24"/>
        </w:rPr>
        <w:t>Le nombre es</w:t>
      </w:r>
      <w:r w:rsidR="006C3139" w:rsidRPr="00233F54">
        <w:rPr>
          <w:szCs w:val="24"/>
        </w:rPr>
        <w:t xml:space="preserve">timé de ponceaux est de </w:t>
      </w:r>
      <w:r w:rsidR="00AC3B3B" w:rsidRPr="00233F54">
        <w:rPr>
          <w:szCs w:val="24"/>
        </w:rPr>
        <w:t>[</w:t>
      </w:r>
      <w:r w:rsidR="00AC3B3B" w:rsidRPr="00233F54">
        <w:rPr>
          <w:szCs w:val="24"/>
          <w:highlight w:val="yellow"/>
        </w:rPr>
        <w:t>nombre de ponceaux]</w:t>
      </w:r>
      <w:r w:rsidR="0058067C" w:rsidRPr="00233F54">
        <w:rPr>
          <w:szCs w:val="24"/>
          <w:highlight w:val="yellow"/>
        </w:rPr>
        <w:t>.</w:t>
      </w:r>
      <w:r w:rsidR="00AB6FE5" w:rsidRPr="00233F54">
        <w:rPr>
          <w:szCs w:val="24"/>
        </w:rPr>
        <w:t xml:space="preserve"> Les autres actifs routiers </w:t>
      </w:r>
      <w:r w:rsidR="00A560ED" w:rsidRPr="00233F54">
        <w:rPr>
          <w:szCs w:val="24"/>
        </w:rPr>
        <w:t xml:space="preserve">à inspecter </w:t>
      </w:r>
      <w:r w:rsidR="00AB6FE5" w:rsidRPr="00233F54">
        <w:rPr>
          <w:szCs w:val="24"/>
        </w:rPr>
        <w:t>sont</w:t>
      </w:r>
      <w:r w:rsidR="00C356C8" w:rsidRPr="00233F54">
        <w:rPr>
          <w:szCs w:val="24"/>
        </w:rPr>
        <w:t xml:space="preserve"> les glissières de sécurité, la </w:t>
      </w:r>
      <w:r w:rsidR="00FE50B7" w:rsidRPr="00233F54">
        <w:rPr>
          <w:szCs w:val="24"/>
        </w:rPr>
        <w:t>signalisation, l’éclairage</w:t>
      </w:r>
      <w:r w:rsidR="00AB6F35" w:rsidRPr="00233F54">
        <w:rPr>
          <w:szCs w:val="24"/>
        </w:rPr>
        <w:t>,</w:t>
      </w:r>
      <w:r w:rsidR="00C356C8" w:rsidRPr="00233F54">
        <w:rPr>
          <w:szCs w:val="24"/>
        </w:rPr>
        <w:t xml:space="preserve"> le </w:t>
      </w:r>
      <w:r w:rsidR="00FE50B7" w:rsidRPr="00233F54">
        <w:rPr>
          <w:szCs w:val="24"/>
        </w:rPr>
        <w:t>marquage</w:t>
      </w:r>
      <w:r w:rsidR="00FE50B7">
        <w:rPr>
          <w:szCs w:val="24"/>
        </w:rPr>
        <w:t xml:space="preserve"> ainsi</w:t>
      </w:r>
      <w:r w:rsidR="009B5BB1">
        <w:rPr>
          <w:szCs w:val="24"/>
        </w:rPr>
        <w:t xml:space="preserve"> que</w:t>
      </w:r>
      <w:r w:rsidR="00FE50B7">
        <w:rPr>
          <w:szCs w:val="24"/>
        </w:rPr>
        <w:t xml:space="preserve"> </w:t>
      </w:r>
      <w:r w:rsidR="00AB6F35" w:rsidRPr="00233F54">
        <w:rPr>
          <w:szCs w:val="24"/>
        </w:rPr>
        <w:t>l</w:t>
      </w:r>
      <w:r w:rsidR="00BF4AA1" w:rsidRPr="00233F54">
        <w:rPr>
          <w:szCs w:val="24"/>
        </w:rPr>
        <w:t>es murs de soutènement et les passerelles de propriété municipale qui ne sont pas inspectés par le MTQ</w:t>
      </w:r>
      <w:r w:rsidR="007E0F8A" w:rsidRPr="00233F54">
        <w:rPr>
          <w:szCs w:val="24"/>
        </w:rPr>
        <w:t>.</w:t>
      </w:r>
      <w:r w:rsidR="00BF4AA1" w:rsidRPr="00233F54">
        <w:rPr>
          <w:szCs w:val="24"/>
        </w:rPr>
        <w:t xml:space="preserve"> </w:t>
      </w:r>
    </w:p>
    <w:p w14:paraId="436435F0" w14:textId="77777777" w:rsidR="00357EC9" w:rsidRPr="00233F54" w:rsidRDefault="00357EC9" w:rsidP="00F976B5">
      <w:pPr>
        <w:pStyle w:val="Default"/>
        <w:spacing w:after="120"/>
        <w:jc w:val="both"/>
        <w:rPr>
          <w:b/>
          <w:bCs/>
        </w:rPr>
      </w:pPr>
    </w:p>
    <w:p w14:paraId="31AC5086" w14:textId="4254CF06" w:rsidR="004C2396" w:rsidRPr="00233F54" w:rsidRDefault="00104D4A" w:rsidP="00233F54">
      <w:pPr>
        <w:pStyle w:val="Titre1-devis"/>
      </w:pPr>
      <w:r w:rsidRPr="00233F54">
        <w:t>3.</w:t>
      </w:r>
      <w:r w:rsidR="002753A3" w:rsidRPr="00233F54">
        <w:tab/>
      </w:r>
      <w:r w:rsidRPr="00233F54">
        <w:t>MANDAT</w:t>
      </w:r>
      <w:bookmarkStart w:id="6" w:name="_Hlk40432104"/>
      <w:bookmarkStart w:id="7" w:name="_Hlk40430195"/>
    </w:p>
    <w:p w14:paraId="74F250D9" w14:textId="259DEADB" w:rsidR="004A4CBC" w:rsidRPr="00233F54" w:rsidRDefault="006346AA" w:rsidP="007931C4">
      <w:pPr>
        <w:pStyle w:val="Corpsdetexte"/>
        <w:rPr>
          <w:szCs w:val="24"/>
        </w:rPr>
      </w:pPr>
      <w:r w:rsidRPr="00233F54">
        <w:rPr>
          <w:szCs w:val="24"/>
        </w:rPr>
        <w:t>L</w:t>
      </w:r>
      <w:r w:rsidR="00B41075" w:rsidRPr="00233F54">
        <w:rPr>
          <w:szCs w:val="24"/>
        </w:rPr>
        <w:t xml:space="preserve">a </w:t>
      </w:r>
      <w:r w:rsidR="00B41075" w:rsidRPr="00233F54">
        <w:rPr>
          <w:szCs w:val="24"/>
          <w:highlight w:val="yellow"/>
        </w:rPr>
        <w:t>MRC ou la municipalité</w:t>
      </w:r>
      <w:r w:rsidR="00B41075" w:rsidRPr="00233F54">
        <w:rPr>
          <w:szCs w:val="24"/>
        </w:rPr>
        <w:t xml:space="preserve"> </w:t>
      </w:r>
      <w:r w:rsidR="00B41075" w:rsidRPr="00233F54">
        <w:rPr>
          <w:szCs w:val="24"/>
          <w:highlight w:val="yellow"/>
        </w:rPr>
        <w:t>[nom de la MRC ou de la municipalité] [réalise/révise]</w:t>
      </w:r>
      <w:r w:rsidR="00B41075" w:rsidRPr="00233F54">
        <w:rPr>
          <w:szCs w:val="24"/>
        </w:rPr>
        <w:t xml:space="preserve"> actuellement son </w:t>
      </w:r>
      <w:r w:rsidR="00406011" w:rsidRPr="00DD5382">
        <w:rPr>
          <w:iCs/>
          <w:szCs w:val="24"/>
        </w:rPr>
        <w:t>p</w:t>
      </w:r>
      <w:r w:rsidR="00B41075" w:rsidRPr="00DD5382">
        <w:rPr>
          <w:iCs/>
          <w:szCs w:val="24"/>
        </w:rPr>
        <w:t>lan d’intervention (PI).</w:t>
      </w:r>
      <w:r w:rsidR="00B41075" w:rsidRPr="00233F54">
        <w:rPr>
          <w:szCs w:val="24"/>
        </w:rPr>
        <w:t xml:space="preserve"> </w:t>
      </w:r>
    </w:p>
    <w:bookmarkEnd w:id="6"/>
    <w:bookmarkEnd w:id="7"/>
    <w:p w14:paraId="7E678A7D" w14:textId="29B97AF4" w:rsidR="00B214F2" w:rsidRPr="00233F54" w:rsidRDefault="006346AA" w:rsidP="007931C4">
      <w:pPr>
        <w:pStyle w:val="Corpsdetexte"/>
        <w:rPr>
          <w:rFonts w:eastAsiaTheme="minorHAnsi" w:cs="Arial"/>
          <w:color w:val="000000"/>
          <w:szCs w:val="24"/>
          <w:lang w:eastAsia="en-US"/>
        </w:rPr>
      </w:pPr>
      <w:r w:rsidRPr="00233F54">
        <w:rPr>
          <w:szCs w:val="24"/>
        </w:rPr>
        <w:t xml:space="preserve">Le mandat consiste </w:t>
      </w:r>
      <w:r w:rsidR="00F65B2A" w:rsidRPr="00233F54">
        <w:rPr>
          <w:szCs w:val="24"/>
        </w:rPr>
        <w:t xml:space="preserve">à </w:t>
      </w:r>
      <w:r w:rsidR="00047DF5" w:rsidRPr="00233F54">
        <w:rPr>
          <w:szCs w:val="24"/>
        </w:rPr>
        <w:t xml:space="preserve">réaliser </w:t>
      </w:r>
      <w:r w:rsidR="0007235E" w:rsidRPr="00233F54">
        <w:rPr>
          <w:szCs w:val="24"/>
        </w:rPr>
        <w:t xml:space="preserve">certaines </w:t>
      </w:r>
      <w:r w:rsidR="00EC4FA9" w:rsidRPr="00233F54">
        <w:rPr>
          <w:szCs w:val="24"/>
        </w:rPr>
        <w:t xml:space="preserve">des </w:t>
      </w:r>
      <w:r w:rsidR="00047DF5" w:rsidRPr="00233F54">
        <w:rPr>
          <w:szCs w:val="24"/>
        </w:rPr>
        <w:t xml:space="preserve">étapes </w:t>
      </w:r>
      <w:r w:rsidR="00F735CF" w:rsidRPr="00233F54">
        <w:rPr>
          <w:szCs w:val="24"/>
        </w:rPr>
        <w:t>afin de proposer</w:t>
      </w:r>
      <w:r w:rsidR="005324C7" w:rsidRPr="00233F54">
        <w:rPr>
          <w:szCs w:val="24"/>
        </w:rPr>
        <w:t xml:space="preserve"> un plan d’intervention permettant </w:t>
      </w:r>
      <w:r w:rsidR="004A4CBC" w:rsidRPr="00233F54">
        <w:rPr>
          <w:szCs w:val="24"/>
        </w:rPr>
        <w:t xml:space="preserve">d’optimiser les investissements à réaliser sur </w:t>
      </w:r>
      <w:r w:rsidR="00905BFD" w:rsidRPr="00233F54">
        <w:rPr>
          <w:szCs w:val="24"/>
        </w:rPr>
        <w:t>les routes locales</w:t>
      </w:r>
      <w:r w:rsidR="00717095">
        <w:rPr>
          <w:szCs w:val="24"/>
        </w:rPr>
        <w:t xml:space="preserve"> de niveaux</w:t>
      </w:r>
      <w:r w:rsidR="00406011">
        <w:rPr>
          <w:szCs w:val="24"/>
        </w:rPr>
        <w:t> </w:t>
      </w:r>
      <w:r w:rsidR="00905BFD" w:rsidRPr="00233F54">
        <w:rPr>
          <w:szCs w:val="24"/>
        </w:rPr>
        <w:t xml:space="preserve">1 et </w:t>
      </w:r>
      <w:r w:rsidR="00406011">
        <w:rPr>
          <w:szCs w:val="24"/>
        </w:rPr>
        <w:t> </w:t>
      </w:r>
      <w:r w:rsidR="00905BFD" w:rsidRPr="00233F54">
        <w:rPr>
          <w:szCs w:val="24"/>
        </w:rPr>
        <w:t>2</w:t>
      </w:r>
      <w:r w:rsidR="004A4CBC" w:rsidRPr="00233F54">
        <w:rPr>
          <w:szCs w:val="24"/>
        </w:rPr>
        <w:t xml:space="preserve"> et</w:t>
      </w:r>
      <w:r w:rsidR="008C5EAB" w:rsidRPr="00233F54">
        <w:rPr>
          <w:szCs w:val="24"/>
        </w:rPr>
        <w:t xml:space="preserve"> </w:t>
      </w:r>
      <w:r w:rsidR="00406011">
        <w:rPr>
          <w:szCs w:val="24"/>
        </w:rPr>
        <w:t>d’établir la priorité d</w:t>
      </w:r>
      <w:r w:rsidR="004A4CBC" w:rsidRPr="00233F54">
        <w:rPr>
          <w:szCs w:val="24"/>
        </w:rPr>
        <w:t>es interventions selon un cycle de trois</w:t>
      </w:r>
      <w:r w:rsidR="00DC2942">
        <w:rPr>
          <w:szCs w:val="24"/>
        </w:rPr>
        <w:t xml:space="preserve"> </w:t>
      </w:r>
      <w:r w:rsidR="004A4CBC" w:rsidRPr="00233F54">
        <w:rPr>
          <w:szCs w:val="24"/>
        </w:rPr>
        <w:t>ans</w:t>
      </w:r>
      <w:r w:rsidR="00B41075" w:rsidRPr="00233F54">
        <w:rPr>
          <w:szCs w:val="24"/>
        </w:rPr>
        <w:t>.</w:t>
      </w:r>
    </w:p>
    <w:p w14:paraId="4D82AE54" w14:textId="49CE037C" w:rsidR="004A4CBC" w:rsidRPr="00233F54" w:rsidRDefault="004B7257" w:rsidP="007931C4">
      <w:pPr>
        <w:pStyle w:val="Corpsdetexte"/>
        <w:rPr>
          <w:szCs w:val="24"/>
        </w:rPr>
      </w:pPr>
      <w:r w:rsidRPr="00233F54">
        <w:rPr>
          <w:szCs w:val="24"/>
        </w:rPr>
        <w:t xml:space="preserve">Le </w:t>
      </w:r>
      <w:r w:rsidR="000A13F6" w:rsidRPr="00233F54">
        <w:rPr>
          <w:szCs w:val="24"/>
        </w:rPr>
        <w:t xml:space="preserve">présent devis </w:t>
      </w:r>
      <w:r w:rsidRPr="00233F54">
        <w:rPr>
          <w:szCs w:val="24"/>
        </w:rPr>
        <w:t>concerne les étapes</w:t>
      </w:r>
      <w:r w:rsidR="00DC2942">
        <w:rPr>
          <w:szCs w:val="24"/>
        </w:rPr>
        <w:t> </w:t>
      </w:r>
      <w:r w:rsidRPr="00233F54">
        <w:rPr>
          <w:szCs w:val="24"/>
        </w:rPr>
        <w:t>4, 5</w:t>
      </w:r>
      <w:r w:rsidR="00E33F30" w:rsidRPr="00233F54">
        <w:rPr>
          <w:szCs w:val="24"/>
        </w:rPr>
        <w:t>,</w:t>
      </w:r>
      <w:r w:rsidRPr="00233F54">
        <w:rPr>
          <w:szCs w:val="24"/>
        </w:rPr>
        <w:t xml:space="preserve"> 6</w:t>
      </w:r>
      <w:r w:rsidR="00E33F30" w:rsidRPr="00233F54">
        <w:rPr>
          <w:szCs w:val="24"/>
        </w:rPr>
        <w:t xml:space="preserve"> et</w:t>
      </w:r>
      <w:r w:rsidR="00DC2942">
        <w:rPr>
          <w:szCs w:val="24"/>
        </w:rPr>
        <w:t> </w:t>
      </w:r>
      <w:r w:rsidR="00E33F30" w:rsidRPr="00233F54">
        <w:rPr>
          <w:szCs w:val="24"/>
        </w:rPr>
        <w:t xml:space="preserve"> 7</w:t>
      </w:r>
      <w:r w:rsidRPr="00233F54">
        <w:rPr>
          <w:szCs w:val="24"/>
        </w:rPr>
        <w:t xml:space="preserve"> du </w:t>
      </w:r>
      <w:r w:rsidRPr="00233F54">
        <w:rPr>
          <w:i/>
          <w:iCs/>
          <w:szCs w:val="24"/>
        </w:rPr>
        <w:t>Guide d’élaboration d</w:t>
      </w:r>
      <w:r w:rsidR="0056100F" w:rsidRPr="00233F54">
        <w:rPr>
          <w:i/>
          <w:iCs/>
          <w:szCs w:val="24"/>
        </w:rPr>
        <w:t>’</w:t>
      </w:r>
      <w:r w:rsidRPr="00233F54">
        <w:rPr>
          <w:i/>
          <w:iCs/>
          <w:szCs w:val="24"/>
        </w:rPr>
        <w:t>u</w:t>
      </w:r>
      <w:r w:rsidR="0056100F" w:rsidRPr="00233F54">
        <w:rPr>
          <w:i/>
          <w:iCs/>
          <w:szCs w:val="24"/>
        </w:rPr>
        <w:t>n</w:t>
      </w:r>
      <w:r w:rsidRPr="00233F54">
        <w:rPr>
          <w:i/>
          <w:iCs/>
          <w:szCs w:val="24"/>
        </w:rPr>
        <w:t xml:space="preserve"> plan d’intervention</w:t>
      </w:r>
      <w:r w:rsidR="0056100F" w:rsidRPr="00233F54">
        <w:rPr>
          <w:i/>
          <w:iCs/>
          <w:szCs w:val="24"/>
        </w:rPr>
        <w:t xml:space="preserve"> 2021-2024</w:t>
      </w:r>
      <w:r w:rsidRPr="00233F54">
        <w:rPr>
          <w:szCs w:val="24"/>
        </w:rPr>
        <w:t xml:space="preserve">. Ce </w:t>
      </w:r>
      <w:r w:rsidR="00DC2942">
        <w:rPr>
          <w:szCs w:val="24"/>
        </w:rPr>
        <w:t>guide</w:t>
      </w:r>
      <w:r w:rsidR="00DC2942" w:rsidRPr="00233F54">
        <w:rPr>
          <w:szCs w:val="24"/>
        </w:rPr>
        <w:t xml:space="preserve"> </w:t>
      </w:r>
      <w:r w:rsidRPr="00233F54">
        <w:rPr>
          <w:szCs w:val="24"/>
        </w:rPr>
        <w:t>prévoit notamment, à l’étape</w:t>
      </w:r>
      <w:r w:rsidR="00DC2942">
        <w:rPr>
          <w:szCs w:val="24"/>
        </w:rPr>
        <w:t> </w:t>
      </w:r>
      <w:r w:rsidRPr="00233F54">
        <w:rPr>
          <w:szCs w:val="24"/>
        </w:rPr>
        <w:t xml:space="preserve">4, </w:t>
      </w:r>
      <w:r w:rsidR="00DC2942">
        <w:rPr>
          <w:szCs w:val="24"/>
        </w:rPr>
        <w:t>la production d’un</w:t>
      </w:r>
      <w:r w:rsidRPr="00233F54">
        <w:rPr>
          <w:szCs w:val="24"/>
        </w:rPr>
        <w:t xml:space="preserve"> bilan de l’état des infrastructures routières locales (chaussées, ponceaux et autres types d’actifs), à l’étape</w:t>
      </w:r>
      <w:r w:rsidR="00DC2942">
        <w:rPr>
          <w:szCs w:val="24"/>
        </w:rPr>
        <w:t> </w:t>
      </w:r>
      <w:r w:rsidRPr="00233F54">
        <w:rPr>
          <w:szCs w:val="24"/>
        </w:rPr>
        <w:t xml:space="preserve">5, </w:t>
      </w:r>
      <w:r w:rsidR="00DC2942">
        <w:rPr>
          <w:szCs w:val="24"/>
        </w:rPr>
        <w:t>la conception d’</w:t>
      </w:r>
      <w:r w:rsidRPr="00233F54">
        <w:rPr>
          <w:szCs w:val="24"/>
        </w:rPr>
        <w:t>une stratégie d’intervention dont la sélection des interventions est basée sur une méthode d’analyse coûts</w:t>
      </w:r>
      <w:r w:rsidR="00865A3C">
        <w:rPr>
          <w:szCs w:val="24"/>
        </w:rPr>
        <w:t>-</w:t>
      </w:r>
      <w:r w:rsidR="00865A3C" w:rsidRPr="00233F54">
        <w:rPr>
          <w:szCs w:val="24"/>
        </w:rPr>
        <w:t>avantages</w:t>
      </w:r>
      <w:r w:rsidR="00865A3C">
        <w:rPr>
          <w:szCs w:val="24"/>
        </w:rPr>
        <w:t xml:space="preserve"> </w:t>
      </w:r>
      <w:r w:rsidRPr="00233F54">
        <w:rPr>
          <w:szCs w:val="24"/>
        </w:rPr>
        <w:t>et, à l’étape</w:t>
      </w:r>
      <w:r w:rsidR="00DC2942">
        <w:rPr>
          <w:szCs w:val="24"/>
        </w:rPr>
        <w:t> </w:t>
      </w:r>
      <w:r w:rsidRPr="00233F54">
        <w:rPr>
          <w:szCs w:val="24"/>
        </w:rPr>
        <w:t xml:space="preserve">6, </w:t>
      </w:r>
      <w:r w:rsidR="00DC2942">
        <w:rPr>
          <w:szCs w:val="24"/>
        </w:rPr>
        <w:t>la présentation d’</w:t>
      </w:r>
      <w:r w:rsidRPr="00233F54">
        <w:rPr>
          <w:szCs w:val="24"/>
        </w:rPr>
        <w:t>une évaluation préliminaire des coûts d’intervention.</w:t>
      </w:r>
      <w:r w:rsidR="00F93FBF" w:rsidRPr="00233F54">
        <w:rPr>
          <w:szCs w:val="24"/>
        </w:rPr>
        <w:t xml:space="preserve"> À l’étape</w:t>
      </w:r>
      <w:r w:rsidR="00DC2942">
        <w:rPr>
          <w:szCs w:val="24"/>
        </w:rPr>
        <w:t> </w:t>
      </w:r>
      <w:r w:rsidR="00F93FBF" w:rsidRPr="00233F54">
        <w:rPr>
          <w:szCs w:val="24"/>
        </w:rPr>
        <w:t xml:space="preserve">7, </w:t>
      </w:r>
      <w:r w:rsidR="003B117F" w:rsidRPr="00233F54">
        <w:rPr>
          <w:szCs w:val="24"/>
        </w:rPr>
        <w:t>le plan d’intervention est élaboré à partir de la stratégie d’intervention de l’étape</w:t>
      </w:r>
      <w:r w:rsidR="00DC2942">
        <w:rPr>
          <w:szCs w:val="24"/>
        </w:rPr>
        <w:t> </w:t>
      </w:r>
      <w:r w:rsidR="003B117F" w:rsidRPr="00233F54">
        <w:rPr>
          <w:szCs w:val="24"/>
        </w:rPr>
        <w:t xml:space="preserve">5. </w:t>
      </w:r>
    </w:p>
    <w:p w14:paraId="2966B9D6" w14:textId="671070B4" w:rsidR="004A4CBC" w:rsidRPr="00233F54" w:rsidRDefault="004A4CBC" w:rsidP="007931C4">
      <w:pPr>
        <w:pStyle w:val="Corpsdetexte"/>
        <w:rPr>
          <w:szCs w:val="24"/>
        </w:rPr>
      </w:pPr>
      <w:r w:rsidRPr="00233F54">
        <w:rPr>
          <w:szCs w:val="24"/>
        </w:rPr>
        <w:lastRenderedPageBreak/>
        <w:t xml:space="preserve">Dans ce contexte, </w:t>
      </w:r>
      <w:r w:rsidRPr="00233F54">
        <w:rPr>
          <w:szCs w:val="24"/>
          <w:highlight w:val="yellow"/>
        </w:rPr>
        <w:t>la MRC ou la municipalité</w:t>
      </w:r>
      <w:r w:rsidRPr="00233F54">
        <w:rPr>
          <w:szCs w:val="24"/>
        </w:rPr>
        <w:t xml:space="preserve"> </w:t>
      </w:r>
      <w:bookmarkStart w:id="8" w:name="_Hlk63319470"/>
      <w:r w:rsidR="00DF06EC" w:rsidRPr="00233F54">
        <w:rPr>
          <w:szCs w:val="24"/>
        </w:rPr>
        <w:t xml:space="preserve">de </w:t>
      </w:r>
      <w:r w:rsidRPr="00233F54">
        <w:rPr>
          <w:szCs w:val="24"/>
          <w:highlight w:val="yellow"/>
        </w:rPr>
        <w:t>[Nom de la MRC ou de la municipalité]</w:t>
      </w:r>
      <w:r w:rsidRPr="00233F54">
        <w:rPr>
          <w:szCs w:val="24"/>
        </w:rPr>
        <w:t xml:space="preserve"> </w:t>
      </w:r>
      <w:bookmarkEnd w:id="8"/>
      <w:r w:rsidRPr="00233F54">
        <w:rPr>
          <w:szCs w:val="24"/>
        </w:rPr>
        <w:t>désire s’adjoindre un prestataire de services en mesure d’ausculter 100</w:t>
      </w:r>
      <w:r w:rsidR="00DC2942">
        <w:rPr>
          <w:szCs w:val="24"/>
        </w:rPr>
        <w:t> </w:t>
      </w:r>
      <w:r w:rsidRPr="00233F54">
        <w:rPr>
          <w:szCs w:val="24"/>
        </w:rPr>
        <w:t>% des chaussées de tous types</w:t>
      </w:r>
      <w:r w:rsidR="004F7A53" w:rsidRPr="00233F54">
        <w:rPr>
          <w:szCs w:val="24"/>
        </w:rPr>
        <w:t xml:space="preserve">, </w:t>
      </w:r>
      <w:r w:rsidRPr="00233F54">
        <w:rPr>
          <w:szCs w:val="24"/>
        </w:rPr>
        <w:t>de procéder à l’inspection de tous les ponceaux et des autres actifs routiers, et ce, pour l’ensemble du réseau routier local de niveau</w:t>
      </w:r>
      <w:r w:rsidR="00DC2942">
        <w:rPr>
          <w:szCs w:val="24"/>
        </w:rPr>
        <w:t>x </w:t>
      </w:r>
      <w:r w:rsidRPr="00233F54">
        <w:rPr>
          <w:szCs w:val="24"/>
        </w:rPr>
        <w:t>1 et 2.</w:t>
      </w:r>
      <w:r w:rsidR="00FC5B69" w:rsidRPr="00233F54">
        <w:rPr>
          <w:szCs w:val="24"/>
        </w:rPr>
        <w:t xml:space="preserve"> Un bilan de l’état de tous les actifs routiers doit être réalisé.</w:t>
      </w:r>
      <w:r w:rsidRPr="00233F54">
        <w:rPr>
          <w:szCs w:val="24"/>
        </w:rPr>
        <w:t xml:space="preserve"> </w:t>
      </w:r>
    </w:p>
    <w:p w14:paraId="61FFC5A2" w14:textId="6B112E86" w:rsidR="00746809" w:rsidRPr="00233F54" w:rsidRDefault="003A3662" w:rsidP="007931C4">
      <w:pPr>
        <w:pStyle w:val="Corpsdetexte"/>
        <w:rPr>
          <w:szCs w:val="24"/>
        </w:rPr>
      </w:pPr>
      <w:r w:rsidRPr="00233F54">
        <w:rPr>
          <w:szCs w:val="24"/>
          <w:highlight w:val="yellow"/>
        </w:rPr>
        <w:t>La MRC ou la municipalité</w:t>
      </w:r>
      <w:r w:rsidRPr="00233F54">
        <w:rPr>
          <w:szCs w:val="24"/>
        </w:rPr>
        <w:t xml:space="preserve"> </w:t>
      </w:r>
      <w:r w:rsidR="00DF06EC" w:rsidRPr="00233F54">
        <w:rPr>
          <w:szCs w:val="24"/>
        </w:rPr>
        <w:t xml:space="preserve">de </w:t>
      </w:r>
      <w:r w:rsidRPr="00233F54">
        <w:rPr>
          <w:szCs w:val="24"/>
        </w:rPr>
        <w:t>[</w:t>
      </w:r>
      <w:r w:rsidRPr="00233F54">
        <w:rPr>
          <w:szCs w:val="24"/>
          <w:highlight w:val="yellow"/>
        </w:rPr>
        <w:t>Nom de la MRC</w:t>
      </w:r>
      <w:r w:rsidRPr="00233F54">
        <w:rPr>
          <w:szCs w:val="24"/>
        </w:rPr>
        <w:t xml:space="preserve"> </w:t>
      </w:r>
      <w:r w:rsidRPr="00233F54">
        <w:rPr>
          <w:szCs w:val="24"/>
          <w:highlight w:val="yellow"/>
        </w:rPr>
        <w:t>ou de la municipalité</w:t>
      </w:r>
      <w:r w:rsidRPr="00233F54">
        <w:rPr>
          <w:szCs w:val="24"/>
        </w:rPr>
        <w:t>]</w:t>
      </w:r>
      <w:r w:rsidR="003C445F">
        <w:rPr>
          <w:szCs w:val="24"/>
        </w:rPr>
        <w:t>,</w:t>
      </w:r>
      <w:r w:rsidRPr="00233F54">
        <w:rPr>
          <w:szCs w:val="24"/>
        </w:rPr>
        <w:t xml:space="preserve"> </w:t>
      </w:r>
      <w:r w:rsidR="003C445F">
        <w:rPr>
          <w:szCs w:val="24"/>
        </w:rPr>
        <w:t>qui a</w:t>
      </w:r>
      <w:r w:rsidR="00D22694" w:rsidRPr="00233F54">
        <w:rPr>
          <w:szCs w:val="24"/>
        </w:rPr>
        <w:t xml:space="preserve"> déjà produit un plan quinquennal</w:t>
      </w:r>
      <w:r w:rsidR="003C445F">
        <w:rPr>
          <w:szCs w:val="24"/>
        </w:rPr>
        <w:t>,</w:t>
      </w:r>
      <w:r w:rsidR="00D22694" w:rsidRPr="00233F54" w:rsidDel="00D8665A">
        <w:rPr>
          <w:szCs w:val="24"/>
        </w:rPr>
        <w:t xml:space="preserve"> </w:t>
      </w:r>
      <w:r w:rsidR="00E7727A">
        <w:rPr>
          <w:szCs w:val="24"/>
        </w:rPr>
        <w:t xml:space="preserve">doit </w:t>
      </w:r>
      <w:r w:rsidRPr="00233F54">
        <w:rPr>
          <w:szCs w:val="24"/>
        </w:rPr>
        <w:t xml:space="preserve">également </w:t>
      </w:r>
      <w:r w:rsidR="00717095">
        <w:rPr>
          <w:szCs w:val="24"/>
        </w:rPr>
        <w:t>déterminer</w:t>
      </w:r>
      <w:r w:rsidR="00717095" w:rsidRPr="00233F54">
        <w:rPr>
          <w:szCs w:val="24"/>
        </w:rPr>
        <w:t xml:space="preserve"> </w:t>
      </w:r>
      <w:r w:rsidRPr="00233F54">
        <w:rPr>
          <w:szCs w:val="24"/>
        </w:rPr>
        <w:t xml:space="preserve">l’évolution de l’état de dégradation de son réseau prioritaire depuis le dernier relevé </w:t>
      </w:r>
      <w:r w:rsidR="000F2578" w:rsidRPr="00233F54">
        <w:rPr>
          <w:szCs w:val="24"/>
        </w:rPr>
        <w:t>effectué</w:t>
      </w:r>
      <w:r w:rsidRPr="00233F54">
        <w:rPr>
          <w:szCs w:val="24"/>
        </w:rPr>
        <w:t>.</w:t>
      </w:r>
    </w:p>
    <w:p w14:paraId="7DCAD52A" w14:textId="434FA87E" w:rsidR="003A3662" w:rsidRPr="00233F54" w:rsidRDefault="003A3662" w:rsidP="007931C4">
      <w:pPr>
        <w:pStyle w:val="Corpsdetexte"/>
        <w:rPr>
          <w:szCs w:val="24"/>
        </w:rPr>
      </w:pPr>
      <w:r w:rsidRPr="00233F54">
        <w:rPr>
          <w:szCs w:val="24"/>
        </w:rPr>
        <w:t xml:space="preserve">Ce document présente une description détaillée du mandat ainsi que les exigences de la </w:t>
      </w:r>
      <w:r w:rsidRPr="00233F54">
        <w:rPr>
          <w:szCs w:val="24"/>
          <w:highlight w:val="yellow"/>
        </w:rPr>
        <w:t>MRC ou de la municipalité</w:t>
      </w:r>
      <w:r w:rsidRPr="00233F54">
        <w:rPr>
          <w:szCs w:val="24"/>
        </w:rPr>
        <w:t xml:space="preserve"> </w:t>
      </w:r>
      <w:r w:rsidR="00295048" w:rsidRPr="00233F54">
        <w:rPr>
          <w:szCs w:val="24"/>
        </w:rPr>
        <w:t xml:space="preserve">de </w:t>
      </w:r>
      <w:r w:rsidRPr="00233F54">
        <w:rPr>
          <w:szCs w:val="24"/>
        </w:rPr>
        <w:t>[</w:t>
      </w:r>
      <w:r w:rsidRPr="00233F54">
        <w:rPr>
          <w:szCs w:val="24"/>
          <w:highlight w:val="yellow"/>
        </w:rPr>
        <w:t>Nom de la MRC</w:t>
      </w:r>
      <w:r w:rsidRPr="00233F54">
        <w:rPr>
          <w:szCs w:val="24"/>
        </w:rPr>
        <w:t xml:space="preserve"> </w:t>
      </w:r>
      <w:r w:rsidRPr="00233F54">
        <w:rPr>
          <w:szCs w:val="24"/>
          <w:highlight w:val="yellow"/>
        </w:rPr>
        <w:t>ou de la municipalité</w:t>
      </w:r>
      <w:r w:rsidRPr="00233F54">
        <w:rPr>
          <w:szCs w:val="24"/>
        </w:rPr>
        <w:t>].</w:t>
      </w:r>
    </w:p>
    <w:p w14:paraId="0DB9AF08" w14:textId="2CD35231" w:rsidR="008600BF" w:rsidRPr="00233F54" w:rsidRDefault="008600BF" w:rsidP="004A4CBC">
      <w:pPr>
        <w:pStyle w:val="Default"/>
        <w:jc w:val="both"/>
      </w:pPr>
    </w:p>
    <w:p w14:paraId="64F4211B" w14:textId="7BC2E369" w:rsidR="004A4CBC" w:rsidRPr="00233F54" w:rsidRDefault="008600BF" w:rsidP="007B053E">
      <w:pPr>
        <w:pStyle w:val="Titre2-devis"/>
      </w:pPr>
      <w:r w:rsidRPr="00233F54">
        <w:t>3.1</w:t>
      </w:r>
      <w:r w:rsidR="007931C4" w:rsidRPr="00233F54">
        <w:tab/>
      </w:r>
      <w:r w:rsidR="00233F54" w:rsidRPr="00233F54">
        <w:t>Description du mandat</w:t>
      </w:r>
    </w:p>
    <w:p w14:paraId="265F85F1" w14:textId="7BF3735A" w:rsidR="0092223F" w:rsidRPr="00233F54" w:rsidRDefault="00BB421E" w:rsidP="0092223F">
      <w:pPr>
        <w:shd w:val="clear" w:color="auto" w:fill="FFFFFF" w:themeFill="background1"/>
        <w:spacing w:line="240" w:lineRule="auto"/>
        <w:jc w:val="both"/>
        <w:rPr>
          <w:rFonts w:ascii="Arial" w:hAnsi="Arial" w:cs="Arial"/>
          <w:color w:val="000000"/>
          <w:sz w:val="24"/>
          <w:szCs w:val="24"/>
        </w:rPr>
      </w:pPr>
      <w:r w:rsidRPr="00233F54">
        <w:rPr>
          <w:rFonts w:ascii="Arial" w:hAnsi="Arial" w:cs="Arial"/>
          <w:color w:val="000000"/>
          <w:sz w:val="24"/>
          <w:szCs w:val="24"/>
        </w:rPr>
        <w:t xml:space="preserve">Pour chaque type de chaussée </w:t>
      </w:r>
      <w:r w:rsidR="00230042" w:rsidRPr="00233F54">
        <w:rPr>
          <w:rFonts w:ascii="Arial" w:hAnsi="Arial" w:cs="Arial"/>
          <w:color w:val="000000"/>
          <w:sz w:val="24"/>
          <w:szCs w:val="24"/>
        </w:rPr>
        <w:t>ainsi que</w:t>
      </w:r>
      <w:r w:rsidRPr="00233F54">
        <w:rPr>
          <w:rFonts w:ascii="Arial" w:hAnsi="Arial" w:cs="Arial"/>
          <w:color w:val="000000"/>
          <w:sz w:val="24"/>
          <w:szCs w:val="24"/>
        </w:rPr>
        <w:t xml:space="preserve"> pour </w:t>
      </w:r>
      <w:r w:rsidR="00765980" w:rsidRPr="00233F54">
        <w:rPr>
          <w:rFonts w:ascii="Arial" w:hAnsi="Arial" w:cs="Arial"/>
          <w:color w:val="000000"/>
          <w:sz w:val="24"/>
          <w:szCs w:val="24"/>
        </w:rPr>
        <w:t>l’inspection d</w:t>
      </w:r>
      <w:r w:rsidRPr="00233F54">
        <w:rPr>
          <w:rFonts w:ascii="Arial" w:hAnsi="Arial" w:cs="Arial"/>
          <w:color w:val="000000"/>
          <w:sz w:val="24"/>
          <w:szCs w:val="24"/>
        </w:rPr>
        <w:t xml:space="preserve">es ponceaux et </w:t>
      </w:r>
      <w:r w:rsidR="00765980" w:rsidRPr="00233F54">
        <w:rPr>
          <w:rFonts w:ascii="Arial" w:hAnsi="Arial" w:cs="Arial"/>
          <w:color w:val="000000"/>
          <w:sz w:val="24"/>
          <w:szCs w:val="24"/>
        </w:rPr>
        <w:t>d</w:t>
      </w:r>
      <w:r w:rsidRPr="00233F54">
        <w:rPr>
          <w:rFonts w:ascii="Arial" w:hAnsi="Arial" w:cs="Arial"/>
          <w:color w:val="000000"/>
          <w:sz w:val="24"/>
          <w:szCs w:val="24"/>
        </w:rPr>
        <w:t>es autres actifs routiers, la</w:t>
      </w:r>
      <w:r w:rsidR="0092223F" w:rsidRPr="00233F54">
        <w:rPr>
          <w:rFonts w:ascii="Arial" w:hAnsi="Arial" w:cs="Arial"/>
          <w:color w:val="000000"/>
          <w:sz w:val="24"/>
          <w:szCs w:val="24"/>
        </w:rPr>
        <w:t xml:space="preserve"> réalisation des bilans d’état consiste à effectuer la collecte et le traitement des caractéristiques </w:t>
      </w:r>
      <w:r w:rsidR="00D22694">
        <w:rPr>
          <w:rFonts w:ascii="Arial" w:hAnsi="Arial" w:cs="Arial"/>
          <w:color w:val="000000"/>
          <w:sz w:val="24"/>
          <w:szCs w:val="24"/>
        </w:rPr>
        <w:t>déterminées</w:t>
      </w:r>
      <w:r w:rsidR="00D22694" w:rsidRPr="00233F54">
        <w:rPr>
          <w:rFonts w:ascii="Arial" w:hAnsi="Arial" w:cs="Arial"/>
          <w:color w:val="000000"/>
          <w:sz w:val="24"/>
          <w:szCs w:val="24"/>
        </w:rPr>
        <w:t xml:space="preserve"> </w:t>
      </w:r>
      <w:r w:rsidR="0092223F" w:rsidRPr="00233F54">
        <w:rPr>
          <w:rFonts w:ascii="Arial" w:hAnsi="Arial" w:cs="Arial"/>
          <w:color w:val="000000"/>
          <w:sz w:val="24"/>
          <w:szCs w:val="24"/>
        </w:rPr>
        <w:t xml:space="preserve">par la </w:t>
      </w:r>
      <w:bookmarkStart w:id="9" w:name="_Hlk63757507"/>
      <w:r w:rsidR="0092223F" w:rsidRPr="00233F54">
        <w:rPr>
          <w:rFonts w:ascii="Arial" w:hAnsi="Arial" w:cs="Arial"/>
          <w:color w:val="000000"/>
          <w:sz w:val="24"/>
          <w:szCs w:val="24"/>
          <w:highlight w:val="yellow"/>
        </w:rPr>
        <w:t>MRC ou la municipalité</w:t>
      </w:r>
      <w:r w:rsidR="0092223F" w:rsidRPr="00233F54">
        <w:rPr>
          <w:rFonts w:ascii="Arial" w:hAnsi="Arial" w:cs="Arial"/>
          <w:color w:val="000000"/>
          <w:sz w:val="24"/>
          <w:szCs w:val="24"/>
        </w:rPr>
        <w:t xml:space="preserve"> </w:t>
      </w:r>
      <w:r w:rsidR="0095575E" w:rsidRPr="00233F54">
        <w:rPr>
          <w:rFonts w:ascii="Arial" w:hAnsi="Arial" w:cs="Arial"/>
          <w:color w:val="000000"/>
          <w:sz w:val="24"/>
          <w:szCs w:val="24"/>
        </w:rPr>
        <w:t xml:space="preserve">de </w:t>
      </w:r>
      <w:bookmarkEnd w:id="9"/>
      <w:r w:rsidR="001C39F6" w:rsidRPr="00233F54">
        <w:rPr>
          <w:sz w:val="24"/>
          <w:szCs w:val="24"/>
        </w:rPr>
        <w:t>[</w:t>
      </w:r>
      <w:r w:rsidR="001C39F6" w:rsidRPr="00233F54">
        <w:rPr>
          <w:rFonts w:ascii="Arial" w:hAnsi="Arial" w:cs="Arial"/>
          <w:color w:val="000000"/>
          <w:sz w:val="24"/>
          <w:szCs w:val="24"/>
          <w:highlight w:val="yellow"/>
        </w:rPr>
        <w:t>Nom de la MRC ou de la municipalité]</w:t>
      </w:r>
      <w:r w:rsidR="0092223F" w:rsidRPr="00233F54">
        <w:rPr>
          <w:rFonts w:ascii="Arial" w:hAnsi="Arial" w:cs="Arial"/>
          <w:color w:val="000000"/>
          <w:sz w:val="24"/>
          <w:szCs w:val="24"/>
          <w:highlight w:val="yellow"/>
        </w:rPr>
        <w:t>,</w:t>
      </w:r>
      <w:r w:rsidR="0092223F" w:rsidRPr="00233F54">
        <w:rPr>
          <w:rFonts w:ascii="Arial" w:hAnsi="Arial" w:cs="Arial"/>
          <w:color w:val="000000"/>
          <w:sz w:val="24"/>
          <w:szCs w:val="24"/>
        </w:rPr>
        <w:t xml:space="preserve"> à </w:t>
      </w:r>
      <w:r w:rsidR="00D22694">
        <w:rPr>
          <w:rFonts w:ascii="Arial" w:hAnsi="Arial" w:cs="Arial"/>
          <w:color w:val="000000"/>
          <w:sz w:val="24"/>
          <w:szCs w:val="24"/>
        </w:rPr>
        <w:t>capter</w:t>
      </w:r>
      <w:r w:rsidR="00D22694" w:rsidRPr="00233F54">
        <w:rPr>
          <w:rFonts w:ascii="Arial" w:hAnsi="Arial" w:cs="Arial"/>
          <w:color w:val="000000"/>
          <w:sz w:val="24"/>
          <w:szCs w:val="24"/>
        </w:rPr>
        <w:t xml:space="preserve"> </w:t>
      </w:r>
      <w:r w:rsidR="0092223F" w:rsidRPr="00233F54">
        <w:rPr>
          <w:rFonts w:ascii="Arial" w:hAnsi="Arial" w:cs="Arial"/>
          <w:color w:val="000000"/>
          <w:sz w:val="24"/>
          <w:szCs w:val="24"/>
        </w:rPr>
        <w:t>des images des chaussées</w:t>
      </w:r>
      <w:r w:rsidR="000C54E7" w:rsidRPr="00233F54">
        <w:rPr>
          <w:rFonts w:ascii="Arial" w:hAnsi="Arial" w:cs="Arial"/>
          <w:color w:val="000000"/>
          <w:sz w:val="24"/>
          <w:szCs w:val="24"/>
        </w:rPr>
        <w:t xml:space="preserve"> ainsi </w:t>
      </w:r>
      <w:r w:rsidR="00BB1DCE">
        <w:rPr>
          <w:rFonts w:ascii="Arial" w:hAnsi="Arial" w:cs="Arial"/>
          <w:color w:val="000000"/>
          <w:sz w:val="24"/>
          <w:szCs w:val="24"/>
        </w:rPr>
        <w:t>qu’à</w:t>
      </w:r>
      <w:r w:rsidR="000C54E7" w:rsidRPr="00233F54">
        <w:rPr>
          <w:rFonts w:ascii="Arial" w:hAnsi="Arial" w:cs="Arial"/>
          <w:color w:val="000000"/>
          <w:sz w:val="24"/>
          <w:szCs w:val="24"/>
        </w:rPr>
        <w:t xml:space="preserve"> </w:t>
      </w:r>
      <w:r w:rsidR="0092223F" w:rsidRPr="00233F54">
        <w:rPr>
          <w:rFonts w:ascii="Arial" w:hAnsi="Arial" w:cs="Arial"/>
          <w:color w:val="000000"/>
          <w:sz w:val="24"/>
          <w:szCs w:val="24"/>
        </w:rPr>
        <w:t>procéder à l’analyse des données et des images afin d’établir l’état de dégradation</w:t>
      </w:r>
      <w:r w:rsidR="001A521C" w:rsidRPr="00233F54">
        <w:rPr>
          <w:rFonts w:ascii="Arial" w:hAnsi="Arial" w:cs="Arial"/>
          <w:color w:val="000000"/>
          <w:sz w:val="24"/>
          <w:szCs w:val="24"/>
        </w:rPr>
        <w:t xml:space="preserve"> par tronçon</w:t>
      </w:r>
      <w:r w:rsidRPr="00233F54">
        <w:rPr>
          <w:rFonts w:ascii="Arial" w:hAnsi="Arial" w:cs="Arial"/>
          <w:color w:val="000000"/>
          <w:sz w:val="24"/>
          <w:szCs w:val="24"/>
        </w:rPr>
        <w:t xml:space="preserve"> </w:t>
      </w:r>
      <w:r w:rsidR="00390BC2" w:rsidRPr="00233F54">
        <w:rPr>
          <w:rFonts w:ascii="Arial" w:hAnsi="Arial" w:cs="Arial"/>
          <w:color w:val="000000"/>
          <w:sz w:val="24"/>
          <w:szCs w:val="24"/>
        </w:rPr>
        <w:t xml:space="preserve">et </w:t>
      </w:r>
      <w:r w:rsidR="00685F91" w:rsidRPr="00233F54">
        <w:rPr>
          <w:rFonts w:ascii="Arial" w:hAnsi="Arial" w:cs="Arial"/>
          <w:color w:val="000000"/>
          <w:sz w:val="24"/>
          <w:szCs w:val="24"/>
        </w:rPr>
        <w:t xml:space="preserve">de </w:t>
      </w:r>
      <w:r w:rsidRPr="00233F54">
        <w:rPr>
          <w:rFonts w:ascii="Arial" w:hAnsi="Arial" w:cs="Arial"/>
          <w:color w:val="000000"/>
          <w:sz w:val="24"/>
          <w:szCs w:val="24"/>
        </w:rPr>
        <w:t>proposer</w:t>
      </w:r>
      <w:r w:rsidR="00685F91" w:rsidRPr="00233F54">
        <w:rPr>
          <w:rFonts w:ascii="Arial" w:hAnsi="Arial" w:cs="Arial"/>
          <w:color w:val="000000"/>
          <w:sz w:val="24"/>
          <w:szCs w:val="24"/>
        </w:rPr>
        <w:t xml:space="preserve"> les interventions à réaliser sur ces </w:t>
      </w:r>
      <w:r w:rsidR="00F12497" w:rsidRPr="00233F54">
        <w:rPr>
          <w:rFonts w:ascii="Arial" w:hAnsi="Arial" w:cs="Arial"/>
          <w:color w:val="000000"/>
          <w:sz w:val="24"/>
          <w:szCs w:val="24"/>
        </w:rPr>
        <w:t>infrastructures</w:t>
      </w:r>
      <w:r w:rsidR="001A521C" w:rsidRPr="00233F54">
        <w:rPr>
          <w:rFonts w:ascii="Arial" w:hAnsi="Arial" w:cs="Arial"/>
          <w:color w:val="000000"/>
          <w:sz w:val="24"/>
          <w:szCs w:val="24"/>
        </w:rPr>
        <w:t>.</w:t>
      </w:r>
    </w:p>
    <w:p w14:paraId="6C257C44" w14:textId="640DD686" w:rsidR="00F1351F" w:rsidRPr="00233F54" w:rsidRDefault="00FE0A2D" w:rsidP="00F1351F">
      <w:pPr>
        <w:shd w:val="clear" w:color="auto" w:fill="FFFFFF" w:themeFill="background1"/>
        <w:spacing w:line="240" w:lineRule="auto"/>
        <w:jc w:val="both"/>
        <w:rPr>
          <w:rFonts w:ascii="Arial" w:hAnsi="Arial" w:cs="Arial"/>
          <w:color w:val="000000"/>
          <w:sz w:val="24"/>
          <w:szCs w:val="24"/>
        </w:rPr>
      </w:pPr>
      <w:r w:rsidRPr="00233F54">
        <w:rPr>
          <w:rFonts w:ascii="Arial" w:hAnsi="Arial" w:cs="Arial"/>
          <w:color w:val="000000"/>
          <w:sz w:val="24"/>
          <w:szCs w:val="24"/>
        </w:rPr>
        <w:t>Pour les chaussées pavées</w:t>
      </w:r>
      <w:r w:rsidR="004D567E" w:rsidRPr="00233F54">
        <w:rPr>
          <w:rFonts w:ascii="Arial" w:hAnsi="Arial" w:cs="Arial"/>
          <w:color w:val="000000"/>
          <w:sz w:val="24"/>
          <w:szCs w:val="24"/>
        </w:rPr>
        <w:t xml:space="preserve"> et gravelées</w:t>
      </w:r>
      <w:r w:rsidRPr="00233F54">
        <w:rPr>
          <w:rFonts w:ascii="Arial" w:hAnsi="Arial" w:cs="Arial"/>
          <w:color w:val="000000"/>
          <w:sz w:val="24"/>
          <w:szCs w:val="24"/>
        </w:rPr>
        <w:t xml:space="preserve">, les interventions </w:t>
      </w:r>
      <w:r w:rsidR="00BB1DCE">
        <w:rPr>
          <w:rFonts w:ascii="Arial" w:hAnsi="Arial" w:cs="Arial"/>
          <w:color w:val="000000"/>
          <w:sz w:val="24"/>
          <w:szCs w:val="24"/>
        </w:rPr>
        <w:t>prioritaires</w:t>
      </w:r>
      <w:r w:rsidRPr="00233F54">
        <w:rPr>
          <w:rFonts w:ascii="Arial" w:hAnsi="Arial" w:cs="Arial"/>
          <w:color w:val="000000"/>
          <w:sz w:val="24"/>
          <w:szCs w:val="24"/>
        </w:rPr>
        <w:t xml:space="preserve"> sont présentées dans chacune des familles d’intervention établies dans la stratégie d’intervention (Prévention, Réhabilitation mineure, Réhabilitation majeure ou Sécurisation)</w:t>
      </w:r>
      <w:r w:rsidR="00CE7DC5">
        <w:rPr>
          <w:rFonts w:ascii="Arial" w:hAnsi="Arial" w:cs="Arial"/>
          <w:color w:val="000000"/>
          <w:sz w:val="24"/>
          <w:szCs w:val="24"/>
        </w:rPr>
        <w:t>,</w:t>
      </w:r>
      <w:r w:rsidRPr="00233F54">
        <w:rPr>
          <w:rFonts w:ascii="Arial" w:hAnsi="Arial" w:cs="Arial"/>
          <w:color w:val="000000"/>
          <w:sz w:val="24"/>
          <w:szCs w:val="24"/>
        </w:rPr>
        <w:t xml:space="preserve"> </w:t>
      </w:r>
      <w:r w:rsidR="00BB1DCE">
        <w:rPr>
          <w:rFonts w:ascii="Arial" w:hAnsi="Arial" w:cs="Arial"/>
          <w:color w:val="000000"/>
          <w:sz w:val="24"/>
          <w:szCs w:val="24"/>
        </w:rPr>
        <w:t xml:space="preserve">comme </w:t>
      </w:r>
      <w:r w:rsidR="00D22694">
        <w:rPr>
          <w:rFonts w:ascii="Arial" w:hAnsi="Arial" w:cs="Arial"/>
          <w:color w:val="000000"/>
          <w:sz w:val="24"/>
          <w:szCs w:val="24"/>
        </w:rPr>
        <w:t xml:space="preserve">le prévoit </w:t>
      </w:r>
      <w:r w:rsidRPr="00233F54">
        <w:rPr>
          <w:rFonts w:ascii="Arial" w:hAnsi="Arial" w:cs="Arial"/>
          <w:color w:val="000000"/>
          <w:sz w:val="24"/>
          <w:szCs w:val="24"/>
        </w:rPr>
        <w:t>l’étape</w:t>
      </w:r>
      <w:r w:rsidR="00BB1DCE">
        <w:rPr>
          <w:rFonts w:ascii="Arial" w:hAnsi="Arial" w:cs="Arial"/>
          <w:color w:val="000000"/>
          <w:sz w:val="24"/>
          <w:szCs w:val="24"/>
        </w:rPr>
        <w:t> </w:t>
      </w:r>
      <w:r w:rsidRPr="00233F54">
        <w:rPr>
          <w:rFonts w:ascii="Arial" w:hAnsi="Arial" w:cs="Arial"/>
          <w:color w:val="000000"/>
          <w:sz w:val="24"/>
          <w:szCs w:val="24"/>
        </w:rPr>
        <w:t xml:space="preserve">5 du </w:t>
      </w:r>
      <w:bookmarkStart w:id="10" w:name="_Hlk63410334"/>
      <w:r w:rsidR="00F1351F" w:rsidRPr="00233F54">
        <w:rPr>
          <w:rFonts w:ascii="Arial" w:hAnsi="Arial" w:cs="Arial"/>
          <w:i/>
          <w:iCs/>
          <w:color w:val="000000"/>
          <w:sz w:val="24"/>
          <w:szCs w:val="24"/>
        </w:rPr>
        <w:t xml:space="preserve">Guide d’élaboration </w:t>
      </w:r>
      <w:r w:rsidR="006E14D0" w:rsidRPr="00233F54">
        <w:rPr>
          <w:rFonts w:ascii="Arial" w:hAnsi="Arial" w:cs="Arial"/>
          <w:i/>
          <w:iCs/>
          <w:color w:val="000000"/>
          <w:sz w:val="24"/>
          <w:szCs w:val="24"/>
        </w:rPr>
        <w:t>d’</w:t>
      </w:r>
      <w:r w:rsidR="000360CB" w:rsidRPr="00233F54">
        <w:rPr>
          <w:rFonts w:ascii="Arial" w:hAnsi="Arial" w:cs="Arial"/>
          <w:i/>
          <w:iCs/>
          <w:color w:val="000000"/>
          <w:sz w:val="24"/>
          <w:szCs w:val="24"/>
        </w:rPr>
        <w:t>un plan</w:t>
      </w:r>
      <w:r w:rsidR="00F1351F" w:rsidRPr="00233F54">
        <w:rPr>
          <w:rFonts w:ascii="Arial" w:hAnsi="Arial" w:cs="Arial"/>
          <w:i/>
          <w:iCs/>
          <w:color w:val="000000"/>
          <w:sz w:val="24"/>
          <w:szCs w:val="24"/>
        </w:rPr>
        <w:t xml:space="preserve"> d’intervention </w:t>
      </w:r>
      <w:r w:rsidR="006E14D0" w:rsidRPr="00233F54">
        <w:rPr>
          <w:rFonts w:ascii="Arial" w:hAnsi="Arial" w:cs="Arial"/>
          <w:i/>
          <w:iCs/>
          <w:color w:val="000000"/>
          <w:sz w:val="24"/>
          <w:szCs w:val="24"/>
        </w:rPr>
        <w:t xml:space="preserve">2021-2024 </w:t>
      </w:r>
      <w:r w:rsidR="00F1351F" w:rsidRPr="00233F54">
        <w:rPr>
          <w:rFonts w:ascii="Arial" w:hAnsi="Arial" w:cs="Arial"/>
          <w:color w:val="000000"/>
          <w:sz w:val="24"/>
          <w:szCs w:val="24"/>
        </w:rPr>
        <w:t xml:space="preserve">du MTQ. </w:t>
      </w:r>
    </w:p>
    <w:bookmarkEnd w:id="10"/>
    <w:p w14:paraId="2A4C4CC7" w14:textId="3019C3BB" w:rsidR="004F1095" w:rsidRPr="00233F54" w:rsidRDefault="0092223F" w:rsidP="00793AEF">
      <w:pPr>
        <w:shd w:val="clear" w:color="auto" w:fill="FFFFFF" w:themeFill="background1"/>
        <w:spacing w:line="240" w:lineRule="auto"/>
        <w:jc w:val="both"/>
        <w:rPr>
          <w:rFonts w:ascii="Arial" w:hAnsi="Arial" w:cs="Arial"/>
          <w:color w:val="000000"/>
          <w:sz w:val="24"/>
          <w:szCs w:val="24"/>
        </w:rPr>
      </w:pPr>
      <w:r w:rsidRPr="00233F54">
        <w:rPr>
          <w:rFonts w:ascii="Arial" w:hAnsi="Arial" w:cs="Arial"/>
          <w:color w:val="000000"/>
          <w:sz w:val="24"/>
          <w:szCs w:val="24"/>
        </w:rPr>
        <w:t xml:space="preserve">Pour les ponceaux et les autres actifs routiers, une inspection doit être réalisée et des images doivent </w:t>
      </w:r>
      <w:r w:rsidR="00D22694">
        <w:rPr>
          <w:rFonts w:ascii="Arial" w:hAnsi="Arial" w:cs="Arial"/>
          <w:color w:val="000000"/>
          <w:sz w:val="24"/>
          <w:szCs w:val="24"/>
        </w:rPr>
        <w:t>être recueillies afin de</w:t>
      </w:r>
      <w:r w:rsidRPr="00233F54">
        <w:rPr>
          <w:rFonts w:ascii="Arial" w:hAnsi="Arial" w:cs="Arial"/>
          <w:color w:val="000000"/>
          <w:sz w:val="24"/>
          <w:szCs w:val="24"/>
        </w:rPr>
        <w:t xml:space="preserve"> documenter leur état. Ces bilans </w:t>
      </w:r>
      <w:r w:rsidR="00BB1DCE">
        <w:rPr>
          <w:rFonts w:ascii="Arial" w:hAnsi="Arial" w:cs="Arial"/>
          <w:color w:val="000000"/>
          <w:sz w:val="24"/>
          <w:szCs w:val="24"/>
        </w:rPr>
        <w:t>alimenteront</w:t>
      </w:r>
      <w:r w:rsidRPr="00233F54">
        <w:rPr>
          <w:rFonts w:ascii="Arial" w:hAnsi="Arial" w:cs="Arial"/>
          <w:color w:val="000000"/>
          <w:sz w:val="24"/>
          <w:szCs w:val="24"/>
        </w:rPr>
        <w:t xml:space="preserve"> l’étape</w:t>
      </w:r>
      <w:r w:rsidR="00BB1DCE">
        <w:rPr>
          <w:rFonts w:ascii="Arial" w:hAnsi="Arial" w:cs="Arial"/>
          <w:color w:val="000000"/>
          <w:sz w:val="24"/>
          <w:szCs w:val="24"/>
        </w:rPr>
        <w:t> </w:t>
      </w:r>
      <w:r w:rsidRPr="00233F54">
        <w:rPr>
          <w:rFonts w:ascii="Arial" w:hAnsi="Arial" w:cs="Arial"/>
          <w:color w:val="000000"/>
          <w:sz w:val="24"/>
          <w:szCs w:val="24"/>
        </w:rPr>
        <w:t xml:space="preserve">4 : Bilan de l’état du réseau routier du </w:t>
      </w:r>
      <w:r w:rsidR="00793AEF" w:rsidRPr="00233F54">
        <w:rPr>
          <w:rFonts w:ascii="Arial" w:hAnsi="Arial" w:cs="Arial"/>
          <w:i/>
          <w:iCs/>
          <w:color w:val="000000"/>
          <w:sz w:val="24"/>
          <w:szCs w:val="24"/>
        </w:rPr>
        <w:t xml:space="preserve">Guide d’élaboration d’un </w:t>
      </w:r>
      <w:r w:rsidR="00E84C87" w:rsidRPr="00233F54">
        <w:rPr>
          <w:rFonts w:ascii="Arial" w:hAnsi="Arial" w:cs="Arial"/>
          <w:i/>
          <w:iCs/>
          <w:color w:val="000000"/>
          <w:sz w:val="24"/>
          <w:szCs w:val="24"/>
        </w:rPr>
        <w:t>p</w:t>
      </w:r>
      <w:r w:rsidR="00793AEF" w:rsidRPr="00233F54">
        <w:rPr>
          <w:rFonts w:ascii="Arial" w:hAnsi="Arial" w:cs="Arial"/>
          <w:i/>
          <w:iCs/>
          <w:color w:val="000000"/>
          <w:sz w:val="24"/>
          <w:szCs w:val="24"/>
        </w:rPr>
        <w:t xml:space="preserve">lan d’intervention 2021-2024 </w:t>
      </w:r>
      <w:r w:rsidR="00793AEF" w:rsidRPr="00233F54">
        <w:rPr>
          <w:rFonts w:ascii="Arial" w:hAnsi="Arial" w:cs="Arial"/>
          <w:color w:val="000000"/>
          <w:sz w:val="24"/>
          <w:szCs w:val="24"/>
        </w:rPr>
        <w:t xml:space="preserve">du MTQ. </w:t>
      </w:r>
    </w:p>
    <w:p w14:paraId="6CE23893" w14:textId="33F2713F" w:rsidR="00CC43AE" w:rsidRPr="00233F54" w:rsidRDefault="00D22694" w:rsidP="00793AEF">
      <w:pPr>
        <w:shd w:val="clear" w:color="auto" w:fill="FFFFFF" w:themeFill="background1"/>
        <w:spacing w:line="240" w:lineRule="auto"/>
        <w:jc w:val="both"/>
        <w:rPr>
          <w:rFonts w:ascii="Arial" w:hAnsi="Arial" w:cs="Arial"/>
          <w:color w:val="000000"/>
          <w:sz w:val="24"/>
          <w:szCs w:val="24"/>
        </w:rPr>
      </w:pPr>
      <w:r>
        <w:rPr>
          <w:rFonts w:ascii="Arial" w:hAnsi="Arial" w:cs="Arial"/>
          <w:color w:val="000000"/>
          <w:sz w:val="24"/>
          <w:szCs w:val="24"/>
        </w:rPr>
        <w:t>Les d</w:t>
      </w:r>
      <w:r w:rsidR="00CC43AE" w:rsidRPr="00233F54">
        <w:rPr>
          <w:rFonts w:ascii="Arial" w:hAnsi="Arial" w:cs="Arial"/>
          <w:color w:val="000000"/>
          <w:sz w:val="24"/>
          <w:szCs w:val="24"/>
        </w:rPr>
        <w:t xml:space="preserve">onnées </w:t>
      </w:r>
      <w:r>
        <w:rPr>
          <w:rFonts w:ascii="Arial" w:hAnsi="Arial" w:cs="Arial"/>
          <w:color w:val="000000"/>
          <w:sz w:val="24"/>
          <w:szCs w:val="24"/>
        </w:rPr>
        <w:t>doivent être recueillies</w:t>
      </w:r>
      <w:r w:rsidR="00CC43AE" w:rsidRPr="00233F54">
        <w:rPr>
          <w:rFonts w:ascii="Arial" w:hAnsi="Arial" w:cs="Arial"/>
          <w:color w:val="000000"/>
          <w:sz w:val="24"/>
          <w:szCs w:val="24"/>
        </w:rPr>
        <w:t xml:space="preserve"> en fonction des coordonnées des routes, </w:t>
      </w:r>
      <w:r w:rsidR="00BB1DCE">
        <w:rPr>
          <w:rFonts w:ascii="Arial" w:hAnsi="Arial" w:cs="Arial"/>
          <w:color w:val="000000"/>
          <w:sz w:val="24"/>
          <w:szCs w:val="24"/>
        </w:rPr>
        <w:t xml:space="preserve">des </w:t>
      </w:r>
      <w:r w:rsidR="00BC722B" w:rsidRPr="00233F54">
        <w:rPr>
          <w:rFonts w:ascii="Arial" w:hAnsi="Arial" w:cs="Arial"/>
          <w:color w:val="000000"/>
          <w:sz w:val="24"/>
          <w:szCs w:val="24"/>
        </w:rPr>
        <w:t xml:space="preserve">tronçons, </w:t>
      </w:r>
      <w:r w:rsidR="00BB1DCE">
        <w:rPr>
          <w:rFonts w:ascii="Arial" w:hAnsi="Arial" w:cs="Arial"/>
          <w:color w:val="000000"/>
          <w:sz w:val="24"/>
          <w:szCs w:val="24"/>
        </w:rPr>
        <w:t xml:space="preserve">des </w:t>
      </w:r>
      <w:r w:rsidR="00BC722B" w:rsidRPr="00233F54">
        <w:rPr>
          <w:rFonts w:ascii="Arial" w:hAnsi="Arial" w:cs="Arial"/>
          <w:color w:val="000000"/>
          <w:sz w:val="24"/>
          <w:szCs w:val="24"/>
        </w:rPr>
        <w:t xml:space="preserve">sections, </w:t>
      </w:r>
      <w:r w:rsidR="00BB1DCE">
        <w:rPr>
          <w:rFonts w:ascii="Arial" w:hAnsi="Arial" w:cs="Arial"/>
          <w:color w:val="000000"/>
          <w:sz w:val="24"/>
          <w:szCs w:val="24"/>
        </w:rPr>
        <w:t xml:space="preserve">des </w:t>
      </w:r>
      <w:r w:rsidR="00BC722B" w:rsidRPr="00233F54">
        <w:rPr>
          <w:rFonts w:ascii="Arial" w:hAnsi="Arial" w:cs="Arial"/>
          <w:color w:val="000000"/>
          <w:sz w:val="24"/>
          <w:szCs w:val="24"/>
        </w:rPr>
        <w:t xml:space="preserve">sous-sections et </w:t>
      </w:r>
      <w:r w:rsidR="00BB1DCE">
        <w:rPr>
          <w:rFonts w:ascii="Arial" w:hAnsi="Arial" w:cs="Arial"/>
          <w:color w:val="000000"/>
          <w:sz w:val="24"/>
          <w:szCs w:val="24"/>
        </w:rPr>
        <w:t xml:space="preserve">du </w:t>
      </w:r>
      <w:r w:rsidR="00BB1DCE" w:rsidRPr="00233F54">
        <w:rPr>
          <w:rFonts w:ascii="Arial" w:hAnsi="Arial" w:cs="Arial"/>
          <w:color w:val="000000"/>
          <w:sz w:val="24"/>
          <w:szCs w:val="24"/>
        </w:rPr>
        <w:t>chaînage</w:t>
      </w:r>
      <w:r w:rsidR="00932B35" w:rsidRPr="00233F54">
        <w:rPr>
          <w:rFonts w:ascii="Arial" w:hAnsi="Arial" w:cs="Arial"/>
          <w:color w:val="000000"/>
          <w:sz w:val="24"/>
          <w:szCs w:val="24"/>
        </w:rPr>
        <w:t xml:space="preserve"> (</w:t>
      </w:r>
      <w:r w:rsidR="00CC43AE" w:rsidRPr="00233F54">
        <w:rPr>
          <w:rFonts w:ascii="Arial" w:hAnsi="Arial" w:cs="Arial"/>
          <w:color w:val="000000"/>
          <w:sz w:val="24"/>
          <w:szCs w:val="24"/>
        </w:rPr>
        <w:t>RTSS) du MTQ et d’une localisation</w:t>
      </w:r>
      <w:r w:rsidR="00BB1DCE">
        <w:rPr>
          <w:rFonts w:ascii="Arial" w:hAnsi="Arial" w:cs="Arial"/>
          <w:color w:val="000000"/>
          <w:sz w:val="24"/>
          <w:szCs w:val="24"/>
        </w:rPr>
        <w:t> </w:t>
      </w:r>
      <w:r w:rsidR="00CC43AE" w:rsidRPr="00233F54">
        <w:rPr>
          <w:rFonts w:ascii="Arial" w:hAnsi="Arial" w:cs="Arial"/>
          <w:color w:val="000000"/>
          <w:sz w:val="24"/>
          <w:szCs w:val="24"/>
        </w:rPr>
        <w:t>GPS.</w:t>
      </w:r>
    </w:p>
    <w:p w14:paraId="34B9B543" w14:textId="77777777" w:rsidR="00CE746E" w:rsidRPr="00233F54" w:rsidRDefault="00CE746E" w:rsidP="00793AEF">
      <w:pPr>
        <w:shd w:val="clear" w:color="auto" w:fill="FFFFFF" w:themeFill="background1"/>
        <w:spacing w:line="240" w:lineRule="auto"/>
        <w:jc w:val="both"/>
        <w:rPr>
          <w:rFonts w:ascii="Arial" w:hAnsi="Arial" w:cs="Arial"/>
          <w:color w:val="000000"/>
          <w:sz w:val="24"/>
          <w:szCs w:val="24"/>
        </w:rPr>
      </w:pPr>
    </w:p>
    <w:p w14:paraId="6244505C" w14:textId="76EF53C1" w:rsidR="00172B47" w:rsidRPr="00233F54" w:rsidRDefault="00C56E77" w:rsidP="00233F54">
      <w:pPr>
        <w:pStyle w:val="Titre3-devis"/>
        <w:rPr>
          <w:szCs w:val="24"/>
        </w:rPr>
      </w:pPr>
      <w:bookmarkStart w:id="11" w:name="_Hlk40340740"/>
      <w:r w:rsidRPr="00233F54">
        <w:rPr>
          <w:szCs w:val="24"/>
        </w:rPr>
        <w:t>3.1.1</w:t>
      </w:r>
      <w:r w:rsidR="005C3FAB" w:rsidRPr="00233F54">
        <w:rPr>
          <w:szCs w:val="24"/>
        </w:rPr>
        <w:tab/>
      </w:r>
      <w:r w:rsidR="00233F54" w:rsidRPr="00233F54">
        <w:rPr>
          <w:szCs w:val="24"/>
        </w:rPr>
        <w:t>Envergure du mandat</w:t>
      </w:r>
    </w:p>
    <w:p w14:paraId="263B8D56" w14:textId="2AD0AC83" w:rsidR="00172B47" w:rsidRPr="00233F54" w:rsidRDefault="00D22694" w:rsidP="00172B47">
      <w:pPr>
        <w:pStyle w:val="Default"/>
        <w:spacing w:after="120"/>
        <w:jc w:val="both"/>
      </w:pPr>
      <w:r>
        <w:t>Le</w:t>
      </w:r>
      <w:r w:rsidR="00172B47" w:rsidRPr="00233F54">
        <w:t xml:space="preserve"> prestataire de services</w:t>
      </w:r>
      <w:r>
        <w:t xml:space="preserve"> devra</w:t>
      </w:r>
      <w:r w:rsidR="00172B47" w:rsidRPr="00233F54">
        <w:t xml:space="preserve"> notamment</w:t>
      </w:r>
      <w:r>
        <w:t xml:space="preserve"> réaliser les tâches</w:t>
      </w:r>
      <w:r w:rsidR="00172B47" w:rsidRPr="00233F54">
        <w:t xml:space="preserve"> suivantes</w:t>
      </w:r>
      <w:r w:rsidR="00BB1DCE">
        <w:t> </w:t>
      </w:r>
      <w:r w:rsidR="00172B47" w:rsidRPr="00233F54">
        <w:t>:</w:t>
      </w:r>
    </w:p>
    <w:p w14:paraId="0CC5E100" w14:textId="2276D93C" w:rsidR="00746809" w:rsidRPr="00233F54" w:rsidRDefault="00CE7DC5" w:rsidP="004C2B46">
      <w:pPr>
        <w:pStyle w:val="Default"/>
        <w:numPr>
          <w:ilvl w:val="0"/>
          <w:numId w:val="6"/>
        </w:numPr>
        <w:spacing w:after="120"/>
        <w:jc w:val="both"/>
      </w:pPr>
      <w:r>
        <w:t>p</w:t>
      </w:r>
      <w:r w:rsidR="00746809" w:rsidRPr="00233F54">
        <w:t>lanifier une r</w:t>
      </w:r>
      <w:r w:rsidR="00172B47" w:rsidRPr="00233F54">
        <w:t>encontre</w:t>
      </w:r>
      <w:r w:rsidR="00746809" w:rsidRPr="00233F54">
        <w:t xml:space="preserve"> de démarrage avec </w:t>
      </w:r>
      <w:r w:rsidR="00172B47" w:rsidRPr="00233F54">
        <w:t>la municipalité afin de valider</w:t>
      </w:r>
      <w:r w:rsidR="00746809" w:rsidRPr="00233F54">
        <w:t xml:space="preserve"> et de préciser tous </w:t>
      </w:r>
      <w:r w:rsidR="00172B47" w:rsidRPr="00233F54">
        <w:t>les éléments du mandat</w:t>
      </w:r>
      <w:r w:rsidR="00746809" w:rsidRPr="00233F54">
        <w:t>;</w:t>
      </w:r>
    </w:p>
    <w:p w14:paraId="55A9DC3B" w14:textId="44FC7A8C" w:rsidR="00172B47" w:rsidRPr="00233F54" w:rsidRDefault="00CE7DC5" w:rsidP="004C2B46">
      <w:pPr>
        <w:pStyle w:val="Default"/>
        <w:numPr>
          <w:ilvl w:val="0"/>
          <w:numId w:val="6"/>
        </w:numPr>
        <w:spacing w:after="120"/>
        <w:jc w:val="both"/>
      </w:pPr>
      <w:r>
        <w:t>r</w:t>
      </w:r>
      <w:r w:rsidR="00D22694">
        <w:t>ecueillir l</w:t>
      </w:r>
      <w:r w:rsidR="00172B47" w:rsidRPr="00233F54">
        <w:t xml:space="preserve">es données descriptives des chaussées </w:t>
      </w:r>
      <w:r w:rsidR="00D03A26">
        <w:t>et établir les</w:t>
      </w:r>
      <w:r w:rsidR="00172B47" w:rsidRPr="00233F54">
        <w:t xml:space="preserve"> caractéristiques requises pour chaque infrastructure;</w:t>
      </w:r>
    </w:p>
    <w:p w14:paraId="345FF4C1" w14:textId="0F60336C" w:rsidR="00240BFB" w:rsidRPr="00233F54" w:rsidRDefault="00CE7DC5" w:rsidP="004C2B46">
      <w:pPr>
        <w:pStyle w:val="Default"/>
        <w:numPr>
          <w:ilvl w:val="0"/>
          <w:numId w:val="6"/>
        </w:numPr>
        <w:spacing w:after="120"/>
        <w:jc w:val="both"/>
      </w:pPr>
      <w:r>
        <w:lastRenderedPageBreak/>
        <w:t>p</w:t>
      </w:r>
      <w:r w:rsidR="00240BFB" w:rsidRPr="00233F54">
        <w:t>réparer la</w:t>
      </w:r>
      <w:r w:rsidR="005A2EE1" w:rsidRPr="00233F54">
        <w:t xml:space="preserve"> </w:t>
      </w:r>
      <w:r w:rsidR="00240BFB" w:rsidRPr="00233F54">
        <w:t xml:space="preserve">base de données </w:t>
      </w:r>
      <w:r w:rsidR="005A2EE1" w:rsidRPr="00233F54">
        <w:t xml:space="preserve">géoréférencées </w:t>
      </w:r>
      <w:r w:rsidR="00240BFB" w:rsidRPr="00233F54">
        <w:t>qui servira à rassembler les données descriptives relatives à chaque infrastructure routière</w:t>
      </w:r>
      <w:r w:rsidR="00A076D8">
        <w:t xml:space="preserve"> ainsi que</w:t>
      </w:r>
      <w:r w:rsidR="00240BFB" w:rsidRPr="00233F54">
        <w:t xml:space="preserve"> les images et les résultats pour chaque caractéristique relevée;</w:t>
      </w:r>
    </w:p>
    <w:p w14:paraId="7072A1EA" w14:textId="0D45FD44" w:rsidR="00172B47" w:rsidRPr="00233F54" w:rsidRDefault="00CE7DC5" w:rsidP="004C2B46">
      <w:pPr>
        <w:pStyle w:val="Default"/>
        <w:numPr>
          <w:ilvl w:val="0"/>
          <w:numId w:val="6"/>
        </w:numPr>
        <w:spacing w:after="120"/>
        <w:jc w:val="both"/>
      </w:pPr>
      <w:r>
        <w:t>p</w:t>
      </w:r>
      <w:r w:rsidR="00172B47" w:rsidRPr="00233F54">
        <w:t xml:space="preserve">lanifier la campagne d’auscultation pour chaque type de chaussée et </w:t>
      </w:r>
      <w:r w:rsidR="00582CB8">
        <w:t xml:space="preserve">la campagne </w:t>
      </w:r>
      <w:r w:rsidR="00746809" w:rsidRPr="00233F54">
        <w:t>d</w:t>
      </w:r>
      <w:r w:rsidR="00172B47" w:rsidRPr="00233F54">
        <w:t>’inspection des ponceaux et des autres actifs routiers</w:t>
      </w:r>
      <w:r w:rsidR="00582CB8">
        <w:t>,</w:t>
      </w:r>
      <w:r w:rsidR="00843A50" w:rsidRPr="00233F54">
        <w:t xml:space="preserve"> et déterminer les dates de remise des différents livrables requis</w:t>
      </w:r>
      <w:r w:rsidR="00582CB8">
        <w:t> :</w:t>
      </w:r>
    </w:p>
    <w:p w14:paraId="78BA9015" w14:textId="4467B0B5" w:rsidR="00172B47" w:rsidRPr="00233F54" w:rsidRDefault="00CE7DC5" w:rsidP="004C2B46">
      <w:pPr>
        <w:pStyle w:val="Default"/>
        <w:numPr>
          <w:ilvl w:val="1"/>
          <w:numId w:val="6"/>
        </w:numPr>
        <w:spacing w:after="120"/>
        <w:jc w:val="both"/>
      </w:pPr>
      <w:r>
        <w:t>e</w:t>
      </w:r>
      <w:r w:rsidR="00172B47" w:rsidRPr="00233F54">
        <w:t xml:space="preserve">ffectuer la collecte et le traitement des données pour chaque infrastructure routière en fonction des caractéristiques </w:t>
      </w:r>
      <w:r w:rsidR="00D03A26">
        <w:t>déterminées</w:t>
      </w:r>
      <w:r w:rsidR="00D03A26" w:rsidRPr="00233F54">
        <w:t xml:space="preserve"> </w:t>
      </w:r>
      <w:r w:rsidR="00172B47" w:rsidRPr="00233F54">
        <w:t xml:space="preserve">par la MRC (voir </w:t>
      </w:r>
      <w:r w:rsidR="00D03A26">
        <w:t xml:space="preserve">la </w:t>
      </w:r>
      <w:r w:rsidR="00172B47" w:rsidRPr="00233F54">
        <w:t>section</w:t>
      </w:r>
      <w:r w:rsidR="00D03A26">
        <w:t> </w:t>
      </w:r>
      <w:r w:rsidR="00172B47" w:rsidRPr="00233F54">
        <w:t xml:space="preserve">4.1 du </w:t>
      </w:r>
      <w:r w:rsidR="00172B47" w:rsidRPr="00233F54">
        <w:rPr>
          <w:i/>
          <w:iCs/>
        </w:rPr>
        <w:t>Guide d’élaboration d</w:t>
      </w:r>
      <w:r w:rsidR="00617491" w:rsidRPr="00233F54">
        <w:rPr>
          <w:i/>
          <w:iCs/>
        </w:rPr>
        <w:t>’</w:t>
      </w:r>
      <w:r w:rsidR="00172B47" w:rsidRPr="00233F54">
        <w:rPr>
          <w:i/>
          <w:iCs/>
        </w:rPr>
        <w:t>u</w:t>
      </w:r>
      <w:r w:rsidR="00617491" w:rsidRPr="00233F54">
        <w:rPr>
          <w:i/>
          <w:iCs/>
        </w:rPr>
        <w:t>n</w:t>
      </w:r>
      <w:r w:rsidR="00172B47" w:rsidRPr="00233F54">
        <w:rPr>
          <w:i/>
          <w:iCs/>
        </w:rPr>
        <w:t xml:space="preserve"> plan d’intervention</w:t>
      </w:r>
      <w:r w:rsidR="00617491" w:rsidRPr="00233F54">
        <w:rPr>
          <w:i/>
          <w:iCs/>
        </w:rPr>
        <w:t xml:space="preserve"> 2021-2024</w:t>
      </w:r>
      <w:r w:rsidR="00266AB2" w:rsidRPr="00233F54">
        <w:rPr>
          <w:i/>
          <w:iCs/>
        </w:rPr>
        <w:t>)</w:t>
      </w:r>
      <w:r w:rsidR="00D03A26">
        <w:rPr>
          <w:i/>
          <w:iCs/>
        </w:rPr>
        <w:t>.</w:t>
      </w:r>
      <w:r w:rsidR="003C4195" w:rsidRPr="00233F54">
        <w:t xml:space="preserve"> Pour l</w:t>
      </w:r>
      <w:r w:rsidR="00FE49B2" w:rsidRPr="00233F54">
        <w:t>’</w:t>
      </w:r>
      <w:r w:rsidR="003C4195" w:rsidRPr="00233F54">
        <w:t>auscultation des chaussées pavées, le prestataire doit respecter l’ensemble des exigences de l’annexe</w:t>
      </w:r>
      <w:r w:rsidR="00D03A26">
        <w:t> </w:t>
      </w:r>
      <w:r w:rsidR="003C4195" w:rsidRPr="00233F54">
        <w:t>2</w:t>
      </w:r>
      <w:r w:rsidR="00246A94" w:rsidRPr="00233F54">
        <w:t xml:space="preserve"> du présent devis</w:t>
      </w:r>
      <w:r w:rsidR="003C4195" w:rsidRPr="00DD5382">
        <w:rPr>
          <w:iCs/>
        </w:rPr>
        <w:t>;</w:t>
      </w:r>
    </w:p>
    <w:p w14:paraId="28365C0F" w14:textId="6535AF96" w:rsidR="00172B47" w:rsidRPr="00233F54" w:rsidRDefault="00CE7DC5" w:rsidP="004C2B46">
      <w:pPr>
        <w:pStyle w:val="Default"/>
        <w:numPr>
          <w:ilvl w:val="1"/>
          <w:numId w:val="6"/>
        </w:numPr>
        <w:spacing w:after="120"/>
        <w:jc w:val="both"/>
      </w:pPr>
      <w:r>
        <w:t>p</w:t>
      </w:r>
      <w:r w:rsidR="00172B47" w:rsidRPr="00233F54">
        <w:t>rocéder à l’analyse et au diagnostic de chaque infrastructure routière (</w:t>
      </w:r>
      <w:r w:rsidR="00D03A26">
        <w:t xml:space="preserve">voir la </w:t>
      </w:r>
      <w:r w:rsidR="00172B47" w:rsidRPr="00233F54">
        <w:t>section</w:t>
      </w:r>
      <w:r w:rsidR="00D03A26">
        <w:t> </w:t>
      </w:r>
      <w:r w:rsidR="00172B47" w:rsidRPr="00233F54">
        <w:t xml:space="preserve">4.2 du </w:t>
      </w:r>
      <w:bookmarkStart w:id="12" w:name="_Hlk63175533"/>
      <w:r w:rsidR="00172B47" w:rsidRPr="00233F54">
        <w:rPr>
          <w:i/>
          <w:iCs/>
        </w:rPr>
        <w:t>Guide d’élaboration d</w:t>
      </w:r>
      <w:r w:rsidR="00617491" w:rsidRPr="00233F54">
        <w:rPr>
          <w:i/>
          <w:iCs/>
        </w:rPr>
        <w:t>’</w:t>
      </w:r>
      <w:r w:rsidR="00172B47" w:rsidRPr="00233F54">
        <w:rPr>
          <w:i/>
          <w:iCs/>
        </w:rPr>
        <w:t>u</w:t>
      </w:r>
      <w:r w:rsidR="00617491" w:rsidRPr="00233F54">
        <w:rPr>
          <w:i/>
          <w:iCs/>
        </w:rPr>
        <w:t>n</w:t>
      </w:r>
      <w:r w:rsidR="00172B47" w:rsidRPr="00233F54">
        <w:rPr>
          <w:i/>
          <w:iCs/>
        </w:rPr>
        <w:t xml:space="preserve"> plan </w:t>
      </w:r>
      <w:r w:rsidR="00172B47" w:rsidRPr="00233F54">
        <w:t>d’intervention</w:t>
      </w:r>
      <w:bookmarkEnd w:id="12"/>
      <w:r w:rsidR="00617491" w:rsidRPr="00233F54">
        <w:t xml:space="preserve"> </w:t>
      </w:r>
      <w:r w:rsidR="00617491" w:rsidRPr="00233F54">
        <w:rPr>
          <w:i/>
          <w:iCs/>
        </w:rPr>
        <w:t>2021-2024</w:t>
      </w:r>
      <w:r w:rsidR="00172B47" w:rsidRPr="00233F54">
        <w:t>)</w:t>
      </w:r>
      <w:r w:rsidR="00D22694">
        <w:t> :</w:t>
      </w:r>
    </w:p>
    <w:p w14:paraId="48766A9D" w14:textId="72FD8E57" w:rsidR="00172B47" w:rsidRPr="00233F54" w:rsidRDefault="00A076D8" w:rsidP="004C2B46">
      <w:pPr>
        <w:pStyle w:val="Default"/>
        <w:numPr>
          <w:ilvl w:val="2"/>
          <w:numId w:val="6"/>
        </w:numPr>
        <w:spacing w:after="120"/>
        <w:jc w:val="both"/>
      </w:pPr>
      <w:r>
        <w:t>é</w:t>
      </w:r>
      <w:r w:rsidR="00D03A26">
        <w:t>tablir</w:t>
      </w:r>
      <w:r w:rsidR="00D03A26" w:rsidRPr="00233F54">
        <w:t xml:space="preserve"> </w:t>
      </w:r>
      <w:r w:rsidR="00172B47" w:rsidRPr="00233F54">
        <w:t>un diagnostic des causes de dégradation observée des chaussées des routes prioritaires (pavées et gravelées, avec ou sans traitement de surface) et décrire la démarche utilisée;</w:t>
      </w:r>
    </w:p>
    <w:p w14:paraId="459594E6" w14:textId="5DCE140D" w:rsidR="00172B47" w:rsidRPr="00233F54" w:rsidRDefault="00A076D8" w:rsidP="004C2B46">
      <w:pPr>
        <w:pStyle w:val="Default"/>
        <w:numPr>
          <w:ilvl w:val="2"/>
          <w:numId w:val="6"/>
        </w:numPr>
        <w:spacing w:after="120"/>
        <w:jc w:val="both"/>
      </w:pPr>
      <w:r>
        <w:t>é</w:t>
      </w:r>
      <w:r w:rsidR="00172B47" w:rsidRPr="00233F54">
        <w:t>tablir un ordre de priorité technique pour chaque sous-segment par famille d’intervention;</w:t>
      </w:r>
    </w:p>
    <w:p w14:paraId="61044A8A" w14:textId="45E40FF6" w:rsidR="00C02DFF" w:rsidRPr="00233F54" w:rsidRDefault="00A076D8" w:rsidP="004C2B46">
      <w:pPr>
        <w:pStyle w:val="Default"/>
        <w:numPr>
          <w:ilvl w:val="2"/>
          <w:numId w:val="6"/>
        </w:numPr>
        <w:spacing w:after="120"/>
        <w:jc w:val="both"/>
      </w:pPr>
      <w:r>
        <w:t>é</w:t>
      </w:r>
      <w:r w:rsidR="00893B51" w:rsidRPr="00233F54">
        <w:t xml:space="preserve">tablir l’état des ponceaux </w:t>
      </w:r>
      <w:r w:rsidR="00C02DFF" w:rsidRPr="00233F54">
        <w:t xml:space="preserve">(IEP) </w:t>
      </w:r>
      <w:r w:rsidR="00893B51" w:rsidRPr="00233F54">
        <w:t>et des autres actifs routiers</w:t>
      </w:r>
      <w:r w:rsidR="00C02DFF" w:rsidRPr="00233F54">
        <w:t>;</w:t>
      </w:r>
    </w:p>
    <w:p w14:paraId="2D9BA43A" w14:textId="4F5C8ECF" w:rsidR="008830B9" w:rsidRPr="00233F54" w:rsidRDefault="00A076D8" w:rsidP="00E3207F">
      <w:pPr>
        <w:pStyle w:val="Default"/>
        <w:numPr>
          <w:ilvl w:val="2"/>
          <w:numId w:val="6"/>
        </w:numPr>
        <w:spacing w:after="120"/>
        <w:jc w:val="both"/>
      </w:pPr>
      <w:r>
        <w:t>d</w:t>
      </w:r>
      <w:r w:rsidR="008830B9" w:rsidRPr="00233F54">
        <w:t>éterminer les interventions sommaires applicables aux segments de chaussées (plan triennal);</w:t>
      </w:r>
    </w:p>
    <w:p w14:paraId="14D1C440" w14:textId="17290950" w:rsidR="00893B51" w:rsidRPr="00233F54" w:rsidRDefault="00A076D8" w:rsidP="004C2B46">
      <w:pPr>
        <w:pStyle w:val="Default"/>
        <w:numPr>
          <w:ilvl w:val="2"/>
          <w:numId w:val="6"/>
        </w:numPr>
        <w:spacing w:after="120"/>
        <w:jc w:val="both"/>
      </w:pPr>
      <w:r>
        <w:t>é</w:t>
      </w:r>
      <w:r w:rsidR="00C02DFF" w:rsidRPr="00233F54">
        <w:t>tablir la liste des interventions requises pour les ponceaux</w:t>
      </w:r>
      <w:r w:rsidR="0098752D" w:rsidRPr="00233F54">
        <w:t xml:space="preserve"> (plan triennal)</w:t>
      </w:r>
      <w:r>
        <w:t>;</w:t>
      </w:r>
    </w:p>
    <w:p w14:paraId="590CC2FC" w14:textId="4EB7A512" w:rsidR="0072539F" w:rsidRPr="00233F54" w:rsidRDefault="00A076D8" w:rsidP="0072539F">
      <w:pPr>
        <w:pStyle w:val="Default"/>
        <w:numPr>
          <w:ilvl w:val="0"/>
          <w:numId w:val="6"/>
        </w:numPr>
        <w:spacing w:after="120"/>
        <w:jc w:val="both"/>
      </w:pPr>
      <w:r>
        <w:t>p</w:t>
      </w:r>
      <w:r w:rsidR="0072539F" w:rsidRPr="00233F54">
        <w:t>r</w:t>
      </w:r>
      <w:r w:rsidR="00BE3959" w:rsidRPr="00233F54">
        <w:t>oduire</w:t>
      </w:r>
      <w:r w:rsidR="0072539F" w:rsidRPr="00233F54">
        <w:t xml:space="preserve"> les tableaux de résultats par municipalité pour </w:t>
      </w:r>
      <w:r w:rsidR="00712AA6" w:rsidRPr="00233F54">
        <w:t>chaque tronçon;</w:t>
      </w:r>
    </w:p>
    <w:p w14:paraId="167E1DDE" w14:textId="1588D842" w:rsidR="00172B47" w:rsidRPr="00233F54" w:rsidRDefault="00945295" w:rsidP="004C2B46">
      <w:pPr>
        <w:pStyle w:val="Default"/>
        <w:numPr>
          <w:ilvl w:val="0"/>
          <w:numId w:val="6"/>
        </w:numPr>
        <w:spacing w:after="120"/>
        <w:jc w:val="both"/>
      </w:pPr>
      <w:r>
        <w:t>p</w:t>
      </w:r>
      <w:r w:rsidR="00172B47" w:rsidRPr="00233F54">
        <w:t>réparer les tableaux de compilation pour chaque infrastructure routière</w:t>
      </w:r>
      <w:r w:rsidR="006B5834">
        <w:t>,</w:t>
      </w:r>
      <w:r w:rsidR="00172B47" w:rsidRPr="00233F54">
        <w:t xml:space="preserve"> </w:t>
      </w:r>
      <w:r w:rsidR="00D03A26">
        <w:t>comme</w:t>
      </w:r>
      <w:r w:rsidR="00DB18EA" w:rsidRPr="00233F54">
        <w:t xml:space="preserve"> requis </w:t>
      </w:r>
      <w:bookmarkStart w:id="13" w:name="_Hlk63755049"/>
      <w:r w:rsidR="008F4735" w:rsidRPr="00233F54">
        <w:t xml:space="preserve">à </w:t>
      </w:r>
      <w:r w:rsidR="00172B47" w:rsidRPr="00233F54">
        <w:t>la section</w:t>
      </w:r>
      <w:r w:rsidR="00D03A26">
        <w:t> </w:t>
      </w:r>
      <w:r w:rsidR="00172B47" w:rsidRPr="00233F54">
        <w:t>4.2 du</w:t>
      </w:r>
      <w:r w:rsidR="00172B47" w:rsidRPr="00233F54">
        <w:rPr>
          <w:i/>
          <w:iCs/>
        </w:rPr>
        <w:t xml:space="preserve"> Guide d’élaboration d</w:t>
      </w:r>
      <w:r w:rsidR="00AB2928" w:rsidRPr="00233F54">
        <w:rPr>
          <w:i/>
          <w:iCs/>
        </w:rPr>
        <w:t>’</w:t>
      </w:r>
      <w:r w:rsidR="00172B47" w:rsidRPr="00233F54">
        <w:rPr>
          <w:i/>
          <w:iCs/>
        </w:rPr>
        <w:t>u</w:t>
      </w:r>
      <w:r w:rsidR="00AB2928" w:rsidRPr="00233F54">
        <w:rPr>
          <w:i/>
          <w:iCs/>
        </w:rPr>
        <w:t>n</w:t>
      </w:r>
      <w:r w:rsidR="00172B47" w:rsidRPr="00233F54">
        <w:rPr>
          <w:i/>
          <w:iCs/>
        </w:rPr>
        <w:t xml:space="preserve"> plan d’intervention</w:t>
      </w:r>
      <w:r w:rsidR="00AB2928" w:rsidRPr="00233F54">
        <w:t xml:space="preserve"> </w:t>
      </w:r>
      <w:r w:rsidR="00AB2928" w:rsidRPr="00233F54">
        <w:rPr>
          <w:i/>
          <w:iCs/>
        </w:rPr>
        <w:t>2021-</w:t>
      </w:r>
      <w:r w:rsidR="00B978FB" w:rsidRPr="00233F54">
        <w:rPr>
          <w:i/>
          <w:iCs/>
        </w:rPr>
        <w:t>2024</w:t>
      </w:r>
      <w:bookmarkEnd w:id="13"/>
      <w:r w:rsidR="00D03A26">
        <w:rPr>
          <w:i/>
          <w:iCs/>
        </w:rPr>
        <w:t>.</w:t>
      </w:r>
      <w:r w:rsidR="00B978FB" w:rsidRPr="00233F54">
        <w:rPr>
          <w:i/>
          <w:iCs/>
        </w:rPr>
        <w:t xml:space="preserve"> </w:t>
      </w:r>
      <w:r w:rsidR="00D03A26" w:rsidRPr="00DD5382">
        <w:t xml:space="preserve">Ces tableaux de compilation doivent être séparés selon qu’ils concernent </w:t>
      </w:r>
      <w:r w:rsidR="00172B47" w:rsidRPr="00233F54">
        <w:rPr>
          <w:u w:val="single"/>
        </w:rPr>
        <w:t xml:space="preserve">les routes prioritaires </w:t>
      </w:r>
      <w:r w:rsidR="00D03A26">
        <w:rPr>
          <w:u w:val="single"/>
        </w:rPr>
        <w:t>ou les routes</w:t>
      </w:r>
      <w:r w:rsidR="00D03A26" w:rsidRPr="00233F54">
        <w:rPr>
          <w:u w:val="single"/>
        </w:rPr>
        <w:t xml:space="preserve"> </w:t>
      </w:r>
      <w:r w:rsidR="00172B47" w:rsidRPr="00233F54">
        <w:rPr>
          <w:u w:val="single"/>
        </w:rPr>
        <w:t>non prioritaires</w:t>
      </w:r>
      <w:r w:rsidR="00515384" w:rsidRPr="00233F54">
        <w:t>;</w:t>
      </w:r>
    </w:p>
    <w:p w14:paraId="7F4C7DC0" w14:textId="10749B19" w:rsidR="00172B47" w:rsidRPr="00233F54" w:rsidRDefault="00945295" w:rsidP="004C2B46">
      <w:pPr>
        <w:pStyle w:val="Default"/>
        <w:numPr>
          <w:ilvl w:val="0"/>
          <w:numId w:val="6"/>
        </w:numPr>
        <w:spacing w:after="120"/>
        <w:jc w:val="both"/>
        <w:rPr>
          <w:i/>
          <w:iCs/>
        </w:rPr>
      </w:pPr>
      <w:r>
        <w:t>p</w:t>
      </w:r>
      <w:r w:rsidR="00172B47" w:rsidRPr="00233F54">
        <w:t xml:space="preserve">résenter l’état des chaussées des routes prioritaires et l’évolution de leur état depuis la dernière auscultation </w:t>
      </w:r>
      <w:r w:rsidR="00710B4E" w:rsidRPr="00233F54">
        <w:t>(</w:t>
      </w:r>
      <w:r w:rsidR="00E57710" w:rsidRPr="00233F54">
        <w:t xml:space="preserve">si </w:t>
      </w:r>
      <w:r w:rsidR="006B5834">
        <w:t xml:space="preserve">cela est </w:t>
      </w:r>
      <w:r w:rsidR="00E57710" w:rsidRPr="00233F54">
        <w:t xml:space="preserve">applicable) </w:t>
      </w:r>
      <w:r w:rsidR="00172B47" w:rsidRPr="00233F54">
        <w:t xml:space="preserve">en fonction </w:t>
      </w:r>
      <w:r w:rsidR="008F4735" w:rsidRPr="00233F54">
        <w:t xml:space="preserve">des </w:t>
      </w:r>
      <w:r w:rsidR="00172B47" w:rsidRPr="00233F54">
        <w:t>d</w:t>
      </w:r>
      <w:r w:rsidR="008F4735" w:rsidRPr="00233F54">
        <w:t xml:space="preserve">ivers </w:t>
      </w:r>
      <w:r w:rsidR="00172B47" w:rsidRPr="00233F54">
        <w:t>tableaux de compilation</w:t>
      </w:r>
      <w:r w:rsidR="008F4735" w:rsidRPr="00233F54">
        <w:t xml:space="preserve"> </w:t>
      </w:r>
      <w:r w:rsidR="00D03A26">
        <w:t>indiqués</w:t>
      </w:r>
      <w:r w:rsidR="00D03A26" w:rsidRPr="00233F54">
        <w:t xml:space="preserve"> </w:t>
      </w:r>
      <w:r w:rsidR="00B90457" w:rsidRPr="00233F54">
        <w:t>à la section</w:t>
      </w:r>
      <w:r w:rsidR="00D03A26">
        <w:t> </w:t>
      </w:r>
      <w:r w:rsidR="00B90457" w:rsidRPr="00233F54">
        <w:t xml:space="preserve">4.2 du </w:t>
      </w:r>
      <w:r w:rsidR="00B90457" w:rsidRPr="00233F54">
        <w:rPr>
          <w:i/>
          <w:iCs/>
        </w:rPr>
        <w:t>Guide d’élaboration d’un plan d’intervention 2021-2024</w:t>
      </w:r>
      <w:r w:rsidR="00FD5A31" w:rsidRPr="00DD5382">
        <w:rPr>
          <w:iCs/>
        </w:rPr>
        <w:t>;</w:t>
      </w:r>
      <w:r w:rsidR="008F4735" w:rsidRPr="00233F54">
        <w:rPr>
          <w:i/>
          <w:iCs/>
        </w:rPr>
        <w:t xml:space="preserve"> </w:t>
      </w:r>
    </w:p>
    <w:p w14:paraId="3481201E" w14:textId="526D3C27" w:rsidR="00172B47" w:rsidRPr="00233F54" w:rsidRDefault="006B5834" w:rsidP="004C2B46">
      <w:pPr>
        <w:pStyle w:val="Default"/>
        <w:numPr>
          <w:ilvl w:val="0"/>
          <w:numId w:val="6"/>
        </w:numPr>
        <w:spacing w:after="120"/>
        <w:jc w:val="both"/>
      </w:pPr>
      <w:r>
        <w:t>é</w:t>
      </w:r>
      <w:r w:rsidR="00E02897" w:rsidRPr="00233F54">
        <w:t>laborer</w:t>
      </w:r>
      <w:r w:rsidR="00710B4E" w:rsidRPr="00233F54">
        <w:t xml:space="preserve"> u</w:t>
      </w:r>
      <w:r w:rsidR="00172B47" w:rsidRPr="00233F54">
        <w:t>ne stratégie d’intervention et une évaluation préliminaire des coûts comprenant notamment les budgets annuels disponibles, les cibles à atteindre, la sélection des sites d’intervention ainsi qu’un</w:t>
      </w:r>
      <w:r w:rsidR="002766BB">
        <w:t>e</w:t>
      </w:r>
      <w:r w:rsidR="00172B47" w:rsidRPr="00233F54">
        <w:t xml:space="preserve"> </w:t>
      </w:r>
      <w:r w:rsidR="002766BB">
        <w:t>estimation</w:t>
      </w:r>
      <w:r w:rsidR="002766BB" w:rsidRPr="00233F54">
        <w:t xml:space="preserve"> </w:t>
      </w:r>
      <w:r w:rsidR="00172B47" w:rsidRPr="00233F54">
        <w:t>des coûts pour chaque intervention sélectionnée</w:t>
      </w:r>
      <w:r w:rsidR="00397741">
        <w:t>,</w:t>
      </w:r>
      <w:r w:rsidR="00411023" w:rsidRPr="00233F54">
        <w:t xml:space="preserve"> </w:t>
      </w:r>
      <w:r w:rsidR="00D03A26">
        <w:t>comme</w:t>
      </w:r>
      <w:r w:rsidR="00F334C5" w:rsidRPr="00233F54">
        <w:t xml:space="preserve"> </w:t>
      </w:r>
      <w:r w:rsidR="00D03A26">
        <w:t xml:space="preserve">il est </w:t>
      </w:r>
      <w:r w:rsidR="00F334C5" w:rsidRPr="00233F54">
        <w:t>requis aux étapes</w:t>
      </w:r>
      <w:r w:rsidR="00D03A26">
        <w:t> </w:t>
      </w:r>
      <w:r w:rsidR="00411023" w:rsidRPr="00233F54">
        <w:t>5 et</w:t>
      </w:r>
      <w:r w:rsidR="00D03A26">
        <w:t> </w:t>
      </w:r>
      <w:r w:rsidR="00411023" w:rsidRPr="00233F54">
        <w:t>6 du</w:t>
      </w:r>
      <w:r w:rsidR="00411023" w:rsidRPr="00233F54">
        <w:rPr>
          <w:i/>
          <w:iCs/>
        </w:rPr>
        <w:t xml:space="preserve"> Guide d’élaboration d’un plan d’intervention</w:t>
      </w:r>
      <w:r w:rsidR="00411023" w:rsidRPr="00233F54">
        <w:t xml:space="preserve"> </w:t>
      </w:r>
      <w:r w:rsidR="00411023" w:rsidRPr="00233F54">
        <w:rPr>
          <w:i/>
          <w:iCs/>
        </w:rPr>
        <w:t>2021-2024</w:t>
      </w:r>
      <w:r w:rsidR="007E5535" w:rsidRPr="00233F54">
        <w:t>;</w:t>
      </w:r>
    </w:p>
    <w:p w14:paraId="13C03D60" w14:textId="5A0E907B" w:rsidR="006531BD" w:rsidRPr="00233F54" w:rsidRDefault="006B5834" w:rsidP="004C2B46">
      <w:pPr>
        <w:pStyle w:val="Default"/>
        <w:numPr>
          <w:ilvl w:val="0"/>
          <w:numId w:val="6"/>
        </w:numPr>
        <w:spacing w:after="120"/>
        <w:jc w:val="both"/>
      </w:pPr>
      <w:r>
        <w:t>p</w:t>
      </w:r>
      <w:r w:rsidR="00622A47" w:rsidRPr="00233F54">
        <w:t xml:space="preserve">roposer un plan d’intervention qui présente </w:t>
      </w:r>
      <w:r w:rsidR="006531BD" w:rsidRPr="00233F54">
        <w:t>la liste des interventions retenues à la planification triennale</w:t>
      </w:r>
      <w:r w:rsidR="006531BD" w:rsidRPr="00233F54">
        <w:rPr>
          <w:color w:val="595959"/>
        </w:rPr>
        <w:t xml:space="preserve"> </w:t>
      </w:r>
      <w:r w:rsidR="006531BD" w:rsidRPr="00233F54">
        <w:t>en considérant les étapes</w:t>
      </w:r>
      <w:r w:rsidR="00D03A26">
        <w:t> </w:t>
      </w:r>
      <w:r w:rsidR="006531BD" w:rsidRPr="00233F54">
        <w:t>1 à 6 du</w:t>
      </w:r>
      <w:r w:rsidR="006531BD" w:rsidRPr="00233F54">
        <w:rPr>
          <w:i/>
          <w:iCs/>
        </w:rPr>
        <w:t xml:space="preserve"> </w:t>
      </w:r>
      <w:r w:rsidR="006531BD" w:rsidRPr="00233F54">
        <w:rPr>
          <w:i/>
          <w:iCs/>
        </w:rPr>
        <w:lastRenderedPageBreak/>
        <w:t>Guide d’élaboration d’un plan d’intervention</w:t>
      </w:r>
      <w:r w:rsidR="006531BD" w:rsidRPr="00233F54">
        <w:t xml:space="preserve"> </w:t>
      </w:r>
      <w:r w:rsidR="006531BD" w:rsidRPr="00233F54">
        <w:rPr>
          <w:i/>
          <w:iCs/>
        </w:rPr>
        <w:t xml:space="preserve">2021-2024 </w:t>
      </w:r>
      <w:r w:rsidR="006531BD" w:rsidRPr="00233F54">
        <w:t xml:space="preserve">afin que la MRC puisse </w:t>
      </w:r>
      <w:r w:rsidR="00A845A7" w:rsidRPr="00233F54">
        <w:t xml:space="preserve">produire </w:t>
      </w:r>
      <w:r w:rsidR="006531BD" w:rsidRPr="00233F54">
        <w:t>le plan d’intervention à déposer au MTQ.</w:t>
      </w:r>
    </w:p>
    <w:p w14:paraId="7AC79F69" w14:textId="77777777" w:rsidR="00520A9A" w:rsidRPr="00233F54" w:rsidRDefault="00520A9A" w:rsidP="006531BD">
      <w:pPr>
        <w:pStyle w:val="Default"/>
        <w:spacing w:after="120"/>
        <w:ind w:left="360"/>
        <w:jc w:val="both"/>
      </w:pPr>
    </w:p>
    <w:p w14:paraId="1267331E" w14:textId="7D688B4D" w:rsidR="00247F09" w:rsidRPr="0065250F" w:rsidRDefault="00411023" w:rsidP="00104D4A">
      <w:pPr>
        <w:pStyle w:val="Default"/>
        <w:spacing w:after="120"/>
        <w:jc w:val="both"/>
      </w:pPr>
      <w:r w:rsidRPr="00233F54">
        <w:t xml:space="preserve">Des </w:t>
      </w:r>
      <w:r w:rsidR="000B3732" w:rsidRPr="00233F54">
        <w:t xml:space="preserve">réunions </w:t>
      </w:r>
      <w:r w:rsidR="00746809" w:rsidRPr="00233F54">
        <w:t xml:space="preserve">de suivi </w:t>
      </w:r>
      <w:r w:rsidR="002C74B7">
        <w:t>ayant pour objectif de</w:t>
      </w:r>
      <w:r w:rsidR="00F8292E" w:rsidRPr="00233F54">
        <w:t xml:space="preserve"> valider</w:t>
      </w:r>
      <w:r w:rsidR="00640875" w:rsidRPr="00233F54">
        <w:t xml:space="preserve"> l’</w:t>
      </w:r>
      <w:r w:rsidR="00ED7EED" w:rsidRPr="00233F54">
        <w:t xml:space="preserve">état </w:t>
      </w:r>
      <w:r w:rsidR="00746809" w:rsidRPr="00233F54">
        <w:t>d</w:t>
      </w:r>
      <w:r w:rsidR="000B3732" w:rsidRPr="00233F54">
        <w:t xml:space="preserve">’avancement des différents livrables doivent être </w:t>
      </w:r>
      <w:r w:rsidR="002C74B7">
        <w:t>prévues</w:t>
      </w:r>
      <w:r w:rsidR="002C74B7" w:rsidRPr="00233F54">
        <w:t xml:space="preserve"> </w:t>
      </w:r>
      <w:r w:rsidR="000B3732" w:rsidRPr="00233F54">
        <w:t xml:space="preserve">avec la MRC ou la municipalité. </w:t>
      </w:r>
      <w:r w:rsidR="002924EF" w:rsidRPr="00233F54">
        <w:t>À</w:t>
      </w:r>
      <w:r w:rsidR="005A6684" w:rsidRPr="00233F54">
        <w:t xml:space="preserve"> chacune des étapes</w:t>
      </w:r>
      <w:r w:rsidR="000B3732" w:rsidRPr="00233F54">
        <w:t xml:space="preserve"> déterminées avec la MRC ou la municipalité</w:t>
      </w:r>
      <w:r w:rsidR="005A6684" w:rsidRPr="00233F54">
        <w:t xml:space="preserve">, </w:t>
      </w:r>
      <w:r w:rsidR="00E07D0E" w:rsidRPr="00233F54">
        <w:t xml:space="preserve">le prestataire de services devra déposer les livrables et les faire approuver avant de passer à la prochaine étape. </w:t>
      </w:r>
      <w:bookmarkEnd w:id="11"/>
    </w:p>
    <w:p w14:paraId="62CA531D" w14:textId="77777777" w:rsidR="00D00D1C" w:rsidRPr="00233F54" w:rsidRDefault="00D00D1C" w:rsidP="00D00D1C">
      <w:pPr>
        <w:autoSpaceDE w:val="0"/>
        <w:autoSpaceDN w:val="0"/>
        <w:adjustRightInd w:val="0"/>
        <w:spacing w:after="0" w:line="240" w:lineRule="auto"/>
        <w:jc w:val="both"/>
        <w:rPr>
          <w:rFonts w:ascii="Arial" w:hAnsi="Arial" w:cs="Arial"/>
          <w:color w:val="000000"/>
          <w:sz w:val="24"/>
          <w:szCs w:val="24"/>
        </w:rPr>
      </w:pPr>
    </w:p>
    <w:p w14:paraId="4158CBA0" w14:textId="6058E0B9" w:rsidR="001235FD" w:rsidRPr="00233F54" w:rsidRDefault="00203796" w:rsidP="00233F54">
      <w:pPr>
        <w:pStyle w:val="Titre1-devis"/>
      </w:pPr>
      <w:r w:rsidRPr="00233F54">
        <w:t>4</w:t>
      </w:r>
      <w:r w:rsidR="005D65D2" w:rsidRPr="00233F54">
        <w:t>.0</w:t>
      </w:r>
      <w:r w:rsidR="005C3FAB" w:rsidRPr="00233F54">
        <w:tab/>
      </w:r>
      <w:r w:rsidR="005D65D2" w:rsidRPr="00233F54">
        <w:t xml:space="preserve">BIENS LIVRABLES </w:t>
      </w:r>
    </w:p>
    <w:p w14:paraId="7A1ECFFF" w14:textId="77777777" w:rsidR="00657366" w:rsidRPr="00233F54" w:rsidRDefault="00657366" w:rsidP="00F56279">
      <w:pPr>
        <w:shd w:val="clear" w:color="auto" w:fill="FFFFFF" w:themeFill="background1"/>
        <w:spacing w:line="240" w:lineRule="auto"/>
        <w:jc w:val="both"/>
        <w:rPr>
          <w:rFonts w:ascii="Arial" w:eastAsia="Times New Roman" w:hAnsi="Arial" w:cs="Arial"/>
          <w:color w:val="000000"/>
          <w:sz w:val="24"/>
          <w:szCs w:val="24"/>
          <w:lang w:eastAsia="fr-CA"/>
        </w:rPr>
      </w:pPr>
      <w:bookmarkStart w:id="14" w:name="_Hlk40772260"/>
    </w:p>
    <w:p w14:paraId="4F221C62" w14:textId="65A2B88B" w:rsidR="00E8694B" w:rsidRPr="00233F54" w:rsidRDefault="00203796" w:rsidP="007B053E">
      <w:pPr>
        <w:pStyle w:val="Titre2-devis"/>
      </w:pPr>
      <w:r w:rsidRPr="00233F54">
        <w:t>4</w:t>
      </w:r>
      <w:r w:rsidR="00E8694B" w:rsidRPr="00233F54">
        <w:t>.1</w:t>
      </w:r>
      <w:r w:rsidR="005C3FAB" w:rsidRPr="00233F54">
        <w:tab/>
      </w:r>
      <w:r w:rsidR="00E8694B" w:rsidRPr="00233F54">
        <w:t>G</w:t>
      </w:r>
      <w:r w:rsidR="00106EAB" w:rsidRPr="00233F54">
        <w:t>ÉNÉRALITÉS</w:t>
      </w:r>
    </w:p>
    <w:bookmarkEnd w:id="14"/>
    <w:p w14:paraId="4BA0A044" w14:textId="634A71CD" w:rsidR="00F56279" w:rsidRPr="00233F54" w:rsidRDefault="00F56279" w:rsidP="00F56279">
      <w:pPr>
        <w:shd w:val="clear" w:color="auto" w:fill="FFFFFF" w:themeFill="background1"/>
        <w:spacing w:line="240" w:lineRule="auto"/>
        <w:jc w:val="both"/>
        <w:rPr>
          <w:rFonts w:ascii="Arial" w:eastAsia="Times New Roman" w:hAnsi="Arial" w:cs="Arial"/>
          <w:i/>
          <w:iCs/>
          <w:color w:val="000000"/>
          <w:sz w:val="24"/>
          <w:szCs w:val="24"/>
          <w:lang w:eastAsia="fr-CA"/>
        </w:rPr>
      </w:pPr>
      <w:r w:rsidRPr="00233F54">
        <w:rPr>
          <w:rFonts w:ascii="Arial" w:eastAsia="Times New Roman" w:hAnsi="Arial" w:cs="Arial"/>
          <w:color w:val="000000"/>
          <w:sz w:val="24"/>
          <w:szCs w:val="24"/>
          <w:lang w:eastAsia="fr-CA"/>
        </w:rPr>
        <w:t xml:space="preserve">L’ensemble des biens livrables doit être conforme aux exigences du ministère des Transports </w:t>
      </w:r>
      <w:r w:rsidR="001A4184" w:rsidRPr="00233F54">
        <w:rPr>
          <w:rFonts w:ascii="Arial" w:eastAsia="Times New Roman" w:hAnsi="Arial" w:cs="Arial"/>
          <w:color w:val="000000"/>
          <w:sz w:val="24"/>
          <w:szCs w:val="24"/>
          <w:lang w:eastAsia="fr-CA"/>
        </w:rPr>
        <w:t xml:space="preserve">du Québec </w:t>
      </w:r>
      <w:r w:rsidRPr="00233F54">
        <w:rPr>
          <w:rFonts w:ascii="Arial" w:eastAsia="Times New Roman" w:hAnsi="Arial" w:cs="Arial"/>
          <w:color w:val="000000"/>
          <w:sz w:val="24"/>
          <w:szCs w:val="24"/>
          <w:lang w:eastAsia="fr-CA"/>
        </w:rPr>
        <w:t>(MTQ)</w:t>
      </w:r>
      <w:r w:rsidR="00413495">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w:t>
      </w:r>
      <w:r w:rsidR="00413495">
        <w:rPr>
          <w:rFonts w:ascii="Arial" w:eastAsia="Times New Roman" w:hAnsi="Arial" w:cs="Arial"/>
          <w:color w:val="000000"/>
          <w:sz w:val="24"/>
          <w:szCs w:val="24"/>
          <w:lang w:eastAsia="fr-CA"/>
        </w:rPr>
        <w:t>comme</w:t>
      </w:r>
      <w:r w:rsidRPr="00233F54">
        <w:rPr>
          <w:rFonts w:ascii="Arial" w:eastAsia="Times New Roman" w:hAnsi="Arial" w:cs="Arial"/>
          <w:color w:val="000000"/>
          <w:sz w:val="24"/>
          <w:szCs w:val="24"/>
          <w:lang w:eastAsia="fr-CA"/>
        </w:rPr>
        <w:t xml:space="preserve"> défini dans les </w:t>
      </w:r>
      <w:r w:rsidRPr="00233F54">
        <w:rPr>
          <w:rFonts w:ascii="Arial" w:eastAsia="Times New Roman" w:hAnsi="Arial" w:cs="Arial"/>
          <w:i/>
          <w:iCs/>
          <w:color w:val="000000"/>
          <w:sz w:val="24"/>
          <w:szCs w:val="24"/>
          <w:lang w:eastAsia="fr-CA"/>
        </w:rPr>
        <w:t>Modalités d’application</w:t>
      </w:r>
      <w:r w:rsidR="008C4A72" w:rsidRPr="00233F54">
        <w:rPr>
          <w:rFonts w:ascii="Arial" w:eastAsia="Times New Roman" w:hAnsi="Arial" w:cs="Arial"/>
          <w:i/>
          <w:iCs/>
          <w:color w:val="000000"/>
          <w:sz w:val="24"/>
          <w:szCs w:val="24"/>
          <w:lang w:eastAsia="fr-CA"/>
        </w:rPr>
        <w:t xml:space="preserve"> </w:t>
      </w:r>
      <w:r w:rsidR="00D22694" w:rsidRPr="00D37E93">
        <w:rPr>
          <w:rFonts w:ascii="Arial" w:eastAsia="Times New Roman" w:hAnsi="Arial" w:cs="Arial"/>
          <w:i/>
          <w:iCs/>
          <w:color w:val="000000"/>
          <w:sz w:val="24"/>
          <w:szCs w:val="24"/>
          <w:lang w:eastAsia="fr-CA"/>
        </w:rPr>
        <w:t>du</w:t>
      </w:r>
      <w:r w:rsidR="00D22694">
        <w:rPr>
          <w:rFonts w:ascii="Arial" w:eastAsia="Times New Roman" w:hAnsi="Arial" w:cs="Arial"/>
          <w:i/>
          <w:iCs/>
          <w:color w:val="000000"/>
          <w:sz w:val="24"/>
          <w:szCs w:val="24"/>
          <w:lang w:eastAsia="fr-CA"/>
        </w:rPr>
        <w:t xml:space="preserve"> </w:t>
      </w:r>
      <w:r w:rsidR="008C4A72" w:rsidRPr="00233F54">
        <w:rPr>
          <w:rFonts w:ascii="Arial" w:eastAsia="Times New Roman" w:hAnsi="Arial" w:cs="Arial"/>
          <w:i/>
          <w:iCs/>
          <w:color w:val="000000"/>
          <w:sz w:val="24"/>
          <w:szCs w:val="24"/>
          <w:lang w:eastAsia="fr-CA"/>
        </w:rPr>
        <w:t>Programme d’aide à la voirie locale</w:t>
      </w:r>
      <w:r w:rsidR="00D22694">
        <w:rPr>
          <w:rFonts w:ascii="Arial" w:eastAsia="Times New Roman" w:hAnsi="Arial" w:cs="Arial"/>
          <w:i/>
          <w:iCs/>
          <w:color w:val="000000"/>
          <w:sz w:val="24"/>
          <w:szCs w:val="24"/>
          <w:lang w:eastAsia="fr-CA"/>
        </w:rPr>
        <w:t xml:space="preserve"> </w:t>
      </w:r>
      <w:r w:rsidR="00D22694" w:rsidRPr="00233F54">
        <w:rPr>
          <w:rFonts w:ascii="Arial" w:eastAsia="Times New Roman" w:hAnsi="Arial" w:cs="Arial"/>
          <w:i/>
          <w:iCs/>
          <w:color w:val="000000"/>
          <w:sz w:val="24"/>
          <w:szCs w:val="24"/>
          <w:lang w:eastAsia="fr-CA"/>
        </w:rPr>
        <w:t>2021-2024</w:t>
      </w:r>
      <w:r w:rsidRPr="00233F54">
        <w:rPr>
          <w:rFonts w:ascii="Arial" w:eastAsia="Times New Roman" w:hAnsi="Arial" w:cs="Arial"/>
          <w:color w:val="000000"/>
          <w:sz w:val="24"/>
          <w:szCs w:val="24"/>
          <w:lang w:eastAsia="fr-CA"/>
        </w:rPr>
        <w:t xml:space="preserve">, </w:t>
      </w:r>
      <w:r w:rsidR="00D22694">
        <w:rPr>
          <w:rFonts w:ascii="Arial" w:eastAsia="Times New Roman" w:hAnsi="Arial" w:cs="Arial"/>
          <w:color w:val="000000"/>
          <w:sz w:val="24"/>
          <w:szCs w:val="24"/>
          <w:lang w:eastAsia="fr-CA"/>
        </w:rPr>
        <w:t>le</w:t>
      </w:r>
      <w:r w:rsidR="00D22694" w:rsidRPr="00233F54">
        <w:rPr>
          <w:rFonts w:ascii="Arial" w:eastAsia="Times New Roman" w:hAnsi="Arial" w:cs="Arial"/>
          <w:color w:val="000000"/>
          <w:sz w:val="24"/>
          <w:szCs w:val="24"/>
          <w:lang w:eastAsia="fr-CA"/>
        </w:rPr>
        <w:t xml:space="preserve"> </w:t>
      </w:r>
      <w:r w:rsidRPr="00233F54">
        <w:rPr>
          <w:rFonts w:ascii="Arial" w:eastAsia="Times New Roman" w:hAnsi="Arial" w:cs="Arial"/>
          <w:i/>
          <w:iCs/>
          <w:color w:val="000000"/>
          <w:sz w:val="24"/>
          <w:szCs w:val="24"/>
          <w:lang w:eastAsia="fr-CA"/>
        </w:rPr>
        <w:t>Guide d’élaboration</w:t>
      </w:r>
      <w:r w:rsidR="002C74B7">
        <w:rPr>
          <w:rFonts w:ascii="Arial" w:eastAsia="Times New Roman" w:hAnsi="Arial" w:cs="Arial"/>
          <w:i/>
          <w:iCs/>
          <w:color w:val="000000"/>
          <w:sz w:val="24"/>
          <w:szCs w:val="24"/>
          <w:lang w:eastAsia="fr-CA"/>
        </w:rPr>
        <w:t xml:space="preserve"> </w:t>
      </w:r>
      <w:r w:rsidR="000967FC" w:rsidRPr="00233F54">
        <w:rPr>
          <w:rFonts w:ascii="Arial" w:eastAsia="Times New Roman" w:hAnsi="Arial" w:cs="Arial"/>
          <w:i/>
          <w:iCs/>
          <w:color w:val="000000"/>
          <w:sz w:val="24"/>
          <w:szCs w:val="24"/>
          <w:lang w:eastAsia="fr-CA"/>
        </w:rPr>
        <w:t>d’un p</w:t>
      </w:r>
      <w:r w:rsidRPr="00233F54">
        <w:rPr>
          <w:rFonts w:ascii="Arial" w:eastAsia="Times New Roman" w:hAnsi="Arial" w:cs="Arial"/>
          <w:i/>
          <w:iCs/>
          <w:color w:val="000000"/>
          <w:sz w:val="24"/>
          <w:szCs w:val="24"/>
          <w:lang w:eastAsia="fr-CA"/>
        </w:rPr>
        <w:t>lan d’intervention</w:t>
      </w:r>
      <w:r w:rsidR="000967FC" w:rsidRPr="00233F54">
        <w:rPr>
          <w:rFonts w:ascii="Arial" w:eastAsia="Times New Roman" w:hAnsi="Arial" w:cs="Arial"/>
          <w:i/>
          <w:iCs/>
          <w:color w:val="000000"/>
          <w:sz w:val="24"/>
          <w:szCs w:val="24"/>
          <w:lang w:eastAsia="fr-CA"/>
        </w:rPr>
        <w:t xml:space="preserve"> 2021-2024</w:t>
      </w:r>
      <w:r w:rsidRPr="00233F54">
        <w:rPr>
          <w:rFonts w:ascii="Arial" w:eastAsia="Times New Roman" w:hAnsi="Arial" w:cs="Arial"/>
          <w:i/>
          <w:iCs/>
          <w:color w:val="000000"/>
          <w:sz w:val="24"/>
          <w:szCs w:val="24"/>
          <w:lang w:eastAsia="fr-CA"/>
        </w:rPr>
        <w:t xml:space="preserve"> </w:t>
      </w:r>
      <w:r w:rsidR="005E66D1" w:rsidRPr="00233F54">
        <w:rPr>
          <w:rFonts w:ascii="Arial" w:eastAsia="Times New Roman" w:hAnsi="Arial" w:cs="Arial"/>
          <w:color w:val="000000"/>
          <w:sz w:val="24"/>
          <w:szCs w:val="24"/>
          <w:lang w:eastAsia="fr-CA"/>
        </w:rPr>
        <w:t xml:space="preserve">ainsi que </w:t>
      </w:r>
      <w:r w:rsidR="00D22694">
        <w:rPr>
          <w:rFonts w:ascii="Arial" w:eastAsia="Times New Roman" w:hAnsi="Arial" w:cs="Arial"/>
          <w:color w:val="000000"/>
          <w:sz w:val="24"/>
          <w:szCs w:val="24"/>
          <w:lang w:eastAsia="fr-CA"/>
        </w:rPr>
        <w:t>le</w:t>
      </w:r>
      <w:r w:rsidR="00D22694" w:rsidRPr="00233F54">
        <w:rPr>
          <w:rFonts w:ascii="Arial" w:eastAsia="Times New Roman" w:hAnsi="Arial" w:cs="Arial"/>
          <w:color w:val="000000"/>
          <w:sz w:val="24"/>
          <w:szCs w:val="24"/>
          <w:lang w:eastAsia="fr-CA"/>
        </w:rPr>
        <w:t xml:space="preserve"> </w:t>
      </w:r>
      <w:r w:rsidRPr="00233F54">
        <w:rPr>
          <w:rFonts w:ascii="Arial" w:eastAsia="Times New Roman" w:hAnsi="Arial" w:cs="Arial"/>
          <w:i/>
          <w:iCs/>
          <w:color w:val="000000"/>
          <w:sz w:val="24"/>
          <w:szCs w:val="24"/>
          <w:lang w:eastAsia="fr-CA"/>
        </w:rPr>
        <w:t>Complément d’information</w:t>
      </w:r>
      <w:r w:rsidR="003C1027">
        <w:rPr>
          <w:rFonts w:ascii="Arial" w:eastAsia="Times New Roman" w:hAnsi="Arial" w:cs="Arial"/>
          <w:i/>
          <w:iCs/>
          <w:color w:val="000000"/>
          <w:sz w:val="24"/>
          <w:szCs w:val="24"/>
          <w:lang w:eastAsia="fr-CA"/>
        </w:rPr>
        <w:t xml:space="preserve"> </w:t>
      </w:r>
      <w:r w:rsidR="00641A70" w:rsidRPr="00233F54">
        <w:rPr>
          <w:rFonts w:ascii="Arial" w:eastAsia="Times New Roman" w:hAnsi="Arial" w:cs="Arial"/>
          <w:i/>
          <w:iCs/>
          <w:color w:val="000000"/>
          <w:sz w:val="24"/>
          <w:szCs w:val="24"/>
          <w:lang w:eastAsia="fr-CA"/>
        </w:rPr>
        <w:t>à l’intention des MRC</w:t>
      </w:r>
      <w:r w:rsidR="00A95E53">
        <w:rPr>
          <w:rFonts w:ascii="Arial" w:eastAsia="Times New Roman" w:hAnsi="Arial" w:cs="Arial"/>
          <w:i/>
          <w:iCs/>
          <w:color w:val="000000"/>
          <w:sz w:val="24"/>
          <w:szCs w:val="24"/>
          <w:lang w:eastAsia="fr-CA"/>
        </w:rPr>
        <w:t xml:space="preserve"> </w:t>
      </w:r>
      <w:r w:rsidR="00BD5007">
        <w:rPr>
          <w:rFonts w:ascii="Arial" w:eastAsia="Times New Roman" w:hAnsi="Arial" w:cs="Arial"/>
          <w:i/>
          <w:iCs/>
          <w:color w:val="000000"/>
          <w:sz w:val="24"/>
          <w:szCs w:val="24"/>
          <w:lang w:eastAsia="fr-CA"/>
        </w:rPr>
        <w:t xml:space="preserve">– </w:t>
      </w:r>
      <w:r w:rsidR="005E66D1" w:rsidRPr="00233F54">
        <w:rPr>
          <w:rFonts w:ascii="Arial" w:eastAsia="Times New Roman" w:hAnsi="Arial" w:cs="Arial"/>
          <w:i/>
          <w:iCs/>
          <w:color w:val="000000"/>
          <w:sz w:val="24"/>
          <w:szCs w:val="24"/>
          <w:lang w:eastAsia="fr-CA"/>
        </w:rPr>
        <w:t>T</w:t>
      </w:r>
      <w:r w:rsidRPr="00233F54">
        <w:rPr>
          <w:rFonts w:ascii="Arial" w:eastAsia="Times New Roman" w:hAnsi="Arial" w:cs="Arial"/>
          <w:i/>
          <w:iCs/>
          <w:color w:val="000000"/>
          <w:sz w:val="24"/>
          <w:szCs w:val="24"/>
          <w:lang w:eastAsia="fr-CA"/>
        </w:rPr>
        <w:t>echniques d’auscultation des chaussée</w:t>
      </w:r>
      <w:r w:rsidR="00BD5007">
        <w:rPr>
          <w:rFonts w:ascii="Arial" w:eastAsia="Times New Roman" w:hAnsi="Arial" w:cs="Arial"/>
          <w:i/>
          <w:iCs/>
          <w:color w:val="000000"/>
          <w:sz w:val="24"/>
          <w:szCs w:val="24"/>
          <w:lang w:eastAsia="fr-CA"/>
        </w:rPr>
        <w:t>s</w:t>
      </w:r>
      <w:r w:rsidRPr="00233F54">
        <w:rPr>
          <w:rFonts w:ascii="Arial" w:eastAsia="Times New Roman" w:hAnsi="Arial" w:cs="Arial"/>
          <w:i/>
          <w:iCs/>
          <w:color w:val="000000"/>
          <w:sz w:val="24"/>
          <w:szCs w:val="24"/>
          <w:lang w:eastAsia="fr-CA"/>
        </w:rPr>
        <w:t xml:space="preserve"> et d’inspection des ponceaux.</w:t>
      </w:r>
    </w:p>
    <w:p w14:paraId="7E67428E" w14:textId="2DC2F75A" w:rsidR="00351453" w:rsidRPr="00233F54" w:rsidRDefault="00F56279" w:rsidP="00393DBD">
      <w:pPr>
        <w:shd w:val="clear" w:color="auto" w:fill="FFFFFF" w:themeFill="background1"/>
        <w:spacing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Comme les biens livrables attendus font partie des </w:t>
      </w:r>
      <w:r w:rsidR="007D6625" w:rsidRPr="00233F54">
        <w:rPr>
          <w:rFonts w:ascii="Arial" w:eastAsia="Times New Roman" w:hAnsi="Arial" w:cs="Arial"/>
          <w:color w:val="000000"/>
          <w:sz w:val="24"/>
          <w:szCs w:val="24"/>
          <w:lang w:eastAsia="fr-CA"/>
        </w:rPr>
        <w:t xml:space="preserve">différents </w:t>
      </w:r>
      <w:r w:rsidRPr="00233F54">
        <w:rPr>
          <w:rFonts w:ascii="Arial" w:eastAsia="Times New Roman" w:hAnsi="Arial" w:cs="Arial"/>
          <w:color w:val="000000"/>
          <w:sz w:val="24"/>
          <w:szCs w:val="24"/>
          <w:lang w:eastAsia="fr-CA"/>
        </w:rPr>
        <w:t xml:space="preserve">rapports d’étape du </w:t>
      </w:r>
      <w:r w:rsidR="002C74B7">
        <w:rPr>
          <w:rFonts w:ascii="Arial" w:eastAsia="Times New Roman" w:hAnsi="Arial" w:cs="Arial"/>
          <w:color w:val="000000"/>
          <w:sz w:val="24"/>
          <w:szCs w:val="24"/>
          <w:lang w:eastAsia="fr-CA"/>
        </w:rPr>
        <w:t>p</w:t>
      </w:r>
      <w:r w:rsidRPr="00233F54">
        <w:rPr>
          <w:rFonts w:ascii="Arial" w:eastAsia="Times New Roman" w:hAnsi="Arial" w:cs="Arial"/>
          <w:color w:val="000000"/>
          <w:sz w:val="24"/>
          <w:szCs w:val="24"/>
          <w:lang w:eastAsia="fr-CA"/>
        </w:rPr>
        <w:t xml:space="preserve">lan d’intervention (PI), </w:t>
      </w:r>
      <w:r w:rsidRPr="00233F54">
        <w:rPr>
          <w:rFonts w:ascii="Arial" w:eastAsia="Times New Roman" w:hAnsi="Arial" w:cs="Arial"/>
          <w:color w:val="000000"/>
          <w:sz w:val="24"/>
          <w:szCs w:val="24"/>
          <w:highlight w:val="yellow"/>
          <w:lang w:eastAsia="fr-CA"/>
        </w:rPr>
        <w:t>la MRC ou la municipalité</w:t>
      </w:r>
      <w:r w:rsidR="00F80776" w:rsidRPr="00233F54">
        <w:rPr>
          <w:rFonts w:ascii="Arial" w:eastAsia="Times New Roman" w:hAnsi="Arial" w:cs="Arial"/>
          <w:color w:val="000000"/>
          <w:sz w:val="24"/>
          <w:szCs w:val="24"/>
          <w:lang w:eastAsia="fr-CA"/>
        </w:rPr>
        <w:t xml:space="preserve"> </w:t>
      </w:r>
      <w:r w:rsidR="003C1027">
        <w:rPr>
          <w:rFonts w:ascii="Arial" w:eastAsia="Times New Roman" w:hAnsi="Arial" w:cs="Arial"/>
          <w:color w:val="000000"/>
          <w:sz w:val="24"/>
          <w:szCs w:val="24"/>
          <w:lang w:eastAsia="fr-CA"/>
        </w:rPr>
        <w:t xml:space="preserve">de </w:t>
      </w:r>
      <w:r w:rsidR="00B15E53" w:rsidRPr="00233F54">
        <w:rPr>
          <w:rFonts w:ascii="Arial" w:eastAsia="Times New Roman" w:hAnsi="Arial" w:cs="Arial"/>
          <w:color w:val="000000"/>
          <w:sz w:val="24"/>
          <w:szCs w:val="24"/>
          <w:lang w:eastAsia="fr-CA"/>
        </w:rPr>
        <w:t>[</w:t>
      </w:r>
      <w:r w:rsidR="00B15E53" w:rsidRPr="00233F54">
        <w:rPr>
          <w:rFonts w:ascii="Arial" w:eastAsia="Times New Roman" w:hAnsi="Arial" w:cs="Arial"/>
          <w:color w:val="000000"/>
          <w:sz w:val="24"/>
          <w:szCs w:val="24"/>
          <w:highlight w:val="yellow"/>
          <w:lang w:eastAsia="fr-CA"/>
        </w:rPr>
        <w:t>Nom de la MRC ou de la municipalité]</w:t>
      </w:r>
      <w:r w:rsidR="00B15E53"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 xml:space="preserve">doit recevoir au plus tard le </w:t>
      </w:r>
      <w:r w:rsidRPr="00233F54">
        <w:rPr>
          <w:rFonts w:ascii="Arial" w:eastAsia="Times New Roman" w:hAnsi="Arial" w:cs="Arial"/>
          <w:color w:val="000000"/>
          <w:sz w:val="24"/>
          <w:szCs w:val="24"/>
          <w:highlight w:val="cyan"/>
          <w:lang w:eastAsia="fr-CA"/>
        </w:rPr>
        <w:t>XXXX-XX-XXXX</w:t>
      </w:r>
      <w:r w:rsidRPr="00233F54">
        <w:rPr>
          <w:rFonts w:ascii="Arial" w:eastAsia="Times New Roman" w:hAnsi="Arial" w:cs="Arial"/>
          <w:color w:val="000000"/>
          <w:sz w:val="24"/>
          <w:szCs w:val="24"/>
          <w:lang w:eastAsia="fr-CA"/>
        </w:rPr>
        <w:t xml:space="preserve"> l</w:t>
      </w:r>
      <w:r w:rsidR="00307BA1" w:rsidRPr="00233F54">
        <w:rPr>
          <w:rFonts w:ascii="Arial" w:eastAsia="Times New Roman" w:hAnsi="Arial" w:cs="Arial"/>
          <w:color w:val="000000"/>
          <w:sz w:val="24"/>
          <w:szCs w:val="24"/>
          <w:lang w:eastAsia="fr-CA"/>
        </w:rPr>
        <w:t>a liste</w:t>
      </w:r>
      <w:r w:rsidR="003D55AF" w:rsidRPr="00233F54">
        <w:rPr>
          <w:rFonts w:ascii="Arial" w:eastAsia="Times New Roman" w:hAnsi="Arial" w:cs="Arial"/>
          <w:color w:val="000000"/>
          <w:sz w:val="24"/>
          <w:szCs w:val="24"/>
          <w:lang w:eastAsia="fr-CA"/>
        </w:rPr>
        <w:t xml:space="preserve"> des interventions retenues à la planification triennale en considérant les étapes</w:t>
      </w:r>
      <w:r w:rsidR="002C74B7">
        <w:rPr>
          <w:rFonts w:ascii="Arial" w:eastAsia="Times New Roman" w:hAnsi="Arial" w:cs="Arial"/>
          <w:color w:val="000000"/>
          <w:sz w:val="24"/>
          <w:szCs w:val="24"/>
          <w:lang w:eastAsia="fr-CA"/>
        </w:rPr>
        <w:t> </w:t>
      </w:r>
      <w:r w:rsidR="003D55AF" w:rsidRPr="00233F54">
        <w:rPr>
          <w:rFonts w:ascii="Arial" w:eastAsia="Times New Roman" w:hAnsi="Arial" w:cs="Arial"/>
          <w:color w:val="000000"/>
          <w:sz w:val="24"/>
          <w:szCs w:val="24"/>
          <w:lang w:eastAsia="fr-CA"/>
        </w:rPr>
        <w:t xml:space="preserve">1 à 6 </w:t>
      </w:r>
      <w:r w:rsidR="00774E8F" w:rsidRPr="00233F54">
        <w:rPr>
          <w:rFonts w:ascii="Arial" w:eastAsia="Times New Roman" w:hAnsi="Arial" w:cs="Arial"/>
          <w:color w:val="000000"/>
          <w:sz w:val="24"/>
          <w:szCs w:val="24"/>
          <w:lang w:eastAsia="fr-CA"/>
        </w:rPr>
        <w:t xml:space="preserve">du </w:t>
      </w:r>
      <w:r w:rsidR="00774E8F" w:rsidRPr="00233F54">
        <w:rPr>
          <w:rFonts w:ascii="Arial" w:eastAsia="Times New Roman" w:hAnsi="Arial" w:cs="Arial"/>
          <w:i/>
          <w:iCs/>
          <w:color w:val="000000"/>
          <w:sz w:val="24"/>
          <w:szCs w:val="24"/>
          <w:lang w:eastAsia="fr-CA"/>
        </w:rPr>
        <w:t>Guide d’élaboration d’un plan d’intervention 2021-2024</w:t>
      </w:r>
      <w:r w:rsidR="00774E8F" w:rsidRPr="00233F54">
        <w:rPr>
          <w:rFonts w:ascii="Arial" w:eastAsia="Times New Roman" w:hAnsi="Arial" w:cs="Arial"/>
          <w:color w:val="000000"/>
          <w:sz w:val="24"/>
          <w:szCs w:val="24"/>
          <w:lang w:eastAsia="fr-CA"/>
        </w:rPr>
        <w:t xml:space="preserve"> </w:t>
      </w:r>
      <w:r w:rsidR="003D55AF" w:rsidRPr="00233F54">
        <w:rPr>
          <w:rFonts w:ascii="Arial" w:eastAsia="Times New Roman" w:hAnsi="Arial" w:cs="Arial"/>
          <w:color w:val="000000"/>
          <w:sz w:val="24"/>
          <w:szCs w:val="24"/>
          <w:lang w:eastAsia="fr-CA"/>
        </w:rPr>
        <w:t xml:space="preserve">afin que la </w:t>
      </w:r>
      <w:r w:rsidR="003D55AF" w:rsidRPr="00233F54">
        <w:rPr>
          <w:rFonts w:ascii="Arial" w:eastAsia="Times New Roman" w:hAnsi="Arial" w:cs="Arial"/>
          <w:color w:val="000000"/>
          <w:sz w:val="24"/>
          <w:szCs w:val="24"/>
          <w:highlight w:val="yellow"/>
          <w:lang w:eastAsia="fr-CA"/>
        </w:rPr>
        <w:t xml:space="preserve">MRC </w:t>
      </w:r>
      <w:r w:rsidR="008B05BD" w:rsidRPr="00233F54">
        <w:rPr>
          <w:rFonts w:ascii="Arial" w:eastAsia="Times New Roman" w:hAnsi="Arial" w:cs="Arial"/>
          <w:color w:val="000000"/>
          <w:sz w:val="24"/>
          <w:szCs w:val="24"/>
          <w:highlight w:val="yellow"/>
          <w:lang w:eastAsia="fr-CA"/>
        </w:rPr>
        <w:t>ou la municipalité</w:t>
      </w:r>
      <w:r w:rsidR="008B05BD" w:rsidRPr="00233F54">
        <w:rPr>
          <w:rFonts w:ascii="Arial" w:eastAsia="Times New Roman" w:hAnsi="Arial" w:cs="Arial"/>
          <w:color w:val="000000"/>
          <w:sz w:val="24"/>
          <w:szCs w:val="24"/>
          <w:lang w:eastAsia="fr-CA"/>
        </w:rPr>
        <w:t xml:space="preserve"> </w:t>
      </w:r>
      <w:r w:rsidR="003D55AF" w:rsidRPr="00233F54">
        <w:rPr>
          <w:rFonts w:ascii="Arial" w:eastAsia="Times New Roman" w:hAnsi="Arial" w:cs="Arial"/>
          <w:color w:val="000000"/>
          <w:sz w:val="24"/>
          <w:szCs w:val="24"/>
          <w:lang w:eastAsia="fr-CA"/>
        </w:rPr>
        <w:t>puisse</w:t>
      </w:r>
      <w:r w:rsidR="0099394A" w:rsidRPr="00233F54">
        <w:rPr>
          <w:rFonts w:ascii="Arial" w:eastAsia="Times New Roman" w:hAnsi="Arial" w:cs="Arial"/>
          <w:color w:val="000000"/>
          <w:sz w:val="24"/>
          <w:szCs w:val="24"/>
          <w:lang w:eastAsia="fr-CA"/>
        </w:rPr>
        <w:t xml:space="preserve"> élaborer le </w:t>
      </w:r>
      <w:r w:rsidR="003D55AF" w:rsidRPr="00233F54">
        <w:rPr>
          <w:rFonts w:ascii="Arial" w:eastAsia="Times New Roman" w:hAnsi="Arial" w:cs="Arial"/>
          <w:color w:val="000000"/>
          <w:sz w:val="24"/>
          <w:szCs w:val="24"/>
          <w:lang w:eastAsia="fr-CA"/>
        </w:rPr>
        <w:t>plan d’intervention</w:t>
      </w:r>
      <w:r w:rsidR="00774E8F" w:rsidRPr="00233F54">
        <w:rPr>
          <w:rFonts w:ascii="Arial" w:eastAsia="Times New Roman" w:hAnsi="Arial" w:cs="Arial"/>
          <w:color w:val="000000"/>
          <w:sz w:val="24"/>
          <w:szCs w:val="24"/>
          <w:lang w:eastAsia="fr-CA"/>
        </w:rPr>
        <w:t xml:space="preserve"> à déposer au MTQ</w:t>
      </w:r>
      <w:r w:rsidR="003D55AF" w:rsidRPr="00233F54">
        <w:rPr>
          <w:rFonts w:ascii="Arial" w:eastAsia="Times New Roman" w:hAnsi="Arial" w:cs="Arial"/>
          <w:color w:val="000000"/>
          <w:sz w:val="24"/>
          <w:szCs w:val="24"/>
          <w:lang w:eastAsia="fr-CA"/>
        </w:rPr>
        <w:t xml:space="preserve">. </w:t>
      </w:r>
    </w:p>
    <w:p w14:paraId="28EAE06B" w14:textId="0452C188" w:rsidR="00D471D9" w:rsidRPr="00233F54" w:rsidRDefault="003D55AF" w:rsidP="00393DBD">
      <w:pPr>
        <w:shd w:val="clear" w:color="auto" w:fill="FFFFFF" w:themeFill="background1"/>
        <w:spacing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Le </w:t>
      </w:r>
      <w:r w:rsidR="00F56279" w:rsidRPr="00233F54">
        <w:rPr>
          <w:rFonts w:ascii="Arial" w:eastAsia="Times New Roman" w:hAnsi="Arial" w:cs="Arial"/>
          <w:color w:val="000000"/>
          <w:sz w:val="24"/>
          <w:szCs w:val="24"/>
          <w:lang w:eastAsia="fr-CA"/>
        </w:rPr>
        <w:t xml:space="preserve">rapport d’auscultation des chaussées et d’inspection des </w:t>
      </w:r>
      <w:r w:rsidR="00F8292E" w:rsidRPr="00233F54">
        <w:rPr>
          <w:rFonts w:ascii="Arial" w:eastAsia="Times New Roman" w:hAnsi="Arial" w:cs="Arial"/>
          <w:color w:val="000000"/>
          <w:sz w:val="24"/>
          <w:szCs w:val="24"/>
          <w:lang w:eastAsia="fr-CA"/>
        </w:rPr>
        <w:t xml:space="preserve">ponceaux et des </w:t>
      </w:r>
      <w:r w:rsidR="00F56279" w:rsidRPr="00233F54">
        <w:rPr>
          <w:rFonts w:ascii="Arial" w:eastAsia="Times New Roman" w:hAnsi="Arial" w:cs="Arial"/>
          <w:color w:val="000000"/>
          <w:sz w:val="24"/>
          <w:szCs w:val="24"/>
          <w:lang w:eastAsia="fr-CA"/>
        </w:rPr>
        <w:t>autres actifs routiers</w:t>
      </w:r>
      <w:r w:rsidR="00EC06A7" w:rsidRPr="00233F54">
        <w:rPr>
          <w:rFonts w:ascii="Arial" w:eastAsia="Times New Roman" w:hAnsi="Arial" w:cs="Arial"/>
          <w:color w:val="000000"/>
          <w:sz w:val="24"/>
          <w:szCs w:val="24"/>
          <w:lang w:eastAsia="fr-CA"/>
        </w:rPr>
        <w:t>, la proposition de plan d’intervention</w:t>
      </w:r>
      <w:r w:rsidR="006F2A67" w:rsidRPr="00233F54">
        <w:rPr>
          <w:rFonts w:ascii="Arial" w:eastAsia="Times New Roman" w:hAnsi="Arial" w:cs="Arial"/>
          <w:color w:val="000000"/>
          <w:sz w:val="24"/>
          <w:szCs w:val="24"/>
          <w:lang w:eastAsia="fr-CA"/>
        </w:rPr>
        <w:t xml:space="preserve"> ainsi que les différents </w:t>
      </w:r>
      <w:r w:rsidR="00396C58" w:rsidRPr="00233F54">
        <w:rPr>
          <w:rFonts w:ascii="Arial" w:eastAsia="Times New Roman" w:hAnsi="Arial" w:cs="Arial"/>
          <w:color w:val="000000"/>
          <w:sz w:val="24"/>
          <w:szCs w:val="24"/>
          <w:lang w:eastAsia="fr-CA"/>
        </w:rPr>
        <w:t>biens livrables</w:t>
      </w:r>
      <w:r w:rsidR="0003246F" w:rsidRPr="00233F54">
        <w:rPr>
          <w:rFonts w:ascii="Arial" w:eastAsia="Times New Roman" w:hAnsi="Arial" w:cs="Arial"/>
          <w:color w:val="000000"/>
          <w:sz w:val="24"/>
          <w:szCs w:val="24"/>
          <w:lang w:eastAsia="fr-CA"/>
        </w:rPr>
        <w:t xml:space="preserve"> (base de données, données, images, résultats des auscultation</w:t>
      </w:r>
      <w:r w:rsidR="00EC06A7" w:rsidRPr="00233F54">
        <w:rPr>
          <w:rFonts w:ascii="Arial" w:eastAsia="Times New Roman" w:hAnsi="Arial" w:cs="Arial"/>
          <w:color w:val="000000"/>
          <w:sz w:val="24"/>
          <w:szCs w:val="24"/>
          <w:lang w:eastAsia="fr-CA"/>
        </w:rPr>
        <w:t>s et</w:t>
      </w:r>
      <w:r w:rsidR="0003246F" w:rsidRPr="00233F54">
        <w:rPr>
          <w:rFonts w:ascii="Arial" w:eastAsia="Times New Roman" w:hAnsi="Arial" w:cs="Arial"/>
          <w:color w:val="000000"/>
          <w:sz w:val="24"/>
          <w:szCs w:val="24"/>
          <w:lang w:eastAsia="fr-CA"/>
        </w:rPr>
        <w:t xml:space="preserve"> inspections)</w:t>
      </w:r>
      <w:r w:rsidR="006F2A67" w:rsidRPr="00233F54">
        <w:rPr>
          <w:rFonts w:ascii="Arial" w:eastAsia="Times New Roman" w:hAnsi="Arial" w:cs="Arial"/>
          <w:color w:val="000000"/>
          <w:sz w:val="24"/>
          <w:szCs w:val="24"/>
          <w:lang w:eastAsia="fr-CA"/>
        </w:rPr>
        <w:t xml:space="preserve"> à fournir avec le rapport</w:t>
      </w:r>
      <w:r w:rsidR="00396C58" w:rsidRPr="00233F54">
        <w:rPr>
          <w:rFonts w:ascii="Arial" w:eastAsia="Times New Roman" w:hAnsi="Arial" w:cs="Arial"/>
          <w:color w:val="000000"/>
          <w:sz w:val="24"/>
          <w:szCs w:val="24"/>
          <w:lang w:eastAsia="fr-CA"/>
        </w:rPr>
        <w:t xml:space="preserve"> doivent </w:t>
      </w:r>
      <w:r w:rsidR="00C517C5" w:rsidRPr="00233F54">
        <w:rPr>
          <w:rFonts w:ascii="Arial" w:eastAsia="Times New Roman" w:hAnsi="Arial" w:cs="Arial"/>
          <w:color w:val="000000"/>
          <w:sz w:val="24"/>
          <w:szCs w:val="24"/>
          <w:lang w:eastAsia="fr-CA"/>
        </w:rPr>
        <w:t xml:space="preserve">respecter </w:t>
      </w:r>
      <w:r w:rsidR="002C74B7">
        <w:rPr>
          <w:rFonts w:ascii="Arial" w:eastAsia="Times New Roman" w:hAnsi="Arial" w:cs="Arial"/>
          <w:color w:val="000000"/>
          <w:sz w:val="24"/>
          <w:szCs w:val="24"/>
          <w:lang w:eastAsia="fr-CA"/>
        </w:rPr>
        <w:t>le calendrier</w:t>
      </w:r>
      <w:r w:rsidR="002C74B7" w:rsidRPr="00233F54">
        <w:rPr>
          <w:rFonts w:ascii="Arial" w:eastAsia="Times New Roman" w:hAnsi="Arial" w:cs="Arial"/>
          <w:color w:val="000000"/>
          <w:sz w:val="24"/>
          <w:szCs w:val="24"/>
          <w:lang w:eastAsia="fr-CA"/>
        </w:rPr>
        <w:t xml:space="preserve"> </w:t>
      </w:r>
      <w:r w:rsidR="00C517C5" w:rsidRPr="00233F54">
        <w:rPr>
          <w:rFonts w:ascii="Arial" w:eastAsia="Times New Roman" w:hAnsi="Arial" w:cs="Arial"/>
          <w:color w:val="000000"/>
          <w:sz w:val="24"/>
          <w:szCs w:val="24"/>
          <w:lang w:eastAsia="fr-CA"/>
        </w:rPr>
        <w:t xml:space="preserve">du </w:t>
      </w:r>
      <w:r w:rsidR="009600B7">
        <w:rPr>
          <w:rFonts w:ascii="Arial" w:eastAsia="Times New Roman" w:hAnsi="Arial" w:cs="Arial"/>
          <w:color w:val="000000"/>
          <w:sz w:val="24"/>
          <w:szCs w:val="24"/>
          <w:lang w:eastAsia="fr-CA"/>
        </w:rPr>
        <w:t>p</w:t>
      </w:r>
      <w:r w:rsidR="00C517C5" w:rsidRPr="00233F54">
        <w:rPr>
          <w:rFonts w:ascii="Arial" w:eastAsia="Times New Roman" w:hAnsi="Arial" w:cs="Arial"/>
          <w:color w:val="000000"/>
          <w:sz w:val="24"/>
          <w:szCs w:val="24"/>
          <w:lang w:eastAsia="fr-CA"/>
        </w:rPr>
        <w:t>lan de travail détaillé provisoire approuvé par le MTQ</w:t>
      </w:r>
      <w:r w:rsidR="00B841DB" w:rsidRPr="00233F54">
        <w:rPr>
          <w:rFonts w:ascii="Arial" w:eastAsia="Times New Roman" w:hAnsi="Arial" w:cs="Arial"/>
          <w:color w:val="000000"/>
          <w:sz w:val="24"/>
          <w:szCs w:val="24"/>
          <w:lang w:eastAsia="fr-CA"/>
        </w:rPr>
        <w:t xml:space="preserve"> et les dates convenues entre le prestataire de services et la </w:t>
      </w:r>
      <w:r w:rsidR="00B841DB" w:rsidRPr="00233F54">
        <w:rPr>
          <w:rFonts w:ascii="Arial" w:eastAsia="Times New Roman" w:hAnsi="Arial" w:cs="Arial"/>
          <w:color w:val="000000"/>
          <w:sz w:val="24"/>
          <w:szCs w:val="24"/>
          <w:highlight w:val="yellow"/>
          <w:lang w:eastAsia="fr-CA"/>
        </w:rPr>
        <w:t>MRC ou la municipalité</w:t>
      </w:r>
      <w:r w:rsidR="00B841DB" w:rsidRPr="00233F54">
        <w:rPr>
          <w:rFonts w:ascii="Arial" w:eastAsia="Times New Roman" w:hAnsi="Arial" w:cs="Arial"/>
          <w:color w:val="000000"/>
          <w:sz w:val="24"/>
          <w:szCs w:val="24"/>
          <w:lang w:eastAsia="fr-CA"/>
        </w:rPr>
        <w:t xml:space="preserve"> de </w:t>
      </w:r>
      <w:r w:rsidR="00B841DB" w:rsidRPr="00233F54">
        <w:rPr>
          <w:rFonts w:ascii="Arial" w:eastAsia="Times New Roman" w:hAnsi="Arial" w:cs="Arial"/>
          <w:color w:val="000000"/>
          <w:sz w:val="24"/>
          <w:szCs w:val="24"/>
          <w:highlight w:val="yellow"/>
          <w:lang w:eastAsia="fr-CA"/>
        </w:rPr>
        <w:t>[Nom de la MRC ou de la municipalité]</w:t>
      </w:r>
      <w:r w:rsidR="00B841DB" w:rsidRPr="00233F54">
        <w:rPr>
          <w:rFonts w:ascii="Arial" w:eastAsia="Times New Roman" w:hAnsi="Arial" w:cs="Arial"/>
          <w:color w:val="000000"/>
          <w:sz w:val="24"/>
          <w:szCs w:val="24"/>
          <w:lang w:eastAsia="fr-CA"/>
        </w:rPr>
        <w:t>.</w:t>
      </w:r>
    </w:p>
    <w:p w14:paraId="21E9DBC6" w14:textId="77777777" w:rsidR="00441E37" w:rsidRPr="00233F54" w:rsidRDefault="00441E37" w:rsidP="00393DBD">
      <w:pPr>
        <w:shd w:val="clear" w:color="auto" w:fill="FFFFFF" w:themeFill="background1"/>
        <w:spacing w:line="240" w:lineRule="auto"/>
        <w:jc w:val="both"/>
        <w:rPr>
          <w:rFonts w:ascii="Arial" w:eastAsia="Times New Roman" w:hAnsi="Arial" w:cs="Arial"/>
          <w:color w:val="000000"/>
          <w:sz w:val="24"/>
          <w:szCs w:val="24"/>
          <w:lang w:eastAsia="fr-CA"/>
        </w:rPr>
      </w:pPr>
    </w:p>
    <w:p w14:paraId="33B268C9" w14:textId="477B1A1F" w:rsidR="002E2141" w:rsidRPr="00233F54" w:rsidRDefault="001F3D8E" w:rsidP="007B053E">
      <w:pPr>
        <w:pStyle w:val="Titre2-devis"/>
      </w:pPr>
      <w:r w:rsidRPr="00233F54">
        <w:t>4</w:t>
      </w:r>
      <w:r w:rsidR="002E2141" w:rsidRPr="00233F54">
        <w:t>.</w:t>
      </w:r>
      <w:r w:rsidR="0087233E" w:rsidRPr="00233F54">
        <w:t>2</w:t>
      </w:r>
      <w:r w:rsidR="005C3FAB" w:rsidRPr="00233F54">
        <w:tab/>
      </w:r>
      <w:r w:rsidR="002E2141" w:rsidRPr="00233F54">
        <w:t>ÉTAPES DE RÉALISATION ET PARTAGE DES RESPONSABILITÉS</w:t>
      </w:r>
      <w:r w:rsidR="00D21232" w:rsidRPr="00233F54">
        <w:t xml:space="preserve"> </w:t>
      </w:r>
    </w:p>
    <w:p w14:paraId="5E6ABD43" w14:textId="5A494223" w:rsidR="002E2141" w:rsidRPr="00233F54" w:rsidRDefault="002E2141" w:rsidP="002E2141">
      <w:pPr>
        <w:shd w:val="clear" w:color="auto" w:fill="FFFFFF" w:themeFill="background1"/>
        <w:spacing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Avant l</w:t>
      </w:r>
      <w:r w:rsidR="007E0DCD" w:rsidRPr="00233F54">
        <w:rPr>
          <w:rFonts w:ascii="Arial" w:eastAsia="Times New Roman" w:hAnsi="Arial" w:cs="Arial"/>
          <w:color w:val="000000"/>
          <w:sz w:val="24"/>
          <w:szCs w:val="24"/>
          <w:lang w:eastAsia="fr-CA"/>
        </w:rPr>
        <w:t>a rencontre de</w:t>
      </w:r>
      <w:r w:rsidRPr="00233F54">
        <w:rPr>
          <w:rFonts w:ascii="Arial" w:eastAsia="Times New Roman" w:hAnsi="Arial" w:cs="Arial"/>
          <w:color w:val="000000"/>
          <w:sz w:val="24"/>
          <w:szCs w:val="24"/>
          <w:lang w:eastAsia="fr-CA"/>
        </w:rPr>
        <w:t xml:space="preserve"> démarrage, la </w:t>
      </w:r>
      <w:r w:rsidRPr="00233F54">
        <w:rPr>
          <w:rFonts w:ascii="Arial" w:eastAsia="Times New Roman" w:hAnsi="Arial" w:cs="Arial"/>
          <w:color w:val="000000"/>
          <w:sz w:val="24"/>
          <w:szCs w:val="24"/>
          <w:highlight w:val="yellow"/>
          <w:lang w:eastAsia="fr-CA"/>
        </w:rPr>
        <w:t xml:space="preserve">MRC ou la municipalité </w:t>
      </w:r>
      <w:r w:rsidR="006833E0" w:rsidRPr="00233F54">
        <w:rPr>
          <w:rFonts w:ascii="Arial" w:eastAsia="Times New Roman" w:hAnsi="Arial" w:cs="Arial"/>
          <w:color w:val="000000"/>
          <w:sz w:val="24"/>
          <w:szCs w:val="24"/>
          <w:highlight w:val="yellow"/>
          <w:lang w:eastAsia="fr-CA"/>
        </w:rPr>
        <w:t xml:space="preserve">de </w:t>
      </w:r>
      <w:r w:rsidR="006A28D4" w:rsidRPr="00233F54">
        <w:rPr>
          <w:rFonts w:ascii="Arial" w:eastAsia="Times New Roman" w:hAnsi="Arial" w:cs="Arial"/>
          <w:color w:val="000000"/>
          <w:sz w:val="24"/>
          <w:szCs w:val="24"/>
          <w:highlight w:val="yellow"/>
          <w:lang w:eastAsia="fr-CA"/>
        </w:rPr>
        <w:t>[Nom de la MRC ou de la municipalité]</w:t>
      </w:r>
      <w:r w:rsidR="00762D30"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doit fournir au prestataire de services les éléments suivants :</w:t>
      </w:r>
    </w:p>
    <w:p w14:paraId="3FEB8FCD" w14:textId="75D72E48" w:rsidR="002E2141" w:rsidRPr="00233F54" w:rsidRDefault="009600B7" w:rsidP="004C2B46">
      <w:pPr>
        <w:pStyle w:val="Intrieur-Textepucedeuximeniveau"/>
        <w:numPr>
          <w:ilvl w:val="0"/>
          <w:numId w:val="22"/>
        </w:numPr>
        <w:rPr>
          <w:rFonts w:cs="Arial"/>
          <w:noProof w:val="0"/>
          <w:color w:val="000000"/>
          <w:sz w:val="24"/>
          <w:lang w:val="fr-CA" w:eastAsia="fr-CA"/>
        </w:rPr>
      </w:pPr>
      <w:r>
        <w:rPr>
          <w:rFonts w:cs="Arial"/>
          <w:noProof w:val="0"/>
          <w:color w:val="000000"/>
          <w:sz w:val="24"/>
          <w:lang w:val="fr-CA" w:eastAsia="fr-CA"/>
        </w:rPr>
        <w:t>l</w:t>
      </w:r>
      <w:r w:rsidR="002E2141" w:rsidRPr="00233F54">
        <w:rPr>
          <w:rFonts w:cs="Arial"/>
          <w:noProof w:val="0"/>
          <w:color w:val="000000"/>
          <w:sz w:val="24"/>
          <w:lang w:val="fr-CA" w:eastAsia="fr-CA"/>
        </w:rPr>
        <w:t xml:space="preserve">es données descriptives existantes </w:t>
      </w:r>
      <w:r w:rsidR="006A28D4" w:rsidRPr="00233F54">
        <w:rPr>
          <w:rFonts w:cs="Arial"/>
          <w:noProof w:val="0"/>
          <w:color w:val="000000"/>
          <w:sz w:val="24"/>
          <w:lang w:val="fr-CA" w:eastAsia="fr-CA"/>
        </w:rPr>
        <w:t xml:space="preserve">à la MRC ou dans les municipalités </w:t>
      </w:r>
      <w:r w:rsidR="002E2141" w:rsidRPr="00233F54">
        <w:rPr>
          <w:rFonts w:cs="Arial"/>
          <w:noProof w:val="0"/>
          <w:color w:val="000000"/>
          <w:sz w:val="24"/>
          <w:lang w:val="fr-CA" w:eastAsia="fr-CA"/>
        </w:rPr>
        <w:t xml:space="preserve">relatives aux chaussées pavées et </w:t>
      </w:r>
      <w:r w:rsidR="00D014BC">
        <w:rPr>
          <w:rFonts w:cs="Arial"/>
          <w:noProof w:val="0"/>
          <w:color w:val="000000"/>
          <w:sz w:val="24"/>
          <w:lang w:val="fr-CA" w:eastAsia="fr-CA"/>
        </w:rPr>
        <w:t xml:space="preserve">à </w:t>
      </w:r>
      <w:r w:rsidR="002E2141" w:rsidRPr="00233F54">
        <w:rPr>
          <w:rFonts w:cs="Arial"/>
          <w:noProof w:val="0"/>
          <w:color w:val="000000"/>
          <w:sz w:val="24"/>
          <w:lang w:val="fr-CA" w:eastAsia="fr-CA"/>
        </w:rPr>
        <w:t xml:space="preserve">celles en gravier (RTSS) ainsi que les données descriptives existantes d’inspection des </w:t>
      </w:r>
      <w:r w:rsidR="006A28D4" w:rsidRPr="00233F54">
        <w:rPr>
          <w:rFonts w:cs="Arial"/>
          <w:noProof w:val="0"/>
          <w:color w:val="000000"/>
          <w:sz w:val="24"/>
          <w:lang w:val="fr-CA" w:eastAsia="fr-CA"/>
        </w:rPr>
        <w:t xml:space="preserve">ponceaux et des </w:t>
      </w:r>
      <w:r w:rsidR="002E2141" w:rsidRPr="00233F54">
        <w:rPr>
          <w:rFonts w:cs="Arial"/>
          <w:noProof w:val="0"/>
          <w:color w:val="000000"/>
          <w:sz w:val="24"/>
          <w:lang w:val="fr-CA" w:eastAsia="fr-CA"/>
        </w:rPr>
        <w:t>autres actifs routiers;</w:t>
      </w:r>
    </w:p>
    <w:p w14:paraId="4AF88ADB" w14:textId="3008B6B8" w:rsidR="002E2141" w:rsidRPr="00233F54" w:rsidRDefault="009600B7" w:rsidP="004C2B46">
      <w:pPr>
        <w:pStyle w:val="Intrieur-Textepucedeuximeniveau"/>
        <w:numPr>
          <w:ilvl w:val="0"/>
          <w:numId w:val="22"/>
        </w:numPr>
        <w:rPr>
          <w:rFonts w:cs="Arial"/>
          <w:noProof w:val="0"/>
          <w:color w:val="000000"/>
          <w:sz w:val="24"/>
          <w:lang w:val="fr-CA" w:eastAsia="fr-CA"/>
        </w:rPr>
      </w:pPr>
      <w:r>
        <w:rPr>
          <w:rFonts w:cs="Arial"/>
          <w:noProof w:val="0"/>
          <w:color w:val="000000"/>
          <w:sz w:val="24"/>
          <w:lang w:val="fr-CA" w:eastAsia="fr-CA"/>
        </w:rPr>
        <w:lastRenderedPageBreak/>
        <w:t>l</w:t>
      </w:r>
      <w:r w:rsidR="002E2141" w:rsidRPr="00233F54">
        <w:rPr>
          <w:rFonts w:cs="Arial"/>
          <w:noProof w:val="0"/>
          <w:color w:val="000000"/>
          <w:sz w:val="24"/>
          <w:lang w:val="fr-CA" w:eastAsia="fr-CA"/>
        </w:rPr>
        <w:t xml:space="preserve">es caractéristiques de surface à recueillir pour les chaussées pavées et </w:t>
      </w:r>
      <w:r w:rsidR="0015342C">
        <w:rPr>
          <w:rFonts w:cs="Arial"/>
          <w:noProof w:val="0"/>
          <w:color w:val="000000"/>
          <w:sz w:val="24"/>
          <w:lang w:val="fr-CA" w:eastAsia="fr-CA"/>
        </w:rPr>
        <w:t>le</w:t>
      </w:r>
      <w:r w:rsidR="002E2141" w:rsidRPr="00233F54">
        <w:rPr>
          <w:rFonts w:cs="Arial"/>
          <w:noProof w:val="0"/>
          <w:color w:val="000000"/>
          <w:sz w:val="24"/>
          <w:lang w:val="fr-CA" w:eastAsia="fr-CA"/>
        </w:rPr>
        <w:t>s chaussées grav</w:t>
      </w:r>
      <w:r w:rsidR="00DC59FA" w:rsidRPr="00233F54">
        <w:rPr>
          <w:rFonts w:cs="Arial"/>
          <w:noProof w:val="0"/>
          <w:color w:val="000000"/>
          <w:sz w:val="24"/>
          <w:lang w:val="fr-CA" w:eastAsia="fr-CA"/>
        </w:rPr>
        <w:t>elées</w:t>
      </w:r>
      <w:r w:rsidR="002E2141" w:rsidRPr="00233F54">
        <w:rPr>
          <w:rFonts w:cs="Arial"/>
          <w:noProof w:val="0"/>
          <w:color w:val="000000"/>
          <w:sz w:val="24"/>
          <w:lang w:val="fr-CA" w:eastAsia="fr-CA"/>
        </w:rPr>
        <w:t>;</w:t>
      </w:r>
    </w:p>
    <w:p w14:paraId="3BF3D62A" w14:textId="59567B06" w:rsidR="002E2141" w:rsidRPr="00233F54" w:rsidRDefault="009600B7" w:rsidP="004C2B46">
      <w:pPr>
        <w:pStyle w:val="Intrieur-Textepucedeuximeniveau"/>
        <w:numPr>
          <w:ilvl w:val="0"/>
          <w:numId w:val="22"/>
        </w:numPr>
        <w:rPr>
          <w:rFonts w:cs="Arial"/>
          <w:noProof w:val="0"/>
          <w:color w:val="000000"/>
          <w:sz w:val="24"/>
          <w:lang w:val="fr-CA" w:eastAsia="fr-CA"/>
        </w:rPr>
      </w:pPr>
      <w:r>
        <w:rPr>
          <w:rFonts w:cs="Arial"/>
          <w:noProof w:val="0"/>
          <w:color w:val="000000"/>
          <w:sz w:val="24"/>
          <w:lang w:val="fr-CA" w:eastAsia="fr-CA"/>
        </w:rPr>
        <w:t>l</w:t>
      </w:r>
      <w:r w:rsidR="002E2141" w:rsidRPr="00233F54">
        <w:rPr>
          <w:rFonts w:cs="Arial"/>
          <w:noProof w:val="0"/>
          <w:color w:val="000000"/>
          <w:sz w:val="24"/>
          <w:lang w:val="fr-CA" w:eastAsia="fr-CA"/>
        </w:rPr>
        <w:t>a confirmation de l’inventaire et la localisation des tronçons des routes prioritaires avec le RTSS du MTQ et la segmentation des routes;</w:t>
      </w:r>
    </w:p>
    <w:p w14:paraId="146BE499" w14:textId="65BA6846" w:rsidR="002E2141" w:rsidRPr="00233F54" w:rsidRDefault="009600B7" w:rsidP="004C2B46">
      <w:pPr>
        <w:pStyle w:val="Default"/>
        <w:numPr>
          <w:ilvl w:val="0"/>
          <w:numId w:val="22"/>
        </w:numPr>
        <w:spacing w:after="120"/>
        <w:jc w:val="both"/>
        <w:rPr>
          <w:rFonts w:eastAsia="Times New Roman"/>
          <w:lang w:eastAsia="fr-CA"/>
        </w:rPr>
      </w:pPr>
      <w:r>
        <w:rPr>
          <w:rFonts w:eastAsia="Times New Roman"/>
          <w:lang w:eastAsia="fr-CA"/>
        </w:rPr>
        <w:t>l</w:t>
      </w:r>
      <w:r w:rsidR="002E2141" w:rsidRPr="00233F54">
        <w:rPr>
          <w:rFonts w:eastAsia="Times New Roman"/>
          <w:lang w:eastAsia="fr-CA"/>
        </w:rPr>
        <w:t>a liste et la localisation des interventions réalisées sur les chaussées prioritaires;</w:t>
      </w:r>
    </w:p>
    <w:p w14:paraId="0F5A9652" w14:textId="64EC052B" w:rsidR="002E2141" w:rsidRPr="00233F54" w:rsidRDefault="009600B7" w:rsidP="004C2B46">
      <w:pPr>
        <w:pStyle w:val="Default"/>
        <w:numPr>
          <w:ilvl w:val="0"/>
          <w:numId w:val="26"/>
        </w:numPr>
        <w:spacing w:after="120"/>
        <w:jc w:val="both"/>
        <w:rPr>
          <w:rFonts w:eastAsia="Times New Roman"/>
          <w:lang w:eastAsia="fr-CA"/>
        </w:rPr>
      </w:pPr>
      <w:r>
        <w:rPr>
          <w:rFonts w:eastAsia="Times New Roman"/>
          <w:lang w:eastAsia="fr-CA"/>
        </w:rPr>
        <w:t>s</w:t>
      </w:r>
      <w:r w:rsidR="002E2141" w:rsidRPr="00233F54">
        <w:rPr>
          <w:rFonts w:eastAsia="Times New Roman"/>
          <w:lang w:eastAsia="fr-CA"/>
        </w:rPr>
        <w:t xml:space="preserve">i le réseau prioritaire a déjà été ausculté dans </w:t>
      </w:r>
      <w:r>
        <w:rPr>
          <w:rFonts w:eastAsia="Times New Roman"/>
          <w:lang w:eastAsia="fr-CA"/>
        </w:rPr>
        <w:t>le cadre d’</w:t>
      </w:r>
      <w:r w:rsidR="002E2141" w:rsidRPr="00233F54">
        <w:rPr>
          <w:rFonts w:eastAsia="Times New Roman"/>
          <w:lang w:eastAsia="fr-CA"/>
        </w:rPr>
        <w:t xml:space="preserve">un plan d’intervention antérieur, les données d’état, </w:t>
      </w:r>
      <w:r w:rsidR="0015342C">
        <w:rPr>
          <w:rFonts w:eastAsia="Times New Roman"/>
          <w:lang w:eastAsia="fr-CA"/>
        </w:rPr>
        <w:t xml:space="preserve">le </w:t>
      </w:r>
      <w:r w:rsidR="002E2141" w:rsidRPr="00233F54">
        <w:rPr>
          <w:rFonts w:eastAsia="Times New Roman"/>
          <w:lang w:eastAsia="fr-CA"/>
        </w:rPr>
        <w:t xml:space="preserve">rapport et </w:t>
      </w:r>
      <w:r w:rsidR="0015342C">
        <w:rPr>
          <w:rFonts w:eastAsia="Times New Roman"/>
          <w:lang w:eastAsia="fr-CA"/>
        </w:rPr>
        <w:t xml:space="preserve">toutes les </w:t>
      </w:r>
      <w:r w:rsidR="0015342C" w:rsidRPr="00233F54">
        <w:rPr>
          <w:rFonts w:eastAsia="Times New Roman"/>
          <w:lang w:eastAsia="fr-CA"/>
        </w:rPr>
        <w:t xml:space="preserve">images </w:t>
      </w:r>
      <w:r w:rsidR="0015342C">
        <w:rPr>
          <w:rFonts w:eastAsia="Times New Roman"/>
          <w:lang w:eastAsia="fr-CA"/>
        </w:rPr>
        <w:t xml:space="preserve">ou </w:t>
      </w:r>
      <w:r w:rsidR="002E2141" w:rsidRPr="00233F54">
        <w:rPr>
          <w:rFonts w:eastAsia="Times New Roman"/>
          <w:lang w:eastAsia="fr-CA"/>
        </w:rPr>
        <w:t xml:space="preserve">tous les </w:t>
      </w:r>
      <w:r w:rsidR="0015342C">
        <w:rPr>
          <w:rFonts w:eastAsia="Times New Roman"/>
          <w:lang w:eastAsia="fr-CA"/>
        </w:rPr>
        <w:t>renseignements</w:t>
      </w:r>
      <w:r w:rsidR="0015342C" w:rsidRPr="00233F54">
        <w:rPr>
          <w:rFonts w:eastAsia="Times New Roman"/>
          <w:lang w:eastAsia="fr-CA"/>
        </w:rPr>
        <w:t xml:space="preserve"> </w:t>
      </w:r>
      <w:r w:rsidR="002E2141" w:rsidRPr="00233F54">
        <w:rPr>
          <w:rFonts w:eastAsia="Times New Roman"/>
          <w:lang w:eastAsia="fr-CA"/>
        </w:rPr>
        <w:t xml:space="preserve">pertinents doivent être transmis au prestataire de services afin de produire l’évolution de l’état des chaussées. </w:t>
      </w:r>
    </w:p>
    <w:p w14:paraId="21457725" w14:textId="77777777" w:rsidR="002E2141" w:rsidRPr="00233F54" w:rsidRDefault="002E2141" w:rsidP="002E2141">
      <w:pPr>
        <w:pStyle w:val="Default"/>
        <w:jc w:val="both"/>
        <w:rPr>
          <w:rFonts w:eastAsia="Times New Roman"/>
          <w:lang w:eastAsia="fr-CA"/>
        </w:rPr>
      </w:pPr>
    </w:p>
    <w:p w14:paraId="00F8987E" w14:textId="321C1679" w:rsidR="002E2141" w:rsidRPr="00233F54" w:rsidRDefault="002E2141" w:rsidP="002E2141">
      <w:pPr>
        <w:pStyle w:val="Default"/>
        <w:jc w:val="both"/>
        <w:rPr>
          <w:rFonts w:eastAsia="Times New Roman"/>
          <w:lang w:eastAsia="fr-CA"/>
        </w:rPr>
      </w:pPr>
      <w:r w:rsidRPr="00233F54">
        <w:rPr>
          <w:rFonts w:eastAsia="Times New Roman"/>
          <w:lang w:eastAsia="fr-CA"/>
        </w:rPr>
        <w:t xml:space="preserve">Afin d’alimenter le plan de travail détaillé provisoire du </w:t>
      </w:r>
      <w:r w:rsidR="00844EEC" w:rsidRPr="00233F54">
        <w:rPr>
          <w:rFonts w:eastAsia="Times New Roman"/>
          <w:lang w:eastAsia="fr-CA"/>
        </w:rPr>
        <w:t>p</w:t>
      </w:r>
      <w:r w:rsidRPr="00233F54">
        <w:rPr>
          <w:rFonts w:eastAsia="Times New Roman"/>
          <w:lang w:eastAsia="fr-CA"/>
        </w:rPr>
        <w:t>lan d’intervention</w:t>
      </w:r>
      <w:r w:rsidR="00D014BC">
        <w:rPr>
          <w:rFonts w:eastAsia="Times New Roman"/>
          <w:lang w:eastAsia="fr-CA"/>
        </w:rPr>
        <w:t>,</w:t>
      </w:r>
      <w:r w:rsidRPr="00233F54">
        <w:rPr>
          <w:rFonts w:eastAsia="Times New Roman"/>
          <w:lang w:eastAsia="fr-CA"/>
        </w:rPr>
        <w:t xml:space="preserve"> et </w:t>
      </w:r>
      <w:r w:rsidR="0015342C">
        <w:rPr>
          <w:rFonts w:eastAsia="Times New Roman"/>
          <w:lang w:eastAsia="fr-CA"/>
        </w:rPr>
        <w:t>comme indiqué</w:t>
      </w:r>
      <w:r w:rsidRPr="00233F54">
        <w:rPr>
          <w:rFonts w:eastAsia="Times New Roman"/>
          <w:lang w:eastAsia="fr-CA"/>
        </w:rPr>
        <w:t xml:space="preserve"> dans les </w:t>
      </w:r>
      <w:r w:rsidRPr="00233F54">
        <w:rPr>
          <w:rFonts w:eastAsia="Times New Roman"/>
          <w:i/>
          <w:iCs/>
          <w:lang w:eastAsia="fr-CA"/>
        </w:rPr>
        <w:t>Modalités</w:t>
      </w:r>
      <w:r w:rsidR="00917D58" w:rsidRPr="00233F54">
        <w:rPr>
          <w:rFonts w:eastAsia="Times New Roman"/>
          <w:i/>
          <w:iCs/>
          <w:lang w:eastAsia="fr-CA"/>
        </w:rPr>
        <w:t xml:space="preserve"> d’application </w:t>
      </w:r>
      <w:r w:rsidR="0015342C" w:rsidRPr="00D014BC">
        <w:rPr>
          <w:rFonts w:eastAsia="Times New Roman"/>
          <w:i/>
          <w:iCs/>
          <w:lang w:eastAsia="fr-CA"/>
        </w:rPr>
        <w:t>du</w:t>
      </w:r>
      <w:r w:rsidR="0015342C">
        <w:rPr>
          <w:rFonts w:eastAsia="Times New Roman"/>
          <w:i/>
          <w:iCs/>
          <w:lang w:eastAsia="fr-CA"/>
        </w:rPr>
        <w:t xml:space="preserve"> </w:t>
      </w:r>
      <w:r w:rsidR="00917D58" w:rsidRPr="00233F54">
        <w:rPr>
          <w:rFonts w:eastAsia="Times New Roman"/>
          <w:i/>
          <w:iCs/>
          <w:lang w:eastAsia="fr-CA"/>
        </w:rPr>
        <w:t>Programme d’aide à la voirie locale</w:t>
      </w:r>
      <w:r w:rsidR="00CC2979">
        <w:rPr>
          <w:rFonts w:eastAsia="Times New Roman"/>
          <w:i/>
          <w:iCs/>
          <w:lang w:eastAsia="fr-CA"/>
        </w:rPr>
        <w:t xml:space="preserve"> </w:t>
      </w:r>
      <w:r w:rsidR="00E0299B" w:rsidRPr="00233F54">
        <w:rPr>
          <w:rFonts w:eastAsia="Times New Roman"/>
          <w:i/>
          <w:iCs/>
          <w:lang w:eastAsia="fr-CA"/>
        </w:rPr>
        <w:t>2021-2024</w:t>
      </w:r>
      <w:r w:rsidRPr="00233F54">
        <w:rPr>
          <w:rFonts w:eastAsia="Times New Roman"/>
          <w:lang w:eastAsia="fr-CA"/>
        </w:rPr>
        <w:t>, le prestataire de services doit déposer les éléments suivants :</w:t>
      </w:r>
    </w:p>
    <w:p w14:paraId="5BFEC947" w14:textId="77777777" w:rsidR="002E2141" w:rsidRPr="00233F54" w:rsidRDefault="002E2141" w:rsidP="002E2141">
      <w:pPr>
        <w:pStyle w:val="Default"/>
        <w:jc w:val="both"/>
        <w:rPr>
          <w:rFonts w:eastAsia="Times New Roman"/>
          <w:lang w:eastAsia="fr-CA"/>
        </w:rPr>
      </w:pPr>
    </w:p>
    <w:p w14:paraId="587C88C7" w14:textId="1908EBC3" w:rsidR="002E2141" w:rsidRPr="00233F54" w:rsidRDefault="00D014BC" w:rsidP="004C2B46">
      <w:pPr>
        <w:pStyle w:val="Default"/>
        <w:numPr>
          <w:ilvl w:val="0"/>
          <w:numId w:val="23"/>
        </w:numPr>
        <w:jc w:val="both"/>
        <w:rPr>
          <w:rFonts w:eastAsia="Times New Roman"/>
          <w:lang w:eastAsia="fr-CA"/>
        </w:rPr>
      </w:pPr>
      <w:r>
        <w:rPr>
          <w:rFonts w:eastAsia="Times New Roman"/>
          <w:lang w:eastAsia="fr-CA"/>
        </w:rPr>
        <w:t>l</w:t>
      </w:r>
      <w:r w:rsidR="002E2141" w:rsidRPr="00233F54">
        <w:rPr>
          <w:rFonts w:eastAsia="Times New Roman"/>
          <w:lang w:eastAsia="fr-CA"/>
        </w:rPr>
        <w:t>a description de la démarche utilisée (</w:t>
      </w:r>
      <w:r w:rsidR="0021461A">
        <w:rPr>
          <w:rFonts w:eastAsia="Times New Roman"/>
          <w:lang w:eastAsia="fr-CA"/>
        </w:rPr>
        <w:t>collecte</w:t>
      </w:r>
      <w:r w:rsidR="0021461A" w:rsidRPr="00233F54">
        <w:rPr>
          <w:rFonts w:eastAsia="Times New Roman"/>
          <w:lang w:eastAsia="fr-CA"/>
        </w:rPr>
        <w:t xml:space="preserve"> </w:t>
      </w:r>
      <w:r w:rsidR="002E2141" w:rsidRPr="00233F54">
        <w:rPr>
          <w:rFonts w:eastAsia="Times New Roman"/>
          <w:lang w:eastAsia="fr-CA"/>
        </w:rPr>
        <w:t>et traitement des données et analyse des données) pour le diagnostic relatif à l’auscultation des chaussées pavées</w:t>
      </w:r>
      <w:r w:rsidR="00B80D66">
        <w:rPr>
          <w:rFonts w:eastAsia="Times New Roman"/>
          <w:lang w:eastAsia="fr-CA"/>
        </w:rPr>
        <w:t xml:space="preserve"> et</w:t>
      </w:r>
      <w:r w:rsidR="002E2141" w:rsidRPr="00233F54">
        <w:rPr>
          <w:rFonts w:eastAsia="Times New Roman"/>
          <w:lang w:eastAsia="fr-CA"/>
        </w:rPr>
        <w:t xml:space="preserve"> gravelées </w:t>
      </w:r>
      <w:r w:rsidR="00B80D66">
        <w:rPr>
          <w:rFonts w:eastAsia="Times New Roman"/>
          <w:lang w:eastAsia="fr-CA"/>
        </w:rPr>
        <w:t>ainsi que</w:t>
      </w:r>
      <w:r w:rsidR="00B80D66" w:rsidRPr="00233F54">
        <w:rPr>
          <w:rFonts w:eastAsia="Times New Roman"/>
          <w:lang w:eastAsia="fr-CA"/>
        </w:rPr>
        <w:t xml:space="preserve"> </w:t>
      </w:r>
      <w:r w:rsidR="002E2141" w:rsidRPr="00233F54">
        <w:rPr>
          <w:rFonts w:eastAsia="Times New Roman"/>
          <w:lang w:eastAsia="fr-CA"/>
        </w:rPr>
        <w:t xml:space="preserve">pour l’inspection </w:t>
      </w:r>
      <w:r w:rsidR="005D262C" w:rsidRPr="00233F54">
        <w:rPr>
          <w:rFonts w:eastAsia="Times New Roman"/>
          <w:lang w:eastAsia="fr-CA"/>
        </w:rPr>
        <w:t xml:space="preserve">des ponceaux et </w:t>
      </w:r>
      <w:r w:rsidR="002E2141" w:rsidRPr="00233F54">
        <w:rPr>
          <w:rFonts w:eastAsia="Times New Roman"/>
          <w:lang w:eastAsia="fr-CA"/>
        </w:rPr>
        <w:t>des autres actifs routiers.</w:t>
      </w:r>
    </w:p>
    <w:p w14:paraId="3C981362" w14:textId="77777777" w:rsidR="002E2141" w:rsidRPr="00233F54" w:rsidRDefault="002E2141" w:rsidP="002E2141">
      <w:pPr>
        <w:pStyle w:val="Default"/>
        <w:jc w:val="both"/>
        <w:rPr>
          <w:rFonts w:eastAsia="Times New Roman"/>
          <w:lang w:eastAsia="fr-CA"/>
        </w:rPr>
      </w:pPr>
    </w:p>
    <w:p w14:paraId="2F420869" w14:textId="21CB1C85" w:rsidR="005922EA" w:rsidRPr="00233F54" w:rsidRDefault="002E2141" w:rsidP="005922EA">
      <w:pPr>
        <w:pStyle w:val="Default"/>
        <w:jc w:val="both"/>
        <w:rPr>
          <w:rFonts w:eastAsia="Times New Roman"/>
          <w:lang w:eastAsia="fr-CA"/>
        </w:rPr>
      </w:pPr>
      <w:r w:rsidRPr="00233F54">
        <w:rPr>
          <w:rFonts w:eastAsia="Times New Roman"/>
          <w:lang w:eastAsia="fr-CA"/>
        </w:rPr>
        <w:t xml:space="preserve">Une </w:t>
      </w:r>
      <w:r w:rsidR="00B26912" w:rsidRPr="00233F54">
        <w:rPr>
          <w:rFonts w:eastAsia="Times New Roman"/>
          <w:lang w:eastAsia="fr-CA"/>
        </w:rPr>
        <w:t>r</w:t>
      </w:r>
      <w:r w:rsidR="00735000" w:rsidRPr="00233F54">
        <w:rPr>
          <w:rFonts w:eastAsia="Times New Roman"/>
          <w:lang w:eastAsia="fr-CA"/>
        </w:rPr>
        <w:t xml:space="preserve">éunion </w:t>
      </w:r>
      <w:r w:rsidRPr="00233F54">
        <w:rPr>
          <w:rFonts w:eastAsia="Times New Roman"/>
          <w:color w:val="auto"/>
          <w:lang w:eastAsia="fr-CA"/>
        </w:rPr>
        <w:t xml:space="preserve">de démarrage </w:t>
      </w:r>
      <w:r w:rsidR="00E72D80">
        <w:rPr>
          <w:rFonts w:eastAsia="Times New Roman"/>
          <w:lang w:eastAsia="fr-CA"/>
        </w:rPr>
        <w:t>pour le</w:t>
      </w:r>
      <w:r w:rsidRPr="00233F54">
        <w:rPr>
          <w:rFonts w:eastAsia="Times New Roman"/>
          <w:lang w:eastAsia="fr-CA"/>
        </w:rPr>
        <w:t xml:space="preserve"> projet d’auscultation des chaussées et d’inspection des </w:t>
      </w:r>
      <w:r w:rsidR="00884250" w:rsidRPr="00233F54">
        <w:rPr>
          <w:rFonts w:eastAsia="Times New Roman"/>
          <w:lang w:eastAsia="fr-CA"/>
        </w:rPr>
        <w:t xml:space="preserve">ponceaux et des </w:t>
      </w:r>
      <w:r w:rsidRPr="00233F54">
        <w:rPr>
          <w:rFonts w:eastAsia="Times New Roman"/>
          <w:lang w:eastAsia="fr-CA"/>
        </w:rPr>
        <w:t xml:space="preserve">autres actifs routiers, convoquée par </w:t>
      </w:r>
      <w:r w:rsidR="00A519AD" w:rsidRPr="00233F54">
        <w:rPr>
          <w:rFonts w:eastAsia="Times New Roman"/>
          <w:lang w:eastAsia="fr-CA"/>
        </w:rPr>
        <w:t>le prestataire de services</w:t>
      </w:r>
      <w:r w:rsidRPr="00233F54">
        <w:rPr>
          <w:rFonts w:eastAsia="Times New Roman"/>
          <w:lang w:eastAsia="fr-CA"/>
        </w:rPr>
        <w:t xml:space="preserve">, doit permettre aux deux parties de discuter du mandat, d’éclaircir celui-ci, </w:t>
      </w:r>
      <w:r w:rsidR="00B80D66">
        <w:rPr>
          <w:rFonts w:eastAsia="Times New Roman"/>
          <w:lang w:eastAsia="fr-CA"/>
        </w:rPr>
        <w:t>au besoin</w:t>
      </w:r>
      <w:r w:rsidRPr="00233F54">
        <w:rPr>
          <w:rFonts w:eastAsia="Times New Roman"/>
          <w:lang w:eastAsia="fr-CA"/>
        </w:rPr>
        <w:t>, de convenir des étapes à réaliser</w:t>
      </w:r>
      <w:r w:rsidR="00B80D66">
        <w:rPr>
          <w:rFonts w:eastAsia="Times New Roman"/>
          <w:lang w:eastAsia="fr-CA"/>
        </w:rPr>
        <w:t xml:space="preserve"> et</w:t>
      </w:r>
      <w:r w:rsidRPr="00233F54">
        <w:rPr>
          <w:rFonts w:eastAsia="Times New Roman"/>
          <w:lang w:eastAsia="fr-CA"/>
        </w:rPr>
        <w:t xml:space="preserve"> des responsabilités respectives dans </w:t>
      </w:r>
      <w:r w:rsidR="00B80D66">
        <w:rPr>
          <w:rFonts w:eastAsia="Times New Roman"/>
          <w:lang w:eastAsia="fr-CA"/>
        </w:rPr>
        <w:t>l</w:t>
      </w:r>
      <w:r w:rsidRPr="00233F54">
        <w:rPr>
          <w:rFonts w:eastAsia="Times New Roman"/>
          <w:lang w:eastAsia="fr-CA"/>
        </w:rPr>
        <w:t xml:space="preserve">e mandat ainsi que </w:t>
      </w:r>
      <w:r w:rsidR="00B80D66">
        <w:rPr>
          <w:rFonts w:eastAsia="Times New Roman"/>
          <w:lang w:eastAsia="fr-CA"/>
        </w:rPr>
        <w:t>de la nécessité</w:t>
      </w:r>
      <w:r w:rsidRPr="00233F54">
        <w:rPr>
          <w:rFonts w:eastAsia="Times New Roman"/>
          <w:lang w:eastAsia="fr-CA"/>
        </w:rPr>
        <w:t xml:space="preserve"> de fournir des états d’avancement des différents biens livrables.</w:t>
      </w:r>
      <w:r w:rsidR="005922EA" w:rsidRPr="00233F54">
        <w:rPr>
          <w:rFonts w:eastAsia="Times New Roman"/>
          <w:lang w:eastAsia="fr-CA"/>
        </w:rPr>
        <w:t xml:space="preserve"> Le compte-rendu sera produit par le prestataire de services.</w:t>
      </w:r>
    </w:p>
    <w:p w14:paraId="05D54ADB" w14:textId="77777777" w:rsidR="001C4C6E" w:rsidRPr="00233F54" w:rsidRDefault="001C4C6E" w:rsidP="002E2141">
      <w:pPr>
        <w:pStyle w:val="Default"/>
        <w:spacing w:after="120"/>
        <w:jc w:val="both"/>
        <w:rPr>
          <w:rFonts w:eastAsia="Times New Roman"/>
          <w:lang w:eastAsia="fr-CA"/>
        </w:rPr>
      </w:pPr>
    </w:p>
    <w:p w14:paraId="220CF36B" w14:textId="260C3DD4" w:rsidR="002E2141" w:rsidRPr="00233F54" w:rsidRDefault="00B80D66" w:rsidP="002E2141">
      <w:pPr>
        <w:pStyle w:val="Default"/>
        <w:spacing w:after="120"/>
        <w:jc w:val="both"/>
        <w:rPr>
          <w:rFonts w:eastAsia="Times New Roman"/>
          <w:lang w:eastAsia="fr-CA"/>
        </w:rPr>
      </w:pPr>
      <w:r>
        <w:rPr>
          <w:rFonts w:eastAsia="Times New Roman"/>
          <w:lang w:eastAsia="fr-CA"/>
        </w:rPr>
        <w:t>Cette rencontre aura pour objectif</w:t>
      </w:r>
      <w:r w:rsidR="00E72D80">
        <w:rPr>
          <w:rFonts w:eastAsia="Times New Roman"/>
          <w:lang w:eastAsia="fr-CA"/>
        </w:rPr>
        <w:t>s</w:t>
      </w:r>
      <w:r>
        <w:rPr>
          <w:rFonts w:eastAsia="Times New Roman"/>
          <w:lang w:eastAsia="fr-CA"/>
        </w:rPr>
        <w:t xml:space="preserve"> les points suivants</w:t>
      </w:r>
      <w:r w:rsidR="002E2141" w:rsidRPr="00233F54">
        <w:rPr>
          <w:rFonts w:eastAsia="Times New Roman"/>
          <w:lang w:eastAsia="fr-CA"/>
        </w:rPr>
        <w:t> :</w:t>
      </w:r>
    </w:p>
    <w:p w14:paraId="65E31E05" w14:textId="77777777" w:rsidR="002E2141" w:rsidRPr="00233F54" w:rsidRDefault="002E2141" w:rsidP="002E2141">
      <w:pPr>
        <w:pStyle w:val="Default"/>
        <w:spacing w:after="120"/>
        <w:jc w:val="both"/>
        <w:rPr>
          <w:rFonts w:eastAsia="Times New Roman"/>
          <w:lang w:eastAsia="fr-CA"/>
        </w:rPr>
      </w:pPr>
    </w:p>
    <w:p w14:paraId="550390F7" w14:textId="4E8AD0DD" w:rsidR="002E2141" w:rsidRPr="00233F54" w:rsidRDefault="00E72D80" w:rsidP="004C2B46">
      <w:pPr>
        <w:pStyle w:val="Default"/>
        <w:numPr>
          <w:ilvl w:val="0"/>
          <w:numId w:val="25"/>
        </w:numPr>
        <w:spacing w:after="120"/>
        <w:jc w:val="both"/>
        <w:rPr>
          <w:rFonts w:eastAsia="Times New Roman"/>
          <w:lang w:eastAsia="fr-CA"/>
        </w:rPr>
      </w:pPr>
      <w:r>
        <w:rPr>
          <w:rFonts w:eastAsia="Times New Roman"/>
          <w:lang w:eastAsia="fr-CA"/>
        </w:rPr>
        <w:t>é</w:t>
      </w:r>
      <w:r w:rsidR="002E2141" w:rsidRPr="00233F54">
        <w:rPr>
          <w:rFonts w:eastAsia="Times New Roman"/>
          <w:lang w:eastAsia="fr-CA"/>
        </w:rPr>
        <w:t>tablir les mécanismes de communication pour toutes les questions liées au mandat, pour le dépôt des différents livrables attendus (prestataire de services</w:t>
      </w:r>
      <w:r w:rsidR="007E0DCD" w:rsidRPr="00233F54">
        <w:rPr>
          <w:rFonts w:eastAsia="Times New Roman"/>
          <w:lang w:eastAsia="fr-CA"/>
        </w:rPr>
        <w:t xml:space="preserve">, </w:t>
      </w:r>
      <w:r w:rsidR="002E2141" w:rsidRPr="00233F54">
        <w:rPr>
          <w:rFonts w:eastAsia="Times New Roman"/>
          <w:lang w:eastAsia="fr-CA"/>
        </w:rPr>
        <w:t xml:space="preserve">chargé du PI, MRC ou municipalité) ainsi que </w:t>
      </w:r>
      <w:r w:rsidR="00B80D66">
        <w:rPr>
          <w:rFonts w:eastAsia="Times New Roman"/>
          <w:lang w:eastAsia="fr-CA"/>
        </w:rPr>
        <w:t xml:space="preserve">pour </w:t>
      </w:r>
      <w:r w:rsidR="002E2141" w:rsidRPr="00233F54">
        <w:rPr>
          <w:rFonts w:eastAsia="Times New Roman"/>
          <w:lang w:eastAsia="fr-CA"/>
        </w:rPr>
        <w:t>l’état d’avancement</w:t>
      </w:r>
      <w:r w:rsidR="00B80D66">
        <w:rPr>
          <w:rFonts w:eastAsia="Times New Roman"/>
          <w:lang w:eastAsia="fr-CA"/>
        </w:rPr>
        <w:t xml:space="preserve"> </w:t>
      </w:r>
      <w:r w:rsidR="002E2141" w:rsidRPr="00233F54">
        <w:rPr>
          <w:rFonts w:eastAsia="Times New Roman"/>
          <w:lang w:eastAsia="fr-CA"/>
        </w:rPr>
        <w:t>par rapport à la planification déposée de ceux-ci</w:t>
      </w:r>
      <w:r w:rsidR="00B80D66">
        <w:rPr>
          <w:rFonts w:eastAsia="Times New Roman"/>
          <w:lang w:eastAsia="fr-CA"/>
        </w:rPr>
        <w:t xml:space="preserve"> (au besoin)</w:t>
      </w:r>
      <w:r w:rsidR="002E2141" w:rsidRPr="00233F54">
        <w:rPr>
          <w:rFonts w:eastAsia="Times New Roman"/>
          <w:lang w:eastAsia="fr-CA"/>
        </w:rPr>
        <w:t xml:space="preserve"> (MRC et </w:t>
      </w:r>
      <w:r w:rsidR="00B80D66">
        <w:rPr>
          <w:rFonts w:eastAsia="Times New Roman"/>
          <w:lang w:eastAsia="fr-CA"/>
        </w:rPr>
        <w:t>p</w:t>
      </w:r>
      <w:r w:rsidR="002E2141" w:rsidRPr="00233F54">
        <w:rPr>
          <w:rFonts w:eastAsia="Times New Roman"/>
          <w:lang w:eastAsia="fr-CA"/>
        </w:rPr>
        <w:t>restataire de services)</w:t>
      </w:r>
      <w:r w:rsidR="007E0DCD" w:rsidRPr="00233F54">
        <w:rPr>
          <w:rFonts w:eastAsia="Times New Roman"/>
          <w:lang w:eastAsia="fr-CA"/>
        </w:rPr>
        <w:t>;</w:t>
      </w:r>
    </w:p>
    <w:p w14:paraId="04DD23D5" w14:textId="3E7B8B6C" w:rsidR="002E2141" w:rsidRPr="00233F54" w:rsidRDefault="00E72D80" w:rsidP="004C2B46">
      <w:pPr>
        <w:pStyle w:val="Default"/>
        <w:numPr>
          <w:ilvl w:val="0"/>
          <w:numId w:val="25"/>
        </w:numPr>
        <w:spacing w:after="120"/>
        <w:jc w:val="both"/>
        <w:rPr>
          <w:rFonts w:eastAsia="Times New Roman"/>
          <w:lang w:eastAsia="fr-CA"/>
        </w:rPr>
      </w:pPr>
      <w:r>
        <w:rPr>
          <w:rFonts w:eastAsia="Times New Roman"/>
          <w:lang w:eastAsia="fr-CA"/>
        </w:rPr>
        <w:t>c</w:t>
      </w:r>
      <w:r w:rsidR="002E2141" w:rsidRPr="00233F54">
        <w:rPr>
          <w:rFonts w:eastAsia="Times New Roman"/>
          <w:lang w:eastAsia="fr-CA"/>
        </w:rPr>
        <w:t xml:space="preserve">onfirmer </w:t>
      </w:r>
      <w:r w:rsidR="004D0735" w:rsidRPr="00233F54">
        <w:rPr>
          <w:rFonts w:eastAsia="Times New Roman"/>
          <w:lang w:eastAsia="fr-CA"/>
        </w:rPr>
        <w:t>l</w:t>
      </w:r>
      <w:r w:rsidR="002E2141" w:rsidRPr="00233F54">
        <w:rPr>
          <w:rFonts w:eastAsia="Times New Roman"/>
          <w:lang w:eastAsia="fr-CA"/>
        </w:rPr>
        <w:t>es caractéristiques de surface à recueillir lors de l’auscultation des chaussées pavées</w:t>
      </w:r>
      <w:r w:rsidR="007A4DD0" w:rsidRPr="00233F54">
        <w:rPr>
          <w:rFonts w:eastAsia="Times New Roman"/>
          <w:lang w:eastAsia="fr-CA"/>
        </w:rPr>
        <w:t xml:space="preserve"> et </w:t>
      </w:r>
      <w:r w:rsidR="002E2141" w:rsidRPr="00233F54">
        <w:rPr>
          <w:rFonts w:eastAsia="Times New Roman"/>
          <w:lang w:eastAsia="fr-CA"/>
        </w:rPr>
        <w:t>gravelées</w:t>
      </w:r>
      <w:r w:rsidR="004D0735" w:rsidRPr="00233F54">
        <w:rPr>
          <w:rFonts w:eastAsia="Times New Roman"/>
          <w:lang w:eastAsia="fr-CA"/>
        </w:rPr>
        <w:t xml:space="preserve"> ainsi que le traitement et l’analyse</w:t>
      </w:r>
      <w:r w:rsidR="00DC2879" w:rsidRPr="00233F54">
        <w:rPr>
          <w:rFonts w:eastAsia="Times New Roman"/>
          <w:lang w:eastAsia="fr-CA"/>
        </w:rPr>
        <w:t xml:space="preserve"> (MRC ou municipalité)</w:t>
      </w:r>
      <w:r w:rsidR="002E2141" w:rsidRPr="00233F54">
        <w:rPr>
          <w:rFonts w:eastAsia="Times New Roman"/>
          <w:lang w:eastAsia="fr-CA"/>
        </w:rPr>
        <w:t>;</w:t>
      </w:r>
    </w:p>
    <w:p w14:paraId="32B45C86" w14:textId="546DAD25" w:rsidR="002E2141" w:rsidRPr="00233F54" w:rsidRDefault="00E72D80" w:rsidP="004C2B46">
      <w:pPr>
        <w:pStyle w:val="Default"/>
        <w:numPr>
          <w:ilvl w:val="0"/>
          <w:numId w:val="25"/>
        </w:numPr>
        <w:spacing w:after="120"/>
        <w:jc w:val="both"/>
        <w:rPr>
          <w:rFonts w:eastAsia="Times New Roman"/>
          <w:lang w:eastAsia="fr-CA"/>
        </w:rPr>
      </w:pPr>
      <w:r>
        <w:rPr>
          <w:rFonts w:eastAsia="Times New Roman"/>
          <w:lang w:eastAsia="fr-CA"/>
        </w:rPr>
        <w:t>d</w:t>
      </w:r>
      <w:r w:rsidR="002E2141" w:rsidRPr="00233F54">
        <w:rPr>
          <w:rFonts w:eastAsia="Times New Roman"/>
          <w:lang w:eastAsia="fr-CA"/>
        </w:rPr>
        <w:t xml:space="preserve">éfinir les modalités de </w:t>
      </w:r>
      <w:r w:rsidR="0021461A">
        <w:rPr>
          <w:rFonts w:eastAsia="Times New Roman"/>
          <w:lang w:eastAsia="fr-CA"/>
        </w:rPr>
        <w:t>collecte</w:t>
      </w:r>
      <w:r w:rsidR="0021461A" w:rsidRPr="00233F54">
        <w:rPr>
          <w:rFonts w:eastAsia="Times New Roman"/>
          <w:lang w:eastAsia="fr-CA"/>
        </w:rPr>
        <w:t xml:space="preserve"> </w:t>
      </w:r>
      <w:r w:rsidR="002E2141" w:rsidRPr="00233F54">
        <w:rPr>
          <w:rFonts w:eastAsia="Times New Roman"/>
          <w:lang w:eastAsia="fr-CA"/>
        </w:rPr>
        <w:t>des images pour les chaussées gravelées</w:t>
      </w:r>
      <w:r w:rsidR="004D0735" w:rsidRPr="00233F54">
        <w:rPr>
          <w:rFonts w:eastAsia="Times New Roman"/>
          <w:lang w:eastAsia="fr-CA"/>
        </w:rPr>
        <w:t>, les ponceaux</w:t>
      </w:r>
      <w:r w:rsidR="002E2141" w:rsidRPr="00233F54">
        <w:rPr>
          <w:rFonts w:eastAsia="Times New Roman"/>
          <w:lang w:eastAsia="fr-CA"/>
        </w:rPr>
        <w:t xml:space="preserve"> et les autres actifs routiers, etc. (</w:t>
      </w:r>
      <w:r w:rsidR="0024674A">
        <w:rPr>
          <w:rFonts w:eastAsia="Times New Roman"/>
          <w:lang w:eastAsia="fr-CA"/>
        </w:rPr>
        <w:t>p</w:t>
      </w:r>
      <w:r w:rsidR="002E2141" w:rsidRPr="00233F54">
        <w:rPr>
          <w:rFonts w:eastAsia="Times New Roman"/>
          <w:lang w:eastAsia="fr-CA"/>
        </w:rPr>
        <w:t>restataire de services)</w:t>
      </w:r>
      <w:r w:rsidR="004D0735" w:rsidRPr="00233F54">
        <w:rPr>
          <w:rFonts w:eastAsia="Times New Roman"/>
          <w:lang w:eastAsia="fr-CA"/>
        </w:rPr>
        <w:t>;</w:t>
      </w:r>
    </w:p>
    <w:p w14:paraId="4C4E58B8" w14:textId="04AE5A2C" w:rsidR="002E2141" w:rsidRPr="00233F54" w:rsidRDefault="00E72D80" w:rsidP="004C2B46">
      <w:pPr>
        <w:pStyle w:val="Default"/>
        <w:numPr>
          <w:ilvl w:val="0"/>
          <w:numId w:val="25"/>
        </w:numPr>
        <w:spacing w:after="120"/>
        <w:jc w:val="both"/>
        <w:rPr>
          <w:rFonts w:eastAsia="Times New Roman"/>
          <w:lang w:eastAsia="fr-CA"/>
        </w:rPr>
      </w:pPr>
      <w:r>
        <w:rPr>
          <w:rFonts w:eastAsia="Times New Roman"/>
          <w:lang w:eastAsia="fr-CA"/>
        </w:rPr>
        <w:lastRenderedPageBreak/>
        <w:t>c</w:t>
      </w:r>
      <w:r w:rsidR="002E2141" w:rsidRPr="00233F54">
        <w:rPr>
          <w:rFonts w:eastAsia="Times New Roman"/>
          <w:lang w:eastAsia="fr-CA"/>
        </w:rPr>
        <w:t xml:space="preserve">onfirmer la méthodologie d’application du plan </w:t>
      </w:r>
      <w:r w:rsidR="0024674A">
        <w:rPr>
          <w:rFonts w:eastAsia="Times New Roman"/>
          <w:lang w:eastAsia="fr-CA"/>
        </w:rPr>
        <w:t xml:space="preserve">de </w:t>
      </w:r>
      <w:r w:rsidR="002E2141" w:rsidRPr="00233F54">
        <w:rPr>
          <w:rFonts w:eastAsia="Times New Roman"/>
          <w:lang w:eastAsia="fr-CA"/>
        </w:rPr>
        <w:t>qualité interne afin de valider les logiciels, le traitement et l’analyse des données requis (</w:t>
      </w:r>
      <w:r w:rsidR="0024674A">
        <w:rPr>
          <w:rFonts w:eastAsia="Times New Roman"/>
          <w:lang w:eastAsia="fr-CA"/>
        </w:rPr>
        <w:t>p</w:t>
      </w:r>
      <w:r w:rsidR="002E2141" w:rsidRPr="00233F54">
        <w:rPr>
          <w:rFonts w:eastAsia="Times New Roman"/>
          <w:lang w:eastAsia="fr-CA"/>
        </w:rPr>
        <w:t>restataire de services)</w:t>
      </w:r>
      <w:r w:rsidR="009212F9" w:rsidRPr="00233F54">
        <w:rPr>
          <w:rFonts w:eastAsia="Times New Roman"/>
          <w:lang w:eastAsia="fr-CA"/>
        </w:rPr>
        <w:t>;</w:t>
      </w:r>
    </w:p>
    <w:p w14:paraId="74AE7517" w14:textId="4469F138" w:rsidR="002E2141" w:rsidRPr="00233F54" w:rsidRDefault="00E72D80" w:rsidP="004C2B46">
      <w:pPr>
        <w:pStyle w:val="Default"/>
        <w:numPr>
          <w:ilvl w:val="0"/>
          <w:numId w:val="25"/>
        </w:numPr>
        <w:spacing w:after="120"/>
        <w:jc w:val="both"/>
        <w:rPr>
          <w:rFonts w:eastAsia="Times New Roman"/>
          <w:lang w:eastAsia="fr-CA"/>
        </w:rPr>
      </w:pPr>
      <w:r>
        <w:rPr>
          <w:rFonts w:eastAsia="Times New Roman"/>
          <w:lang w:eastAsia="fr-CA"/>
        </w:rPr>
        <w:t>t</w:t>
      </w:r>
      <w:r w:rsidR="002E2141" w:rsidRPr="00233F54">
        <w:rPr>
          <w:rFonts w:eastAsia="Times New Roman"/>
          <w:lang w:eastAsia="fr-CA"/>
        </w:rPr>
        <w:t xml:space="preserve">ransmettre à la MRC les derniers certificats ou licences, les mesures de vérification et les résultats des tests de calibration et d’étalonnage pour l’ensemble des équipements ou </w:t>
      </w:r>
      <w:r w:rsidR="0024674A">
        <w:rPr>
          <w:rFonts w:eastAsia="Times New Roman"/>
          <w:lang w:eastAsia="fr-CA"/>
        </w:rPr>
        <w:t xml:space="preserve">des </w:t>
      </w:r>
      <w:r w:rsidR="002E2141" w:rsidRPr="00233F54">
        <w:rPr>
          <w:rFonts w:eastAsia="Times New Roman"/>
          <w:lang w:eastAsia="fr-CA"/>
        </w:rPr>
        <w:t>outils de traitement et d’analyse utilisés comme les moteurs d’analyse, la librairie, la documentation explicative, etc. (</w:t>
      </w:r>
      <w:r w:rsidR="0024674A">
        <w:rPr>
          <w:rFonts w:eastAsia="Times New Roman"/>
          <w:lang w:eastAsia="fr-CA"/>
        </w:rPr>
        <w:t>p</w:t>
      </w:r>
      <w:r w:rsidR="002E2141" w:rsidRPr="00233F54">
        <w:rPr>
          <w:rFonts w:eastAsia="Times New Roman"/>
          <w:lang w:eastAsia="fr-CA"/>
        </w:rPr>
        <w:t>restataire de services)</w:t>
      </w:r>
      <w:r w:rsidR="009212F9" w:rsidRPr="00233F54">
        <w:rPr>
          <w:rFonts w:eastAsia="Times New Roman"/>
          <w:lang w:eastAsia="fr-CA"/>
        </w:rPr>
        <w:t>;</w:t>
      </w:r>
    </w:p>
    <w:p w14:paraId="63CEE2EC" w14:textId="711CC626" w:rsidR="002E2141" w:rsidRPr="00233F54" w:rsidRDefault="00E72D80" w:rsidP="004C2B46">
      <w:pPr>
        <w:pStyle w:val="Default"/>
        <w:numPr>
          <w:ilvl w:val="0"/>
          <w:numId w:val="25"/>
        </w:numPr>
        <w:spacing w:after="120"/>
        <w:jc w:val="both"/>
        <w:rPr>
          <w:rFonts w:eastAsia="Times New Roman"/>
          <w:lang w:eastAsia="fr-CA"/>
        </w:rPr>
      </w:pPr>
      <w:r>
        <w:rPr>
          <w:rFonts w:eastAsia="Times New Roman"/>
          <w:lang w:eastAsia="fr-CA"/>
        </w:rPr>
        <w:t>d</w:t>
      </w:r>
      <w:r w:rsidR="002E2141" w:rsidRPr="00233F54">
        <w:rPr>
          <w:rFonts w:eastAsia="Times New Roman"/>
          <w:lang w:eastAsia="fr-CA"/>
        </w:rPr>
        <w:t>époser le plan de travail détaillé avec un échéancier de</w:t>
      </w:r>
      <w:r w:rsidR="003C1027">
        <w:rPr>
          <w:rFonts w:eastAsia="Times New Roman"/>
          <w:lang w:eastAsia="fr-CA"/>
        </w:rPr>
        <w:t>s</w:t>
      </w:r>
      <w:r w:rsidR="002E2141" w:rsidRPr="00233F54">
        <w:rPr>
          <w:rFonts w:eastAsia="Times New Roman"/>
          <w:lang w:eastAsia="fr-CA"/>
        </w:rPr>
        <w:t xml:space="preserve"> réalisation</w:t>
      </w:r>
      <w:r w:rsidR="003C1027">
        <w:rPr>
          <w:rFonts w:eastAsia="Times New Roman"/>
          <w:lang w:eastAsia="fr-CA"/>
        </w:rPr>
        <w:t>s</w:t>
      </w:r>
      <w:r w:rsidR="002E2141" w:rsidRPr="00233F54">
        <w:rPr>
          <w:rFonts w:eastAsia="Times New Roman"/>
          <w:lang w:eastAsia="fr-CA"/>
        </w:rPr>
        <w:t xml:space="preserve"> incluant les dates planifiées des relevés d’auscultation ainsi que </w:t>
      </w:r>
      <w:r w:rsidR="003C1027">
        <w:rPr>
          <w:rFonts w:eastAsia="Times New Roman"/>
          <w:lang w:eastAsia="fr-CA"/>
        </w:rPr>
        <w:t>les</w:t>
      </w:r>
      <w:r w:rsidR="002E2141" w:rsidRPr="00233F54">
        <w:rPr>
          <w:rFonts w:eastAsia="Times New Roman"/>
          <w:lang w:eastAsia="fr-CA"/>
        </w:rPr>
        <w:t xml:space="preserve"> dates de remise des différents livrables (</w:t>
      </w:r>
      <w:r w:rsidR="0024674A">
        <w:rPr>
          <w:rFonts w:eastAsia="Times New Roman"/>
          <w:lang w:eastAsia="fr-CA"/>
        </w:rPr>
        <w:t>r</w:t>
      </w:r>
      <w:r w:rsidR="002E2141" w:rsidRPr="00233F54">
        <w:rPr>
          <w:rFonts w:eastAsia="Times New Roman"/>
          <w:lang w:eastAsia="fr-CA"/>
        </w:rPr>
        <w:t>elevés des chaussées pavées, transmission des données brutes, des images, des résultats des analyses</w:t>
      </w:r>
      <w:r w:rsidR="0024674A">
        <w:rPr>
          <w:rFonts w:eastAsia="Times New Roman"/>
          <w:lang w:eastAsia="fr-CA"/>
        </w:rPr>
        <w:t xml:space="preserve"> et</w:t>
      </w:r>
      <w:r w:rsidR="002E2141" w:rsidRPr="00233F54">
        <w:rPr>
          <w:rFonts w:eastAsia="Times New Roman"/>
          <w:lang w:eastAsia="fr-CA"/>
        </w:rPr>
        <w:t xml:space="preserve"> des images des chaussées </w:t>
      </w:r>
      <w:r w:rsidR="005133B0" w:rsidRPr="00233F54">
        <w:rPr>
          <w:rFonts w:eastAsia="Times New Roman"/>
          <w:lang w:eastAsia="fr-CA"/>
        </w:rPr>
        <w:t xml:space="preserve">gravelées </w:t>
      </w:r>
      <w:r w:rsidR="002E2141" w:rsidRPr="00233F54">
        <w:rPr>
          <w:rFonts w:eastAsia="Times New Roman"/>
          <w:lang w:eastAsia="fr-CA"/>
        </w:rPr>
        <w:t>et analyse</w:t>
      </w:r>
      <w:r w:rsidR="00082B71">
        <w:rPr>
          <w:rFonts w:eastAsia="Times New Roman"/>
          <w:lang w:eastAsia="fr-CA"/>
        </w:rPr>
        <w:t xml:space="preserve"> de leur état</w:t>
      </w:r>
      <w:r w:rsidR="002E2141" w:rsidRPr="00233F54">
        <w:rPr>
          <w:rFonts w:eastAsia="Times New Roman"/>
          <w:lang w:eastAsia="fr-CA"/>
        </w:rPr>
        <w:t>, rapport, etc.) (</w:t>
      </w:r>
      <w:r w:rsidR="0024674A">
        <w:rPr>
          <w:rFonts w:eastAsia="Times New Roman"/>
          <w:lang w:eastAsia="fr-CA"/>
        </w:rPr>
        <w:t>p</w:t>
      </w:r>
      <w:r w:rsidR="002E2141" w:rsidRPr="00233F54">
        <w:rPr>
          <w:rFonts w:eastAsia="Times New Roman"/>
          <w:lang w:eastAsia="fr-CA"/>
        </w:rPr>
        <w:t>restataire de services)</w:t>
      </w:r>
      <w:r w:rsidR="0024674A">
        <w:rPr>
          <w:rFonts w:eastAsia="Times New Roman"/>
          <w:lang w:eastAsia="fr-CA"/>
        </w:rPr>
        <w:t>.</w:t>
      </w:r>
    </w:p>
    <w:p w14:paraId="12E46369" w14:textId="77777777" w:rsidR="002E2141" w:rsidRPr="00233F54" w:rsidRDefault="002E2141" w:rsidP="002E2141">
      <w:pPr>
        <w:pStyle w:val="Default"/>
        <w:spacing w:after="120"/>
        <w:ind w:left="1080"/>
        <w:jc w:val="both"/>
        <w:rPr>
          <w:rFonts w:eastAsia="Times New Roman"/>
          <w:lang w:eastAsia="fr-CA"/>
        </w:rPr>
      </w:pPr>
    </w:p>
    <w:p w14:paraId="5EC6674B" w14:textId="7F3A1C32" w:rsidR="002E2141" w:rsidRPr="00233F54" w:rsidRDefault="004C0219" w:rsidP="002E2141">
      <w:pPr>
        <w:pStyle w:val="Default"/>
        <w:spacing w:after="120"/>
        <w:jc w:val="both"/>
        <w:rPr>
          <w:rFonts w:eastAsia="Times New Roman"/>
          <w:lang w:eastAsia="fr-CA"/>
        </w:rPr>
      </w:pPr>
      <w:r>
        <w:rPr>
          <w:rFonts w:eastAsia="Times New Roman"/>
          <w:lang w:eastAsia="fr-CA"/>
        </w:rPr>
        <w:t>Le</w:t>
      </w:r>
      <w:r w:rsidR="002E2141" w:rsidRPr="00233F54">
        <w:rPr>
          <w:rFonts w:eastAsia="Times New Roman"/>
          <w:lang w:eastAsia="fr-CA"/>
        </w:rPr>
        <w:t xml:space="preserve"> prestataire de services </w:t>
      </w:r>
      <w:r>
        <w:rPr>
          <w:rFonts w:eastAsia="Times New Roman"/>
          <w:lang w:eastAsia="fr-CA"/>
        </w:rPr>
        <w:t>devra</w:t>
      </w:r>
      <w:r w:rsidR="002E2141" w:rsidRPr="00233F54">
        <w:rPr>
          <w:rFonts w:eastAsia="Times New Roman"/>
          <w:lang w:eastAsia="fr-CA"/>
        </w:rPr>
        <w:t> :</w:t>
      </w:r>
    </w:p>
    <w:p w14:paraId="7C759244" w14:textId="73210674" w:rsidR="002E2141" w:rsidRPr="00233F54" w:rsidRDefault="004D1B23" w:rsidP="004C2B46">
      <w:pPr>
        <w:pStyle w:val="Default"/>
        <w:numPr>
          <w:ilvl w:val="0"/>
          <w:numId w:val="24"/>
        </w:numPr>
        <w:spacing w:after="120"/>
        <w:jc w:val="both"/>
        <w:rPr>
          <w:rFonts w:eastAsia="Times New Roman"/>
          <w:lang w:eastAsia="fr-CA"/>
        </w:rPr>
      </w:pPr>
      <w:r>
        <w:rPr>
          <w:rFonts w:eastAsia="Times New Roman"/>
          <w:lang w:eastAsia="fr-CA"/>
        </w:rPr>
        <w:t>p</w:t>
      </w:r>
      <w:r w:rsidR="004C0219">
        <w:rPr>
          <w:rFonts w:eastAsia="Times New Roman"/>
          <w:lang w:eastAsia="fr-CA"/>
        </w:rPr>
        <w:t>roduire</w:t>
      </w:r>
      <w:r w:rsidR="004C0219" w:rsidRPr="00233F54">
        <w:rPr>
          <w:rFonts w:eastAsia="Times New Roman"/>
          <w:lang w:eastAsia="fr-CA"/>
        </w:rPr>
        <w:t xml:space="preserve"> </w:t>
      </w:r>
      <w:r w:rsidR="002E2141" w:rsidRPr="00233F54">
        <w:rPr>
          <w:rFonts w:eastAsia="Times New Roman"/>
          <w:lang w:eastAsia="fr-CA"/>
        </w:rPr>
        <w:t>les relevés pour les chaussées pavées, traiter et an</w:t>
      </w:r>
      <w:r w:rsidR="002E2141" w:rsidRPr="00233F54">
        <w:t xml:space="preserve">alyser les </w:t>
      </w:r>
      <w:r w:rsidR="002E2141" w:rsidRPr="00233F54">
        <w:rPr>
          <w:rFonts w:eastAsia="Times New Roman"/>
          <w:lang w:eastAsia="fr-CA"/>
        </w:rPr>
        <w:t>données afin</w:t>
      </w:r>
      <w:r w:rsidR="003C1027">
        <w:rPr>
          <w:rFonts w:eastAsia="Times New Roman"/>
          <w:lang w:eastAsia="fr-CA"/>
        </w:rPr>
        <w:t xml:space="preserve"> d’établir </w:t>
      </w:r>
      <w:r w:rsidR="002E2141" w:rsidRPr="00233F54">
        <w:rPr>
          <w:rFonts w:eastAsia="Times New Roman"/>
          <w:lang w:eastAsia="fr-CA"/>
        </w:rPr>
        <w:t xml:space="preserve">le type de dégradation, </w:t>
      </w:r>
      <w:r w:rsidR="003C1027">
        <w:rPr>
          <w:rFonts w:eastAsia="Times New Roman"/>
          <w:lang w:eastAsia="fr-CA"/>
        </w:rPr>
        <w:t>son</w:t>
      </w:r>
      <w:r w:rsidR="003C1027" w:rsidRPr="00233F54">
        <w:rPr>
          <w:rFonts w:eastAsia="Times New Roman"/>
          <w:lang w:eastAsia="fr-CA"/>
        </w:rPr>
        <w:t xml:space="preserve"> </w:t>
      </w:r>
      <w:r w:rsidR="002E2141" w:rsidRPr="00233F54">
        <w:rPr>
          <w:rFonts w:eastAsia="Times New Roman"/>
          <w:lang w:eastAsia="fr-CA"/>
        </w:rPr>
        <w:t xml:space="preserve">étendue et </w:t>
      </w:r>
      <w:r w:rsidR="003C1027">
        <w:rPr>
          <w:rFonts w:eastAsia="Times New Roman"/>
          <w:lang w:eastAsia="fr-CA"/>
        </w:rPr>
        <w:t>la</w:t>
      </w:r>
      <w:r w:rsidR="003C1027" w:rsidRPr="00233F54">
        <w:rPr>
          <w:rFonts w:eastAsia="Times New Roman"/>
          <w:lang w:eastAsia="fr-CA"/>
        </w:rPr>
        <w:t xml:space="preserve"> </w:t>
      </w:r>
      <w:r w:rsidR="002E2141" w:rsidRPr="00233F54">
        <w:rPr>
          <w:rFonts w:eastAsia="Times New Roman"/>
          <w:lang w:eastAsia="fr-CA"/>
        </w:rPr>
        <w:t xml:space="preserve">gravité pour </w:t>
      </w:r>
      <w:r w:rsidR="003C1027">
        <w:rPr>
          <w:rFonts w:eastAsia="Times New Roman"/>
          <w:lang w:eastAsia="fr-CA"/>
        </w:rPr>
        <w:t>déterminer</w:t>
      </w:r>
      <w:r w:rsidR="004C0219" w:rsidRPr="00233F54">
        <w:rPr>
          <w:rFonts w:eastAsia="Times New Roman"/>
          <w:lang w:eastAsia="fr-CA"/>
        </w:rPr>
        <w:t xml:space="preserve"> </w:t>
      </w:r>
      <w:r w:rsidR="002E2141" w:rsidRPr="00233F54">
        <w:rPr>
          <w:rFonts w:eastAsia="Times New Roman"/>
          <w:lang w:eastAsia="fr-CA"/>
        </w:rPr>
        <w:t>les interventions requises</w:t>
      </w:r>
      <w:r w:rsidR="00736F80" w:rsidRPr="00233F54">
        <w:rPr>
          <w:rFonts w:eastAsia="Times New Roman"/>
          <w:lang w:eastAsia="fr-CA"/>
        </w:rPr>
        <w:t>;</w:t>
      </w:r>
    </w:p>
    <w:p w14:paraId="45793BBB" w14:textId="7888BAE9" w:rsidR="002E2141" w:rsidRPr="00233F54" w:rsidRDefault="004D1B23" w:rsidP="004C2B46">
      <w:pPr>
        <w:pStyle w:val="Default"/>
        <w:numPr>
          <w:ilvl w:val="0"/>
          <w:numId w:val="24"/>
        </w:numPr>
        <w:spacing w:after="120"/>
        <w:jc w:val="both"/>
        <w:rPr>
          <w:rFonts w:eastAsia="Times New Roman"/>
          <w:lang w:eastAsia="fr-CA"/>
        </w:rPr>
      </w:pPr>
      <w:r>
        <w:rPr>
          <w:rFonts w:eastAsia="Times New Roman"/>
          <w:lang w:eastAsia="fr-CA"/>
        </w:rPr>
        <w:t>c</w:t>
      </w:r>
      <w:r w:rsidR="003C1027">
        <w:rPr>
          <w:rFonts w:eastAsia="Times New Roman"/>
          <w:lang w:eastAsia="fr-CA"/>
        </w:rPr>
        <w:t>apter</w:t>
      </w:r>
      <w:r w:rsidR="003C1027" w:rsidRPr="00233F54">
        <w:rPr>
          <w:rFonts w:eastAsia="Times New Roman"/>
          <w:lang w:eastAsia="fr-CA"/>
        </w:rPr>
        <w:t xml:space="preserve"> </w:t>
      </w:r>
      <w:r w:rsidR="002E2141" w:rsidRPr="00233F54">
        <w:rPr>
          <w:rFonts w:eastAsia="Times New Roman"/>
          <w:lang w:eastAsia="fr-CA"/>
        </w:rPr>
        <w:t xml:space="preserve">et analyser </w:t>
      </w:r>
      <w:r w:rsidR="00A23C1D">
        <w:rPr>
          <w:rFonts w:eastAsia="Times New Roman"/>
          <w:lang w:eastAsia="fr-CA"/>
        </w:rPr>
        <w:t>de</w:t>
      </w:r>
      <w:r w:rsidR="002E2141" w:rsidRPr="00233F54">
        <w:rPr>
          <w:rFonts w:eastAsia="Times New Roman"/>
          <w:lang w:eastAsia="fr-CA"/>
        </w:rPr>
        <w:t xml:space="preserve">s images des chaussées </w:t>
      </w:r>
      <w:r w:rsidR="00B940FB" w:rsidRPr="00233F54">
        <w:rPr>
          <w:rFonts w:eastAsia="Times New Roman"/>
          <w:lang w:eastAsia="fr-CA"/>
        </w:rPr>
        <w:t>gravelées</w:t>
      </w:r>
      <w:r w:rsidR="00A23C1D">
        <w:rPr>
          <w:rFonts w:eastAsia="Times New Roman"/>
          <w:lang w:eastAsia="fr-CA"/>
        </w:rPr>
        <w:t>,</w:t>
      </w:r>
      <w:r w:rsidR="00B940FB" w:rsidRPr="00233F54">
        <w:rPr>
          <w:rFonts w:eastAsia="Times New Roman"/>
          <w:lang w:eastAsia="fr-CA"/>
        </w:rPr>
        <w:t xml:space="preserve"> </w:t>
      </w:r>
      <w:r w:rsidR="002E2141" w:rsidRPr="00233F54">
        <w:rPr>
          <w:rFonts w:eastAsia="Times New Roman"/>
          <w:lang w:eastAsia="fr-CA"/>
        </w:rPr>
        <w:t xml:space="preserve">des </w:t>
      </w:r>
      <w:r w:rsidR="00CF6362" w:rsidRPr="00233F54">
        <w:rPr>
          <w:rFonts w:eastAsia="Times New Roman"/>
          <w:lang w:eastAsia="fr-CA"/>
        </w:rPr>
        <w:t xml:space="preserve">ponceaux et des </w:t>
      </w:r>
      <w:r w:rsidR="002E2141" w:rsidRPr="00233F54">
        <w:rPr>
          <w:rFonts w:eastAsia="Times New Roman"/>
          <w:lang w:eastAsia="fr-CA"/>
        </w:rPr>
        <w:t xml:space="preserve">autres actifs routiers afin </w:t>
      </w:r>
      <w:r w:rsidR="00A23C1D">
        <w:rPr>
          <w:rFonts w:eastAsia="Times New Roman"/>
          <w:lang w:eastAsia="fr-CA"/>
        </w:rPr>
        <w:t>d</w:t>
      </w:r>
      <w:r w:rsidR="003C1027">
        <w:rPr>
          <w:rFonts w:eastAsia="Times New Roman"/>
          <w:lang w:eastAsia="fr-CA"/>
        </w:rPr>
        <w:t xml:space="preserve">’établir </w:t>
      </w:r>
      <w:r w:rsidR="002E2141" w:rsidRPr="00233F54">
        <w:rPr>
          <w:rFonts w:eastAsia="Times New Roman"/>
          <w:lang w:eastAsia="fr-CA"/>
        </w:rPr>
        <w:t>leur état de dégradation</w:t>
      </w:r>
      <w:r w:rsidR="00736F80" w:rsidRPr="00233F54">
        <w:rPr>
          <w:rFonts w:eastAsia="Times New Roman"/>
          <w:lang w:eastAsia="fr-CA"/>
        </w:rPr>
        <w:t>;</w:t>
      </w:r>
    </w:p>
    <w:p w14:paraId="56F546AE" w14:textId="3FF6787D" w:rsidR="002E2141" w:rsidRPr="00233F54" w:rsidRDefault="004D1B23" w:rsidP="004C2B46">
      <w:pPr>
        <w:pStyle w:val="Default"/>
        <w:numPr>
          <w:ilvl w:val="0"/>
          <w:numId w:val="24"/>
        </w:numPr>
        <w:spacing w:after="120"/>
        <w:jc w:val="both"/>
        <w:rPr>
          <w:rFonts w:eastAsia="Times New Roman"/>
          <w:lang w:eastAsia="fr-CA"/>
        </w:rPr>
      </w:pPr>
      <w:r>
        <w:rPr>
          <w:rFonts w:eastAsia="Times New Roman"/>
          <w:lang w:eastAsia="fr-CA"/>
        </w:rPr>
        <w:t>d</w:t>
      </w:r>
      <w:r w:rsidR="00A23C1D">
        <w:rPr>
          <w:rFonts w:eastAsia="Times New Roman"/>
          <w:lang w:eastAsia="fr-CA"/>
        </w:rPr>
        <w:t>éterminer</w:t>
      </w:r>
      <w:r w:rsidR="00A23C1D" w:rsidRPr="00233F54">
        <w:rPr>
          <w:rFonts w:eastAsia="Times New Roman"/>
          <w:lang w:eastAsia="fr-CA"/>
        </w:rPr>
        <w:t xml:space="preserve"> </w:t>
      </w:r>
      <w:r w:rsidR="002E2141" w:rsidRPr="00233F54">
        <w:rPr>
          <w:rFonts w:eastAsia="Times New Roman"/>
          <w:lang w:eastAsia="fr-CA"/>
        </w:rPr>
        <w:t xml:space="preserve">les interventions </w:t>
      </w:r>
      <w:r w:rsidR="002D23C2">
        <w:rPr>
          <w:rFonts w:eastAsia="Times New Roman"/>
          <w:lang w:eastAsia="fr-CA"/>
        </w:rPr>
        <w:t xml:space="preserve">nécessaires </w:t>
      </w:r>
      <w:r w:rsidR="002E2141" w:rsidRPr="00233F54">
        <w:rPr>
          <w:rFonts w:eastAsia="Times New Roman"/>
          <w:lang w:eastAsia="fr-CA"/>
        </w:rPr>
        <w:t xml:space="preserve">sur les chaussées </w:t>
      </w:r>
      <w:r w:rsidR="002D23C2">
        <w:rPr>
          <w:rFonts w:eastAsia="Times New Roman"/>
          <w:lang w:eastAsia="fr-CA"/>
        </w:rPr>
        <w:t>d</w:t>
      </w:r>
      <w:r w:rsidR="002E2141" w:rsidRPr="00233F54">
        <w:rPr>
          <w:rFonts w:eastAsia="Times New Roman"/>
          <w:lang w:eastAsia="fr-CA"/>
        </w:rPr>
        <w:t>es routes prioritaires et</w:t>
      </w:r>
      <w:r w:rsidR="002D23C2">
        <w:rPr>
          <w:rFonts w:eastAsia="Times New Roman"/>
          <w:lang w:eastAsia="fr-CA"/>
        </w:rPr>
        <w:t xml:space="preserve"> établir l’</w:t>
      </w:r>
      <w:r w:rsidR="002E2141" w:rsidRPr="00233F54">
        <w:rPr>
          <w:rFonts w:eastAsia="Times New Roman"/>
          <w:lang w:eastAsia="fr-CA"/>
        </w:rPr>
        <w:t>ordre de priorité par famille d’intervention et municipalité</w:t>
      </w:r>
      <w:r w:rsidR="00883F2E" w:rsidRPr="00233F54">
        <w:rPr>
          <w:rFonts w:eastAsia="Times New Roman"/>
          <w:lang w:eastAsia="fr-CA"/>
        </w:rPr>
        <w:t>;</w:t>
      </w:r>
    </w:p>
    <w:p w14:paraId="1AA56192" w14:textId="237BE86C" w:rsidR="002E2141" w:rsidRPr="00233F54" w:rsidRDefault="004D1B23" w:rsidP="004C2B46">
      <w:pPr>
        <w:pStyle w:val="Default"/>
        <w:numPr>
          <w:ilvl w:val="0"/>
          <w:numId w:val="24"/>
        </w:numPr>
        <w:spacing w:after="120"/>
        <w:jc w:val="both"/>
        <w:rPr>
          <w:rFonts w:eastAsia="Times New Roman"/>
          <w:lang w:eastAsia="fr-CA"/>
        </w:rPr>
      </w:pPr>
      <w:r>
        <w:rPr>
          <w:rFonts w:eastAsia="Times New Roman"/>
          <w:lang w:eastAsia="fr-CA"/>
        </w:rPr>
        <w:t>r</w:t>
      </w:r>
      <w:r w:rsidR="002E2141" w:rsidRPr="00233F54">
        <w:rPr>
          <w:rFonts w:eastAsia="Times New Roman"/>
          <w:lang w:eastAsia="fr-CA"/>
        </w:rPr>
        <w:t xml:space="preserve">édiger le </w:t>
      </w:r>
      <w:r w:rsidR="002E2141" w:rsidRPr="00A95E53">
        <w:rPr>
          <w:rFonts w:eastAsia="Times New Roman"/>
          <w:lang w:eastAsia="fr-CA"/>
        </w:rPr>
        <w:t xml:space="preserve">rapport </w:t>
      </w:r>
      <w:r w:rsidR="00475951" w:rsidRPr="00A95E53">
        <w:rPr>
          <w:rFonts w:eastAsia="Times New Roman"/>
          <w:lang w:eastAsia="fr-CA"/>
        </w:rPr>
        <w:t>d’</w:t>
      </w:r>
      <w:r w:rsidR="00475951" w:rsidRPr="00DD5382">
        <w:rPr>
          <w:rFonts w:eastAsia="Times New Roman"/>
          <w:lang w:eastAsia="fr-CA"/>
        </w:rPr>
        <w:t>a</w:t>
      </w:r>
      <w:r w:rsidR="002E2141" w:rsidRPr="00DD5382">
        <w:rPr>
          <w:rFonts w:eastAsia="Times New Roman"/>
          <w:lang w:eastAsia="fr-CA"/>
        </w:rPr>
        <w:t xml:space="preserve">uscultation des chaussées et </w:t>
      </w:r>
      <w:r w:rsidR="00475951" w:rsidRPr="00DD5382">
        <w:rPr>
          <w:rFonts w:eastAsia="Times New Roman"/>
          <w:lang w:eastAsia="fr-CA"/>
        </w:rPr>
        <w:t>d’</w:t>
      </w:r>
      <w:r w:rsidR="002E2141" w:rsidRPr="00DD5382">
        <w:rPr>
          <w:rFonts w:eastAsia="Times New Roman"/>
          <w:lang w:eastAsia="fr-CA"/>
        </w:rPr>
        <w:t xml:space="preserve">inspection des </w:t>
      </w:r>
      <w:r w:rsidR="0067351D" w:rsidRPr="00DD5382">
        <w:rPr>
          <w:rFonts w:eastAsia="Times New Roman"/>
          <w:lang w:eastAsia="fr-CA"/>
        </w:rPr>
        <w:t>ponceaux</w:t>
      </w:r>
      <w:r w:rsidR="00A42E22" w:rsidRPr="00DD5382">
        <w:rPr>
          <w:rFonts w:eastAsia="Times New Roman"/>
          <w:lang w:eastAsia="fr-CA"/>
        </w:rPr>
        <w:t xml:space="preserve"> et</w:t>
      </w:r>
      <w:r w:rsidR="00CF6362" w:rsidRPr="00DD5382">
        <w:rPr>
          <w:rFonts w:eastAsia="Times New Roman"/>
          <w:lang w:eastAsia="fr-CA"/>
        </w:rPr>
        <w:t xml:space="preserve"> des</w:t>
      </w:r>
      <w:r w:rsidR="00A42E22" w:rsidRPr="00DD5382">
        <w:rPr>
          <w:rFonts w:eastAsia="Times New Roman"/>
          <w:lang w:eastAsia="fr-CA"/>
        </w:rPr>
        <w:t xml:space="preserve"> autres actifs routiers</w:t>
      </w:r>
      <w:r w:rsidR="00A42E22" w:rsidRPr="00233F54">
        <w:rPr>
          <w:rFonts w:eastAsia="Times New Roman"/>
          <w:lang w:eastAsia="fr-CA"/>
        </w:rPr>
        <w:t xml:space="preserve"> </w:t>
      </w:r>
      <w:r w:rsidR="000A53C0" w:rsidRPr="00233F54">
        <w:rPr>
          <w:rFonts w:eastAsia="Times New Roman"/>
          <w:highlight w:val="yellow"/>
          <w:lang w:eastAsia="fr-CA"/>
        </w:rPr>
        <w:t xml:space="preserve">(voir </w:t>
      </w:r>
      <w:r w:rsidR="00A23C1D">
        <w:rPr>
          <w:rFonts w:eastAsia="Times New Roman"/>
          <w:highlight w:val="yellow"/>
          <w:lang w:eastAsia="fr-CA"/>
        </w:rPr>
        <w:t xml:space="preserve">la </w:t>
      </w:r>
      <w:r w:rsidR="000A53C0" w:rsidRPr="00233F54">
        <w:rPr>
          <w:rFonts w:eastAsia="Times New Roman"/>
          <w:highlight w:val="yellow"/>
          <w:lang w:eastAsia="fr-CA"/>
        </w:rPr>
        <w:t>section</w:t>
      </w:r>
      <w:r w:rsidR="00A23C1D">
        <w:rPr>
          <w:rFonts w:eastAsia="Times New Roman"/>
          <w:highlight w:val="yellow"/>
          <w:lang w:eastAsia="fr-CA"/>
        </w:rPr>
        <w:t> </w:t>
      </w:r>
      <w:r w:rsidR="001F3D8E" w:rsidRPr="00233F54">
        <w:rPr>
          <w:rFonts w:eastAsia="Times New Roman"/>
          <w:highlight w:val="yellow"/>
          <w:lang w:eastAsia="fr-CA"/>
        </w:rPr>
        <w:t xml:space="preserve">4.3 </w:t>
      </w:r>
      <w:r w:rsidR="000A53C0" w:rsidRPr="00233F54">
        <w:rPr>
          <w:rFonts w:eastAsia="Times New Roman"/>
          <w:highlight w:val="yellow"/>
          <w:lang w:eastAsia="fr-CA"/>
        </w:rPr>
        <w:t>du</w:t>
      </w:r>
      <w:r w:rsidR="00174101" w:rsidRPr="00233F54">
        <w:rPr>
          <w:rFonts w:eastAsia="Times New Roman"/>
          <w:highlight w:val="yellow"/>
          <w:lang w:eastAsia="fr-CA"/>
        </w:rPr>
        <w:t xml:space="preserve"> </w:t>
      </w:r>
      <w:r w:rsidR="000A53C0" w:rsidRPr="00233F54">
        <w:rPr>
          <w:rFonts w:eastAsia="Times New Roman"/>
          <w:highlight w:val="yellow"/>
          <w:lang w:eastAsia="fr-CA"/>
        </w:rPr>
        <w:t>devis</w:t>
      </w:r>
      <w:r w:rsidR="000A53C0" w:rsidRPr="00233F54">
        <w:rPr>
          <w:rFonts w:eastAsia="Times New Roman"/>
          <w:lang w:eastAsia="fr-CA"/>
        </w:rPr>
        <w:t>)</w:t>
      </w:r>
      <w:r w:rsidR="00690F29">
        <w:rPr>
          <w:rFonts w:eastAsia="Times New Roman"/>
          <w:lang w:eastAsia="fr-CA"/>
        </w:rPr>
        <w:t xml:space="preserve"> présentant </w:t>
      </w:r>
      <w:r w:rsidR="002E2141" w:rsidRPr="00233F54">
        <w:rPr>
          <w:rFonts w:eastAsia="Times New Roman"/>
          <w:lang w:eastAsia="fr-CA"/>
        </w:rPr>
        <w:t xml:space="preserve">l’état des chaussées pavées et </w:t>
      </w:r>
      <w:r w:rsidR="0067351D" w:rsidRPr="00233F54">
        <w:rPr>
          <w:rFonts w:eastAsia="Times New Roman"/>
          <w:lang w:eastAsia="fr-CA"/>
        </w:rPr>
        <w:t xml:space="preserve">gravelées </w:t>
      </w:r>
      <w:r w:rsidR="002E2141" w:rsidRPr="00233F54">
        <w:rPr>
          <w:rFonts w:eastAsia="Times New Roman"/>
          <w:lang w:eastAsia="fr-CA"/>
        </w:rPr>
        <w:t>(</w:t>
      </w:r>
      <w:r w:rsidR="00A23C1D">
        <w:rPr>
          <w:rFonts w:eastAsia="Times New Roman"/>
          <w:lang w:eastAsia="fr-CA"/>
        </w:rPr>
        <w:t>y compris</w:t>
      </w:r>
      <w:r w:rsidR="00A23C1D" w:rsidRPr="00233F54">
        <w:rPr>
          <w:rFonts w:eastAsia="Times New Roman"/>
          <w:lang w:eastAsia="fr-CA"/>
        </w:rPr>
        <w:t xml:space="preserve"> </w:t>
      </w:r>
      <w:r w:rsidR="002E2141" w:rsidRPr="00233F54">
        <w:rPr>
          <w:rFonts w:eastAsia="Times New Roman"/>
          <w:lang w:eastAsia="fr-CA"/>
        </w:rPr>
        <w:t xml:space="preserve">la liste sommaire des types d’interventions applicables à chaque segment selon les familles d’interventions ainsi que l’ordre de priorité pour chaque sous-segment et famille d’intervention) et les résultats de l’inspection des </w:t>
      </w:r>
      <w:r w:rsidR="00A42E22" w:rsidRPr="00233F54">
        <w:rPr>
          <w:rFonts w:eastAsia="Times New Roman"/>
          <w:lang w:eastAsia="fr-CA"/>
        </w:rPr>
        <w:t xml:space="preserve">ponceaux et </w:t>
      </w:r>
      <w:r w:rsidR="00A23C1D">
        <w:rPr>
          <w:rFonts w:eastAsia="Times New Roman"/>
          <w:lang w:eastAsia="fr-CA"/>
        </w:rPr>
        <w:t xml:space="preserve">des </w:t>
      </w:r>
      <w:r w:rsidR="002E2141" w:rsidRPr="00233F54">
        <w:rPr>
          <w:rFonts w:eastAsia="Times New Roman"/>
          <w:lang w:eastAsia="fr-CA"/>
        </w:rPr>
        <w:t>autres actifs routiers</w:t>
      </w:r>
      <w:r w:rsidR="00082B71">
        <w:rPr>
          <w:rFonts w:eastAsia="Times New Roman"/>
          <w:lang w:eastAsia="fr-CA"/>
        </w:rPr>
        <w:t>;</w:t>
      </w:r>
    </w:p>
    <w:p w14:paraId="559CE824" w14:textId="32096165" w:rsidR="002E2141" w:rsidRPr="00233F54" w:rsidRDefault="004D1B23" w:rsidP="004C2B46">
      <w:pPr>
        <w:pStyle w:val="Default"/>
        <w:numPr>
          <w:ilvl w:val="0"/>
          <w:numId w:val="24"/>
        </w:numPr>
        <w:spacing w:after="120"/>
        <w:jc w:val="both"/>
        <w:rPr>
          <w:rFonts w:eastAsia="Times New Roman"/>
          <w:lang w:eastAsia="fr-CA"/>
        </w:rPr>
      </w:pPr>
      <w:r>
        <w:rPr>
          <w:rFonts w:eastAsia="Times New Roman"/>
          <w:lang w:eastAsia="fr-CA"/>
        </w:rPr>
        <w:t>d</w:t>
      </w:r>
      <w:r w:rsidR="002E2141" w:rsidRPr="00233F54">
        <w:rPr>
          <w:rFonts w:eastAsia="Times New Roman"/>
          <w:lang w:eastAsia="fr-CA"/>
        </w:rPr>
        <w:t>époser le rapport</w:t>
      </w:r>
      <w:r w:rsidR="00A23C1D">
        <w:rPr>
          <w:rFonts w:eastAsia="Times New Roman"/>
          <w:lang w:eastAsia="fr-CA"/>
        </w:rPr>
        <w:t xml:space="preserve"> </w:t>
      </w:r>
      <w:r w:rsidR="00475951" w:rsidRPr="00475951">
        <w:rPr>
          <w:rFonts w:eastAsia="Times New Roman"/>
          <w:lang w:eastAsia="fr-CA"/>
        </w:rPr>
        <w:t>d’</w:t>
      </w:r>
      <w:r w:rsidR="00475951" w:rsidRPr="00DD5382">
        <w:rPr>
          <w:rFonts w:eastAsia="Times New Roman"/>
          <w:lang w:eastAsia="fr-CA"/>
        </w:rPr>
        <w:t>a</w:t>
      </w:r>
      <w:r w:rsidR="002E2141" w:rsidRPr="00475951">
        <w:rPr>
          <w:rFonts w:eastAsia="Times New Roman"/>
          <w:lang w:eastAsia="fr-CA"/>
        </w:rPr>
        <w:t xml:space="preserve">uscultation des </w:t>
      </w:r>
      <w:r w:rsidR="00EC0A23" w:rsidRPr="00475951">
        <w:rPr>
          <w:rFonts w:eastAsia="Times New Roman"/>
          <w:lang w:eastAsia="fr-CA"/>
        </w:rPr>
        <w:t xml:space="preserve">chaussées, </w:t>
      </w:r>
      <w:r w:rsidR="00475951" w:rsidRPr="00DD5382">
        <w:rPr>
          <w:rFonts w:eastAsia="Times New Roman"/>
          <w:lang w:eastAsia="fr-CA"/>
        </w:rPr>
        <w:t>d’</w:t>
      </w:r>
      <w:r w:rsidR="00EC0A23" w:rsidRPr="00475951">
        <w:rPr>
          <w:rFonts w:eastAsia="Times New Roman"/>
          <w:lang w:eastAsia="fr-CA"/>
        </w:rPr>
        <w:t>inspection</w:t>
      </w:r>
      <w:r w:rsidR="002E2141" w:rsidRPr="00475951">
        <w:rPr>
          <w:rFonts w:eastAsia="Times New Roman"/>
          <w:lang w:eastAsia="fr-CA"/>
        </w:rPr>
        <w:t xml:space="preserve"> des </w:t>
      </w:r>
      <w:r w:rsidR="004D7A1D" w:rsidRPr="00A95E53">
        <w:rPr>
          <w:rFonts w:eastAsia="Times New Roman"/>
          <w:lang w:eastAsia="fr-CA"/>
        </w:rPr>
        <w:t xml:space="preserve">ponceaux </w:t>
      </w:r>
      <w:r w:rsidR="002E2141" w:rsidRPr="00A95E53">
        <w:rPr>
          <w:rFonts w:eastAsia="Times New Roman"/>
          <w:lang w:eastAsia="fr-CA"/>
        </w:rPr>
        <w:t>et</w:t>
      </w:r>
      <w:r w:rsidR="00A42E22" w:rsidRPr="00A95E53">
        <w:rPr>
          <w:rFonts w:eastAsia="Times New Roman"/>
          <w:lang w:eastAsia="fr-CA"/>
        </w:rPr>
        <w:t xml:space="preserve"> des autres actifs routiers</w:t>
      </w:r>
      <w:r w:rsidR="002E2141" w:rsidRPr="00233F54">
        <w:rPr>
          <w:rFonts w:eastAsia="Times New Roman"/>
          <w:lang w:eastAsia="fr-CA"/>
        </w:rPr>
        <w:t xml:space="preserve"> </w:t>
      </w:r>
      <w:r w:rsidR="00A23C1D">
        <w:rPr>
          <w:rFonts w:eastAsia="Times New Roman"/>
          <w:lang w:eastAsia="fr-CA"/>
        </w:rPr>
        <w:t xml:space="preserve">ainsi que </w:t>
      </w:r>
      <w:r w:rsidR="00A23C1D" w:rsidRPr="00233F54">
        <w:rPr>
          <w:rFonts w:eastAsia="Times New Roman"/>
          <w:lang w:eastAsia="fr-CA"/>
        </w:rPr>
        <w:t xml:space="preserve">la proposition de plan d’intervention </w:t>
      </w:r>
      <w:r w:rsidR="00850E74" w:rsidRPr="00233F54">
        <w:rPr>
          <w:rFonts w:eastAsia="Times New Roman"/>
          <w:lang w:eastAsia="fr-CA"/>
        </w:rPr>
        <w:t xml:space="preserve">et </w:t>
      </w:r>
      <w:r w:rsidR="002E2141" w:rsidRPr="00233F54">
        <w:rPr>
          <w:rFonts w:eastAsia="Times New Roman"/>
          <w:lang w:eastAsia="fr-CA"/>
        </w:rPr>
        <w:t>le</w:t>
      </w:r>
      <w:r w:rsidR="00A23C1D">
        <w:rPr>
          <w:rFonts w:eastAsia="Times New Roman"/>
          <w:lang w:eastAsia="fr-CA"/>
        </w:rPr>
        <w:t>s</w:t>
      </w:r>
      <w:r w:rsidR="002E2141" w:rsidRPr="00233F54">
        <w:rPr>
          <w:rFonts w:eastAsia="Times New Roman"/>
          <w:lang w:eastAsia="fr-CA"/>
        </w:rPr>
        <w:t xml:space="preserve"> faire approuver</w:t>
      </w:r>
      <w:r w:rsidR="00850E74" w:rsidRPr="00233F54">
        <w:rPr>
          <w:rFonts w:eastAsia="Times New Roman"/>
          <w:lang w:eastAsia="fr-CA"/>
        </w:rPr>
        <w:t xml:space="preserve"> par la MRC ou la municipalité</w:t>
      </w:r>
      <w:r w:rsidR="00A23C1D">
        <w:rPr>
          <w:rFonts w:eastAsia="Times New Roman"/>
          <w:lang w:eastAsia="fr-CA"/>
        </w:rPr>
        <w:t>;</w:t>
      </w:r>
    </w:p>
    <w:p w14:paraId="3C69F851" w14:textId="6E83F7BB" w:rsidR="00620A41" w:rsidRPr="00233F54" w:rsidRDefault="004D1B23" w:rsidP="004C2B46">
      <w:pPr>
        <w:pStyle w:val="Default"/>
        <w:numPr>
          <w:ilvl w:val="0"/>
          <w:numId w:val="24"/>
        </w:numPr>
        <w:spacing w:after="120"/>
        <w:jc w:val="both"/>
        <w:rPr>
          <w:rFonts w:eastAsia="Times New Roman"/>
          <w:lang w:eastAsia="fr-CA"/>
        </w:rPr>
      </w:pPr>
      <w:r>
        <w:rPr>
          <w:rFonts w:eastAsia="Times New Roman"/>
          <w:lang w:eastAsia="fr-CA"/>
        </w:rPr>
        <w:t>t</w:t>
      </w:r>
      <w:r w:rsidR="00620A41" w:rsidRPr="00233F54">
        <w:rPr>
          <w:rFonts w:eastAsia="Times New Roman"/>
          <w:lang w:eastAsia="fr-CA"/>
        </w:rPr>
        <w:t>ransmettre la base de données géoréférencée</w:t>
      </w:r>
      <w:r w:rsidR="001B30C7">
        <w:rPr>
          <w:rFonts w:eastAsia="Times New Roman"/>
          <w:lang w:eastAsia="fr-CA"/>
        </w:rPr>
        <w:t>s</w:t>
      </w:r>
      <w:r w:rsidR="00620A41" w:rsidRPr="00233F54">
        <w:rPr>
          <w:rFonts w:eastAsia="Times New Roman"/>
          <w:lang w:eastAsia="fr-CA"/>
        </w:rPr>
        <w:t xml:space="preserve"> contenant toutes les données d’auscultation des chaussées, les images, les données et les résultats de l’état des chaussées </w:t>
      </w:r>
      <w:r w:rsidR="006369FF">
        <w:rPr>
          <w:rFonts w:eastAsia="Times New Roman"/>
          <w:lang w:eastAsia="fr-CA"/>
        </w:rPr>
        <w:t>tous les</w:t>
      </w:r>
      <w:r w:rsidR="006369FF" w:rsidRPr="00233F54">
        <w:rPr>
          <w:rFonts w:eastAsia="Times New Roman"/>
          <w:lang w:eastAsia="fr-CA"/>
        </w:rPr>
        <w:t xml:space="preserve"> </w:t>
      </w:r>
      <w:r w:rsidR="00620A41" w:rsidRPr="00233F54">
        <w:rPr>
          <w:rFonts w:eastAsia="Times New Roman"/>
          <w:lang w:eastAsia="fr-CA"/>
        </w:rPr>
        <w:t>10</w:t>
      </w:r>
      <w:r w:rsidR="006369FF">
        <w:rPr>
          <w:rFonts w:eastAsia="Times New Roman"/>
          <w:lang w:eastAsia="fr-CA"/>
        </w:rPr>
        <w:t> </w:t>
      </w:r>
      <w:r w:rsidR="00620A41" w:rsidRPr="00233F54">
        <w:rPr>
          <w:rFonts w:eastAsia="Times New Roman"/>
          <w:lang w:eastAsia="fr-CA"/>
        </w:rPr>
        <w:t>m</w:t>
      </w:r>
      <w:r w:rsidR="00690F29">
        <w:rPr>
          <w:rFonts w:eastAsia="Times New Roman"/>
          <w:lang w:eastAsia="fr-CA"/>
        </w:rPr>
        <w:t>ètres</w:t>
      </w:r>
      <w:r w:rsidR="00620A41" w:rsidRPr="00233F54">
        <w:rPr>
          <w:rFonts w:eastAsia="Times New Roman"/>
          <w:lang w:eastAsia="fr-CA"/>
        </w:rPr>
        <w:t xml:space="preserve">, l’agrégation </w:t>
      </w:r>
      <w:r w:rsidR="006369FF">
        <w:rPr>
          <w:rFonts w:eastAsia="Times New Roman"/>
          <w:lang w:eastAsia="fr-CA"/>
        </w:rPr>
        <w:t>tous les</w:t>
      </w:r>
      <w:r w:rsidR="006369FF" w:rsidRPr="00233F54">
        <w:rPr>
          <w:rFonts w:eastAsia="Times New Roman"/>
          <w:lang w:eastAsia="fr-CA"/>
        </w:rPr>
        <w:t xml:space="preserve"> </w:t>
      </w:r>
      <w:r w:rsidR="00620A41" w:rsidRPr="00233F54">
        <w:rPr>
          <w:rFonts w:eastAsia="Times New Roman"/>
          <w:lang w:eastAsia="fr-CA"/>
        </w:rPr>
        <w:t>100</w:t>
      </w:r>
      <w:r w:rsidR="006369FF">
        <w:rPr>
          <w:rFonts w:eastAsia="Times New Roman"/>
          <w:lang w:eastAsia="fr-CA"/>
        </w:rPr>
        <w:t> </w:t>
      </w:r>
      <w:r w:rsidR="00620A41" w:rsidRPr="00233F54">
        <w:rPr>
          <w:rFonts w:eastAsia="Times New Roman"/>
          <w:lang w:eastAsia="fr-CA"/>
        </w:rPr>
        <w:t>m</w:t>
      </w:r>
      <w:r w:rsidR="00690F29">
        <w:rPr>
          <w:rFonts w:eastAsia="Times New Roman"/>
          <w:lang w:eastAsia="fr-CA"/>
        </w:rPr>
        <w:t>ètres</w:t>
      </w:r>
      <w:r w:rsidR="00620A41" w:rsidRPr="00233F54">
        <w:rPr>
          <w:rFonts w:eastAsia="Times New Roman"/>
          <w:lang w:eastAsia="fr-CA"/>
        </w:rPr>
        <w:t xml:space="preserve"> et en tronçons. De plus, </w:t>
      </w:r>
      <w:r w:rsidR="006369FF">
        <w:rPr>
          <w:rFonts w:eastAsia="Times New Roman"/>
          <w:lang w:eastAsia="fr-CA"/>
        </w:rPr>
        <w:t xml:space="preserve">transmettre </w:t>
      </w:r>
      <w:r w:rsidR="00620A41" w:rsidRPr="00233F54">
        <w:rPr>
          <w:rFonts w:eastAsia="Times New Roman"/>
          <w:lang w:eastAsia="fr-CA"/>
        </w:rPr>
        <w:t>toutes les fiches d’inspection, les images, les différents résultats</w:t>
      </w:r>
      <w:r w:rsidR="006369FF">
        <w:rPr>
          <w:rFonts w:eastAsia="Times New Roman"/>
          <w:lang w:eastAsia="fr-CA"/>
        </w:rPr>
        <w:t>, données</w:t>
      </w:r>
      <w:r w:rsidR="00620A41" w:rsidRPr="00233F54">
        <w:rPr>
          <w:rFonts w:eastAsia="Times New Roman"/>
          <w:lang w:eastAsia="fr-CA"/>
        </w:rPr>
        <w:t xml:space="preserve"> et </w:t>
      </w:r>
      <w:r w:rsidR="006369FF">
        <w:rPr>
          <w:rFonts w:eastAsia="Times New Roman"/>
          <w:lang w:eastAsia="fr-CA"/>
        </w:rPr>
        <w:t>renseignements</w:t>
      </w:r>
      <w:r w:rsidR="006369FF" w:rsidRPr="00233F54">
        <w:rPr>
          <w:rFonts w:eastAsia="Times New Roman"/>
          <w:lang w:eastAsia="fr-CA"/>
        </w:rPr>
        <w:t xml:space="preserve"> </w:t>
      </w:r>
      <w:r w:rsidR="00620A41" w:rsidRPr="00233F54">
        <w:rPr>
          <w:rFonts w:eastAsia="Times New Roman"/>
          <w:lang w:eastAsia="fr-CA"/>
        </w:rPr>
        <w:t>recueillis sur les ponceaux et les autres actifs routiers. To</w:t>
      </w:r>
      <w:r w:rsidR="006369FF">
        <w:rPr>
          <w:rFonts w:eastAsia="Times New Roman"/>
          <w:lang w:eastAsia="fr-CA"/>
        </w:rPr>
        <w:t xml:space="preserve">us les </w:t>
      </w:r>
      <w:r w:rsidR="00620A41" w:rsidRPr="00233F54">
        <w:rPr>
          <w:rFonts w:eastAsia="Times New Roman"/>
          <w:lang w:eastAsia="fr-CA"/>
        </w:rPr>
        <w:t>résultats</w:t>
      </w:r>
      <w:r w:rsidR="006369FF">
        <w:rPr>
          <w:rFonts w:eastAsia="Times New Roman"/>
          <w:lang w:eastAsia="fr-CA"/>
        </w:rPr>
        <w:t xml:space="preserve">, </w:t>
      </w:r>
      <w:r w:rsidR="00690F29">
        <w:rPr>
          <w:rFonts w:eastAsia="Times New Roman"/>
          <w:lang w:eastAsia="fr-CA"/>
        </w:rPr>
        <w:t xml:space="preserve">toutes les </w:t>
      </w:r>
      <w:r w:rsidR="006369FF">
        <w:rPr>
          <w:rFonts w:eastAsia="Times New Roman"/>
          <w:lang w:eastAsia="fr-CA"/>
        </w:rPr>
        <w:t>données</w:t>
      </w:r>
      <w:r w:rsidR="00620A41" w:rsidRPr="00233F54">
        <w:rPr>
          <w:rFonts w:eastAsia="Times New Roman"/>
          <w:lang w:eastAsia="fr-CA"/>
        </w:rPr>
        <w:t xml:space="preserve"> et </w:t>
      </w:r>
      <w:r w:rsidR="00690F29">
        <w:rPr>
          <w:rFonts w:eastAsia="Times New Roman"/>
          <w:lang w:eastAsia="fr-CA"/>
        </w:rPr>
        <w:t xml:space="preserve">toutes les </w:t>
      </w:r>
      <w:r w:rsidR="00620A41" w:rsidRPr="00233F54">
        <w:rPr>
          <w:rFonts w:eastAsia="Times New Roman"/>
          <w:lang w:eastAsia="fr-CA"/>
        </w:rPr>
        <w:t>images doivent être</w:t>
      </w:r>
      <w:r w:rsidR="006369FF">
        <w:rPr>
          <w:rFonts w:eastAsia="Times New Roman"/>
          <w:lang w:eastAsia="fr-CA"/>
        </w:rPr>
        <w:t xml:space="preserve"> fournis</w:t>
      </w:r>
      <w:r w:rsidR="00620A41" w:rsidRPr="00233F54">
        <w:rPr>
          <w:rFonts w:eastAsia="Times New Roman"/>
          <w:lang w:eastAsia="fr-CA"/>
        </w:rPr>
        <w:t xml:space="preserve"> dans les formats </w:t>
      </w:r>
      <w:r w:rsidR="006369FF">
        <w:rPr>
          <w:rFonts w:eastAsia="Times New Roman"/>
          <w:lang w:eastAsia="fr-CA"/>
        </w:rPr>
        <w:t xml:space="preserve">indiqués </w:t>
      </w:r>
      <w:r w:rsidR="00620A41" w:rsidRPr="00233F54">
        <w:rPr>
          <w:rFonts w:eastAsia="Times New Roman"/>
          <w:lang w:eastAsia="fr-CA"/>
        </w:rPr>
        <w:t>à l’annexe</w:t>
      </w:r>
      <w:r w:rsidR="006369FF">
        <w:rPr>
          <w:rFonts w:eastAsia="Times New Roman"/>
          <w:lang w:eastAsia="fr-CA"/>
        </w:rPr>
        <w:t> </w:t>
      </w:r>
      <w:r w:rsidR="00620A41" w:rsidRPr="00233F54">
        <w:rPr>
          <w:rFonts w:eastAsia="Times New Roman"/>
          <w:highlight w:val="yellow"/>
          <w:lang w:eastAsia="fr-CA"/>
        </w:rPr>
        <w:t>3</w:t>
      </w:r>
      <w:r w:rsidR="00620A41" w:rsidRPr="00233F54">
        <w:rPr>
          <w:rFonts w:eastAsia="Times New Roman"/>
          <w:lang w:eastAsia="fr-CA"/>
        </w:rPr>
        <w:t>.</w:t>
      </w:r>
    </w:p>
    <w:p w14:paraId="1CFDEB66" w14:textId="77777777" w:rsidR="00BC4A16" w:rsidRPr="00233F54" w:rsidRDefault="00BC4A16">
      <w:pPr>
        <w:pStyle w:val="Default"/>
        <w:spacing w:after="120"/>
        <w:jc w:val="both"/>
        <w:rPr>
          <w:rFonts w:eastAsia="Times New Roman"/>
          <w:lang w:eastAsia="fr-CA"/>
        </w:rPr>
      </w:pPr>
    </w:p>
    <w:p w14:paraId="3DCB78A7" w14:textId="094E6AA3" w:rsidR="00BC4A16" w:rsidRPr="00233F54" w:rsidRDefault="00D5196B" w:rsidP="007B053E">
      <w:pPr>
        <w:pStyle w:val="Titre2-devis"/>
      </w:pPr>
      <w:bookmarkStart w:id="15" w:name="_Hlk40791929"/>
      <w:r w:rsidRPr="00233F54">
        <w:t>4</w:t>
      </w:r>
      <w:r w:rsidR="00BC4A16" w:rsidRPr="00233F54">
        <w:t>.</w:t>
      </w:r>
      <w:r w:rsidR="00C34254" w:rsidRPr="00233F54">
        <w:t>3</w:t>
      </w:r>
      <w:r w:rsidR="005C3FAB" w:rsidRPr="00233F54">
        <w:tab/>
      </w:r>
      <w:r w:rsidR="00BC4A16" w:rsidRPr="00233F54">
        <w:t>R</w:t>
      </w:r>
      <w:r w:rsidR="001619D1" w:rsidRPr="00233F54">
        <w:t>APPORT</w:t>
      </w:r>
      <w:r w:rsidR="006369FF">
        <w:t xml:space="preserve"> </w:t>
      </w:r>
      <w:r w:rsidR="00475951">
        <w:t>D’</w:t>
      </w:r>
      <w:r w:rsidR="001619D1" w:rsidRPr="00233F54">
        <w:t xml:space="preserve">AUSCULTATION DES </w:t>
      </w:r>
      <w:r w:rsidR="00355647" w:rsidRPr="00233F54">
        <w:t>CHAUSSÉES</w:t>
      </w:r>
      <w:r w:rsidR="005A7C90">
        <w:t xml:space="preserve"> ET</w:t>
      </w:r>
      <w:r w:rsidR="00355647" w:rsidRPr="00233F54">
        <w:t xml:space="preserve"> </w:t>
      </w:r>
      <w:r w:rsidR="00475951">
        <w:t>D’</w:t>
      </w:r>
      <w:r w:rsidR="00355647" w:rsidRPr="00233F54">
        <w:t>INSPECTION</w:t>
      </w:r>
      <w:r w:rsidR="001619D1" w:rsidRPr="00233F54">
        <w:t xml:space="preserve"> DES </w:t>
      </w:r>
      <w:r w:rsidR="00FA2D07" w:rsidRPr="00233F54">
        <w:t xml:space="preserve">PONCEAUX ET </w:t>
      </w:r>
      <w:r w:rsidR="0001773D" w:rsidRPr="00233F54">
        <w:t xml:space="preserve">DES </w:t>
      </w:r>
      <w:r w:rsidR="001619D1" w:rsidRPr="00233F54">
        <w:t>AUTRES ACTIFS ROUTIERS</w:t>
      </w:r>
      <w:bookmarkEnd w:id="15"/>
    </w:p>
    <w:p w14:paraId="59A759FA" w14:textId="699BF7B9" w:rsidR="00BC4A16" w:rsidRPr="00233F54" w:rsidRDefault="00BC4A16" w:rsidP="009A7999">
      <w:pPr>
        <w:pStyle w:val="Default"/>
        <w:spacing w:after="120"/>
        <w:jc w:val="both"/>
        <w:rPr>
          <w:rFonts w:eastAsia="Times New Roman"/>
          <w:lang w:eastAsia="fr-CA"/>
        </w:rPr>
      </w:pPr>
      <w:r w:rsidRPr="00233F54">
        <w:rPr>
          <w:rFonts w:eastAsia="Times New Roman"/>
          <w:lang w:eastAsia="fr-CA"/>
        </w:rPr>
        <w:t>Le rapport final d</w:t>
      </w:r>
      <w:r w:rsidR="007E74DE" w:rsidRPr="00233F54">
        <w:rPr>
          <w:rFonts w:eastAsia="Times New Roman"/>
          <w:lang w:eastAsia="fr-CA"/>
        </w:rPr>
        <w:t>oit</w:t>
      </w:r>
      <w:r w:rsidRPr="00233F54">
        <w:rPr>
          <w:rFonts w:eastAsia="Times New Roman"/>
          <w:lang w:eastAsia="fr-CA"/>
        </w:rPr>
        <w:t xml:space="preserve"> comprendre</w:t>
      </w:r>
      <w:r w:rsidR="003A3109" w:rsidRPr="00233F54">
        <w:rPr>
          <w:rFonts w:eastAsia="Times New Roman"/>
          <w:lang w:eastAsia="fr-CA"/>
        </w:rPr>
        <w:t xml:space="preserve"> les éléments </w:t>
      </w:r>
      <w:r w:rsidR="0045650B" w:rsidRPr="00233F54">
        <w:rPr>
          <w:rFonts w:eastAsia="Times New Roman"/>
          <w:lang w:eastAsia="fr-CA"/>
        </w:rPr>
        <w:t>suivants</w:t>
      </w:r>
      <w:r w:rsidR="005A7C90">
        <w:rPr>
          <w:rFonts w:eastAsia="Times New Roman"/>
          <w:lang w:eastAsia="fr-CA"/>
        </w:rPr>
        <w:t> </w:t>
      </w:r>
      <w:r w:rsidRPr="00233F54">
        <w:rPr>
          <w:rFonts w:eastAsia="Times New Roman"/>
          <w:lang w:eastAsia="fr-CA"/>
        </w:rPr>
        <w:t xml:space="preserve">: </w:t>
      </w:r>
    </w:p>
    <w:p w14:paraId="53071765" w14:textId="77777777" w:rsidR="006B6F5D" w:rsidRPr="00233F54" w:rsidRDefault="006B6F5D" w:rsidP="009A7999">
      <w:pPr>
        <w:pStyle w:val="Default"/>
        <w:spacing w:after="120"/>
        <w:jc w:val="both"/>
        <w:rPr>
          <w:rFonts w:eastAsia="Times New Roman"/>
          <w:lang w:eastAsia="fr-CA"/>
        </w:rPr>
      </w:pPr>
    </w:p>
    <w:p w14:paraId="7BB53AC2" w14:textId="3E39532D" w:rsidR="00287866" w:rsidRPr="00233F54" w:rsidRDefault="002A6D9F" w:rsidP="00327E2C">
      <w:pPr>
        <w:pStyle w:val="Default"/>
        <w:numPr>
          <w:ilvl w:val="0"/>
          <w:numId w:val="53"/>
        </w:numPr>
        <w:spacing w:after="120"/>
        <w:jc w:val="both"/>
        <w:rPr>
          <w:rFonts w:eastAsia="Times New Roman"/>
          <w:lang w:eastAsia="fr-CA"/>
        </w:rPr>
      </w:pPr>
      <w:r>
        <w:rPr>
          <w:rFonts w:eastAsia="Times New Roman"/>
          <w:lang w:eastAsia="fr-CA"/>
        </w:rPr>
        <w:t>l</w:t>
      </w:r>
      <w:r w:rsidR="00287866" w:rsidRPr="00233F54">
        <w:rPr>
          <w:rFonts w:eastAsia="Times New Roman"/>
          <w:lang w:eastAsia="fr-CA"/>
        </w:rPr>
        <w:t>a présentation des membres de l’équipe de travail et la répartition des tâches assumées par chacun pour chaque activité</w:t>
      </w:r>
      <w:r w:rsidR="00735000" w:rsidRPr="00233F54">
        <w:rPr>
          <w:rFonts w:eastAsia="Times New Roman"/>
          <w:lang w:eastAsia="fr-CA"/>
        </w:rPr>
        <w:t xml:space="preserve"> et bien livrable</w:t>
      </w:r>
      <w:r w:rsidR="00287866" w:rsidRPr="00233F54">
        <w:rPr>
          <w:rFonts w:eastAsia="Times New Roman"/>
          <w:lang w:eastAsia="fr-CA"/>
        </w:rPr>
        <w:t>;</w:t>
      </w:r>
    </w:p>
    <w:p w14:paraId="2FA823BF" w14:textId="320B2B92" w:rsidR="00974936" w:rsidRPr="00233F54" w:rsidRDefault="002A6D9F" w:rsidP="00327E2C">
      <w:pPr>
        <w:pStyle w:val="Default"/>
        <w:numPr>
          <w:ilvl w:val="0"/>
          <w:numId w:val="53"/>
        </w:numPr>
        <w:spacing w:after="120"/>
        <w:jc w:val="both"/>
        <w:rPr>
          <w:rFonts w:eastAsia="Times New Roman"/>
          <w:lang w:eastAsia="fr-CA"/>
        </w:rPr>
      </w:pPr>
      <w:r>
        <w:rPr>
          <w:rFonts w:eastAsia="Times New Roman"/>
          <w:lang w:eastAsia="fr-CA"/>
        </w:rPr>
        <w:t>l</w:t>
      </w:r>
      <w:r w:rsidR="003A3109" w:rsidRPr="00233F54">
        <w:rPr>
          <w:rFonts w:eastAsia="Times New Roman"/>
          <w:lang w:eastAsia="fr-CA"/>
        </w:rPr>
        <w:t xml:space="preserve">a description de la ou </w:t>
      </w:r>
      <w:r w:rsidR="005A7C90">
        <w:rPr>
          <w:rFonts w:eastAsia="Times New Roman"/>
          <w:lang w:eastAsia="fr-CA"/>
        </w:rPr>
        <w:t>d</w:t>
      </w:r>
      <w:r w:rsidR="003A3109" w:rsidRPr="00233F54">
        <w:rPr>
          <w:rFonts w:eastAsia="Times New Roman"/>
          <w:lang w:eastAsia="fr-CA"/>
        </w:rPr>
        <w:t>es techniques d’auscultation des chaussées (pavées et gravelées)</w:t>
      </w:r>
      <w:r w:rsidR="00F253F6" w:rsidRPr="00233F54">
        <w:rPr>
          <w:rFonts w:eastAsia="Times New Roman"/>
          <w:lang w:eastAsia="fr-CA"/>
        </w:rPr>
        <w:t xml:space="preserve">, </w:t>
      </w:r>
      <w:r w:rsidR="003A3109" w:rsidRPr="00233F54">
        <w:rPr>
          <w:rFonts w:eastAsia="Times New Roman"/>
          <w:lang w:eastAsia="fr-CA"/>
        </w:rPr>
        <w:t>l</w:t>
      </w:r>
      <w:r w:rsidR="00F928EA" w:rsidRPr="00233F54">
        <w:rPr>
          <w:rFonts w:eastAsia="Times New Roman"/>
          <w:lang w:eastAsia="fr-CA"/>
        </w:rPr>
        <w:t>a description d</w:t>
      </w:r>
      <w:r w:rsidR="003A3109" w:rsidRPr="00233F54">
        <w:rPr>
          <w:rFonts w:eastAsia="Times New Roman"/>
          <w:lang w:eastAsia="fr-CA"/>
        </w:rPr>
        <w:t xml:space="preserve">es équipements </w:t>
      </w:r>
      <w:r w:rsidR="00F928EA" w:rsidRPr="00233F54">
        <w:rPr>
          <w:rFonts w:eastAsia="Times New Roman"/>
          <w:lang w:eastAsia="fr-CA"/>
        </w:rPr>
        <w:t>(angles de caméra, degré de précision, position</w:t>
      </w:r>
      <w:r w:rsidR="005A7C90">
        <w:rPr>
          <w:rFonts w:eastAsia="Times New Roman"/>
          <w:lang w:eastAsia="fr-CA"/>
        </w:rPr>
        <w:t xml:space="preserve"> et</w:t>
      </w:r>
      <w:r w:rsidR="00F928EA" w:rsidRPr="00233F54">
        <w:rPr>
          <w:rFonts w:eastAsia="Times New Roman"/>
          <w:lang w:eastAsia="fr-CA"/>
        </w:rPr>
        <w:t xml:space="preserve"> </w:t>
      </w:r>
      <w:r w:rsidR="00E34A99" w:rsidRPr="00233F54">
        <w:rPr>
          <w:rFonts w:eastAsia="Times New Roman"/>
          <w:lang w:eastAsia="fr-CA"/>
        </w:rPr>
        <w:t xml:space="preserve">traitements informatiques </w:t>
      </w:r>
      <w:r w:rsidR="005A7C90">
        <w:rPr>
          <w:rFonts w:eastAsia="Times New Roman"/>
          <w:lang w:eastAsia="fr-CA"/>
        </w:rPr>
        <w:t>[</w:t>
      </w:r>
      <w:r w:rsidR="00E34A99" w:rsidRPr="00233F54">
        <w:rPr>
          <w:rFonts w:eastAsia="Times New Roman"/>
          <w:lang w:eastAsia="fr-CA"/>
        </w:rPr>
        <w:t>algorithmes</w:t>
      </w:r>
      <w:r w:rsidR="005A7C90">
        <w:rPr>
          <w:rFonts w:eastAsia="Times New Roman"/>
          <w:lang w:eastAsia="fr-CA"/>
        </w:rPr>
        <w:t>])</w:t>
      </w:r>
      <w:r w:rsidR="00E34A99" w:rsidRPr="00233F54">
        <w:rPr>
          <w:rFonts w:eastAsia="Times New Roman"/>
          <w:lang w:eastAsia="fr-CA"/>
        </w:rPr>
        <w:t xml:space="preserve"> </w:t>
      </w:r>
      <w:r w:rsidR="005A7C90">
        <w:rPr>
          <w:rFonts w:eastAsia="Times New Roman"/>
          <w:lang w:eastAsia="fr-CA"/>
        </w:rPr>
        <w:t xml:space="preserve">utilisés </w:t>
      </w:r>
      <w:r w:rsidR="00E34A99" w:rsidRPr="00233F54">
        <w:rPr>
          <w:rFonts w:eastAsia="Times New Roman"/>
          <w:lang w:eastAsia="fr-CA"/>
        </w:rPr>
        <w:t>pour lier la trace GPS et le RTSS du MTQ</w:t>
      </w:r>
      <w:r w:rsidR="005A7C90">
        <w:rPr>
          <w:rFonts w:eastAsia="Times New Roman"/>
          <w:lang w:eastAsia="fr-CA"/>
        </w:rPr>
        <w:t xml:space="preserve"> et autres</w:t>
      </w:r>
      <w:r w:rsidR="00662097" w:rsidRPr="00233F54">
        <w:rPr>
          <w:rFonts w:eastAsia="Times New Roman"/>
          <w:lang w:eastAsia="fr-CA"/>
        </w:rPr>
        <w:t xml:space="preserve"> ainsi que les moyens et les outils disponibles pour répondre aux exigences des différentes normes</w:t>
      </w:r>
      <w:r w:rsidR="00E34A99" w:rsidRPr="00233F54">
        <w:rPr>
          <w:rFonts w:eastAsia="Times New Roman"/>
          <w:lang w:eastAsia="fr-CA"/>
        </w:rPr>
        <w:t xml:space="preserve">; </w:t>
      </w:r>
    </w:p>
    <w:p w14:paraId="523E6193" w14:textId="1C7310E7" w:rsidR="002F1C8F" w:rsidRPr="00233F54" w:rsidRDefault="002A6D9F" w:rsidP="00327E2C">
      <w:pPr>
        <w:pStyle w:val="Default"/>
        <w:numPr>
          <w:ilvl w:val="0"/>
          <w:numId w:val="53"/>
        </w:numPr>
        <w:spacing w:after="120"/>
        <w:jc w:val="both"/>
        <w:rPr>
          <w:rFonts w:eastAsia="Times New Roman"/>
          <w:lang w:eastAsia="fr-CA"/>
        </w:rPr>
      </w:pPr>
      <w:r>
        <w:rPr>
          <w:rFonts w:eastAsia="Times New Roman"/>
          <w:lang w:eastAsia="fr-CA"/>
        </w:rPr>
        <w:t>l</w:t>
      </w:r>
      <w:r w:rsidR="002F1C8F" w:rsidRPr="00233F54">
        <w:rPr>
          <w:rFonts w:eastAsia="Times New Roman"/>
          <w:lang w:eastAsia="fr-CA"/>
        </w:rPr>
        <w:t xml:space="preserve">a </w:t>
      </w:r>
      <w:r w:rsidR="00C34254" w:rsidRPr="00233F54">
        <w:rPr>
          <w:rFonts w:eastAsia="Times New Roman"/>
          <w:lang w:eastAsia="fr-CA"/>
        </w:rPr>
        <w:t xml:space="preserve">description de la </w:t>
      </w:r>
      <w:r w:rsidR="002F1C8F" w:rsidRPr="00233F54">
        <w:rPr>
          <w:rFonts w:eastAsia="Times New Roman"/>
          <w:lang w:eastAsia="fr-CA"/>
        </w:rPr>
        <w:t xml:space="preserve">méthodologie pour la prise </w:t>
      </w:r>
      <w:r w:rsidR="001170C1" w:rsidRPr="00233F54">
        <w:rPr>
          <w:rFonts w:eastAsia="Times New Roman"/>
          <w:lang w:eastAsia="fr-CA"/>
        </w:rPr>
        <w:t>d’images, la</w:t>
      </w:r>
      <w:r w:rsidR="002F1C8F" w:rsidRPr="00233F54">
        <w:rPr>
          <w:rFonts w:eastAsia="Times New Roman"/>
          <w:lang w:eastAsia="fr-CA"/>
        </w:rPr>
        <w:t xml:space="preserve"> description des équipements (angles de caméra, degré de précision, position, traitements informatiques </w:t>
      </w:r>
      <w:r w:rsidR="004538BD">
        <w:rPr>
          <w:rFonts w:eastAsia="Times New Roman"/>
          <w:lang w:eastAsia="fr-CA"/>
        </w:rPr>
        <w:t>[</w:t>
      </w:r>
      <w:r w:rsidR="004538BD" w:rsidRPr="00233F54">
        <w:rPr>
          <w:rFonts w:eastAsia="Times New Roman"/>
          <w:lang w:eastAsia="fr-CA"/>
        </w:rPr>
        <w:t>algorithmes</w:t>
      </w:r>
      <w:r w:rsidR="004538BD">
        <w:rPr>
          <w:rFonts w:eastAsia="Times New Roman"/>
          <w:lang w:eastAsia="fr-CA"/>
        </w:rPr>
        <w:t>]) utilisés</w:t>
      </w:r>
      <w:r w:rsidR="002F1C8F" w:rsidRPr="00233F54">
        <w:rPr>
          <w:rFonts w:eastAsia="Times New Roman"/>
          <w:lang w:eastAsia="fr-CA"/>
        </w:rPr>
        <w:t xml:space="preserve"> pour lier la trace GPS et le RTSS du MTQ et</w:t>
      </w:r>
      <w:r w:rsidR="004538BD">
        <w:rPr>
          <w:rFonts w:eastAsia="Times New Roman"/>
          <w:lang w:eastAsia="fr-CA"/>
        </w:rPr>
        <w:t xml:space="preserve"> autres</w:t>
      </w:r>
      <w:r w:rsidR="002F1C8F" w:rsidRPr="00233F54">
        <w:rPr>
          <w:rFonts w:eastAsia="Times New Roman"/>
          <w:lang w:eastAsia="fr-CA"/>
        </w:rPr>
        <w:t xml:space="preserve"> </w:t>
      </w:r>
      <w:r w:rsidR="007C4E73" w:rsidRPr="00233F54">
        <w:rPr>
          <w:rFonts w:eastAsia="Times New Roman"/>
          <w:lang w:eastAsia="fr-CA"/>
        </w:rPr>
        <w:t>pour</w:t>
      </w:r>
      <w:r w:rsidR="002F1C8F" w:rsidRPr="00233F54">
        <w:rPr>
          <w:rFonts w:eastAsia="Times New Roman"/>
          <w:lang w:eastAsia="fr-CA"/>
        </w:rPr>
        <w:t xml:space="preserve"> </w:t>
      </w:r>
      <w:r w:rsidR="00A61977" w:rsidRPr="00233F54">
        <w:rPr>
          <w:rFonts w:eastAsia="Times New Roman"/>
          <w:lang w:eastAsia="fr-CA"/>
        </w:rPr>
        <w:t>l’</w:t>
      </w:r>
      <w:r w:rsidR="002F1C8F" w:rsidRPr="00233F54">
        <w:rPr>
          <w:rFonts w:eastAsia="Times New Roman"/>
          <w:lang w:eastAsia="fr-CA"/>
        </w:rPr>
        <w:t xml:space="preserve">inspection des </w:t>
      </w:r>
      <w:r w:rsidR="001B7DCA" w:rsidRPr="00233F54">
        <w:rPr>
          <w:rFonts w:eastAsia="Times New Roman"/>
          <w:lang w:eastAsia="fr-CA"/>
        </w:rPr>
        <w:t xml:space="preserve">ponceaux et des </w:t>
      </w:r>
      <w:r w:rsidR="002F1C8F" w:rsidRPr="00233F54">
        <w:rPr>
          <w:rFonts w:eastAsia="Times New Roman"/>
          <w:lang w:eastAsia="fr-CA"/>
        </w:rPr>
        <w:t>autres actifs routiers;</w:t>
      </w:r>
    </w:p>
    <w:p w14:paraId="4F3553AE" w14:textId="391562E8" w:rsidR="005265D4" w:rsidRPr="00233F54" w:rsidRDefault="002A6D9F" w:rsidP="004560F1">
      <w:pPr>
        <w:pStyle w:val="Default"/>
        <w:numPr>
          <w:ilvl w:val="0"/>
          <w:numId w:val="53"/>
        </w:numPr>
        <w:spacing w:after="120"/>
        <w:jc w:val="both"/>
        <w:rPr>
          <w:rFonts w:eastAsia="Times New Roman"/>
          <w:lang w:eastAsia="fr-CA"/>
        </w:rPr>
      </w:pPr>
      <w:r>
        <w:rPr>
          <w:rFonts w:eastAsia="Times New Roman"/>
          <w:lang w:eastAsia="fr-CA"/>
        </w:rPr>
        <w:t>l</w:t>
      </w:r>
      <w:r w:rsidR="005265D4" w:rsidRPr="00233F54">
        <w:rPr>
          <w:rFonts w:eastAsia="Times New Roman"/>
          <w:lang w:eastAsia="fr-CA"/>
        </w:rPr>
        <w:t xml:space="preserve">a description du plan d’assurance de la qualité </w:t>
      </w:r>
      <w:r w:rsidR="00E616B2">
        <w:rPr>
          <w:rFonts w:eastAsia="Times New Roman"/>
          <w:lang w:eastAsia="fr-CA"/>
        </w:rPr>
        <w:t>y compris</w:t>
      </w:r>
      <w:r w:rsidR="00E616B2" w:rsidRPr="00233F54">
        <w:rPr>
          <w:rFonts w:eastAsia="Times New Roman"/>
          <w:lang w:eastAsia="fr-CA"/>
        </w:rPr>
        <w:t xml:space="preserve"> </w:t>
      </w:r>
      <w:r w:rsidR="005265D4" w:rsidRPr="00233F54">
        <w:rPr>
          <w:rFonts w:eastAsia="Times New Roman"/>
          <w:lang w:eastAsia="fr-CA"/>
        </w:rPr>
        <w:t xml:space="preserve">une description des équipements utilisés et </w:t>
      </w:r>
      <w:r w:rsidR="00E616B2">
        <w:rPr>
          <w:rFonts w:eastAsia="Times New Roman"/>
          <w:lang w:eastAsia="fr-CA"/>
        </w:rPr>
        <w:t xml:space="preserve">de </w:t>
      </w:r>
      <w:r w:rsidR="005265D4" w:rsidRPr="00233F54">
        <w:rPr>
          <w:rFonts w:eastAsia="Times New Roman"/>
          <w:lang w:eastAsia="fr-CA"/>
        </w:rPr>
        <w:t xml:space="preserve">leurs caractéristiques, </w:t>
      </w:r>
      <w:r w:rsidR="00E616B2">
        <w:rPr>
          <w:rFonts w:eastAsia="Times New Roman"/>
          <w:lang w:eastAsia="fr-CA"/>
        </w:rPr>
        <w:t>d</w:t>
      </w:r>
      <w:r w:rsidR="005265D4" w:rsidRPr="00233F54">
        <w:rPr>
          <w:rFonts w:eastAsia="Times New Roman"/>
          <w:lang w:eastAsia="fr-CA"/>
        </w:rPr>
        <w:t xml:space="preserve">es certificats de qualité des données, </w:t>
      </w:r>
      <w:r w:rsidR="00E616B2">
        <w:rPr>
          <w:rFonts w:eastAsia="Times New Roman"/>
          <w:lang w:eastAsia="fr-CA"/>
        </w:rPr>
        <w:t>d</w:t>
      </w:r>
      <w:r w:rsidR="005265D4" w:rsidRPr="00233F54">
        <w:rPr>
          <w:rFonts w:eastAsia="Times New Roman"/>
          <w:lang w:eastAsia="fr-CA"/>
        </w:rPr>
        <w:t xml:space="preserve">es procédures d’étalonnage de ces équipements et de </w:t>
      </w:r>
      <w:r w:rsidR="00E616B2">
        <w:rPr>
          <w:rFonts w:eastAsia="Times New Roman"/>
          <w:lang w:eastAsia="fr-CA"/>
        </w:rPr>
        <w:t xml:space="preserve">la </w:t>
      </w:r>
      <w:r w:rsidR="005265D4" w:rsidRPr="00233F54">
        <w:rPr>
          <w:rFonts w:eastAsia="Times New Roman"/>
          <w:lang w:eastAsia="fr-CA"/>
        </w:rPr>
        <w:t xml:space="preserve">validation des données pour établir la répétabilité et la reproductivité de l’auscultation, la démarche pour s’assurer de la qualité des données et </w:t>
      </w:r>
      <w:r w:rsidR="00E616B2">
        <w:rPr>
          <w:rFonts w:eastAsia="Times New Roman"/>
          <w:lang w:eastAsia="fr-CA"/>
        </w:rPr>
        <w:t xml:space="preserve">de </w:t>
      </w:r>
      <w:r w:rsidR="005265D4" w:rsidRPr="00233F54">
        <w:rPr>
          <w:rFonts w:eastAsia="Times New Roman"/>
          <w:lang w:eastAsia="fr-CA"/>
        </w:rPr>
        <w:t>leurs caractéristiques, etc.;</w:t>
      </w:r>
    </w:p>
    <w:p w14:paraId="2D0093F3" w14:textId="5845F405" w:rsidR="004560F1" w:rsidRPr="00233F54" w:rsidRDefault="002A6D9F" w:rsidP="00447EDE">
      <w:pPr>
        <w:pStyle w:val="Default"/>
        <w:numPr>
          <w:ilvl w:val="0"/>
          <w:numId w:val="53"/>
        </w:numPr>
        <w:spacing w:after="120"/>
        <w:jc w:val="both"/>
        <w:rPr>
          <w:rFonts w:eastAsia="Times New Roman"/>
          <w:lang w:eastAsia="fr-CA"/>
        </w:rPr>
      </w:pPr>
      <w:r>
        <w:rPr>
          <w:rFonts w:eastAsia="Times New Roman"/>
          <w:lang w:eastAsia="fr-CA"/>
        </w:rPr>
        <w:t>a</w:t>
      </w:r>
      <w:r w:rsidR="004560F1" w:rsidRPr="00233F54">
        <w:rPr>
          <w:rFonts w:eastAsia="Times New Roman"/>
          <w:lang w:eastAsia="fr-CA"/>
        </w:rPr>
        <w:t xml:space="preserve">près </w:t>
      </w:r>
      <w:r w:rsidR="00594030">
        <w:rPr>
          <w:rFonts w:eastAsia="Times New Roman"/>
          <w:lang w:eastAsia="fr-CA"/>
        </w:rPr>
        <w:t>la réalisation d’un</w:t>
      </w:r>
      <w:r w:rsidR="004560F1" w:rsidRPr="00233F54">
        <w:rPr>
          <w:rFonts w:eastAsia="Times New Roman"/>
          <w:lang w:eastAsia="fr-CA"/>
        </w:rPr>
        <w:t xml:space="preserve"> premier bilan de l’état des diverses infrastructures </w:t>
      </w:r>
      <w:r w:rsidR="00447EDE" w:rsidRPr="00233F54">
        <w:rPr>
          <w:rFonts w:eastAsia="Times New Roman"/>
          <w:lang w:eastAsia="fr-CA"/>
        </w:rPr>
        <w:t>routières, le</w:t>
      </w:r>
      <w:r w:rsidR="004560F1" w:rsidRPr="00233F54">
        <w:rPr>
          <w:rFonts w:eastAsia="Times New Roman"/>
          <w:lang w:eastAsia="fr-CA"/>
        </w:rPr>
        <w:t xml:space="preserve"> plan d’intervention </w:t>
      </w:r>
      <w:r w:rsidR="00690F29">
        <w:rPr>
          <w:rFonts w:eastAsia="Times New Roman"/>
          <w:lang w:eastAsia="fr-CA"/>
        </w:rPr>
        <w:t>constitue</w:t>
      </w:r>
      <w:r w:rsidR="00690F29" w:rsidRPr="00233F54">
        <w:rPr>
          <w:rFonts w:eastAsia="Times New Roman"/>
          <w:lang w:eastAsia="fr-CA"/>
        </w:rPr>
        <w:t xml:space="preserve"> </w:t>
      </w:r>
      <w:r w:rsidR="004560F1" w:rsidRPr="00233F54">
        <w:rPr>
          <w:rFonts w:eastAsia="Times New Roman"/>
          <w:lang w:eastAsia="fr-CA"/>
        </w:rPr>
        <w:t>le résultat des analyses coûts-</w:t>
      </w:r>
      <w:r>
        <w:rPr>
          <w:rFonts w:eastAsia="Times New Roman"/>
          <w:lang w:eastAsia="fr-CA"/>
        </w:rPr>
        <w:t>avantages</w:t>
      </w:r>
      <w:r w:rsidRPr="00233F54">
        <w:rPr>
          <w:rFonts w:eastAsia="Times New Roman"/>
          <w:lang w:eastAsia="fr-CA"/>
        </w:rPr>
        <w:t xml:space="preserve"> </w:t>
      </w:r>
      <w:r w:rsidR="004560F1" w:rsidRPr="00233F54">
        <w:rPr>
          <w:rFonts w:eastAsia="Times New Roman"/>
          <w:lang w:eastAsia="fr-CA"/>
        </w:rPr>
        <w:t>et d</w:t>
      </w:r>
      <w:r w:rsidR="00F000D0">
        <w:rPr>
          <w:rFonts w:eastAsia="Times New Roman"/>
          <w:lang w:eastAsia="fr-CA"/>
        </w:rPr>
        <w:t>e l</w:t>
      </w:r>
      <w:r w:rsidR="004560F1" w:rsidRPr="00233F54">
        <w:rPr>
          <w:rFonts w:eastAsia="Times New Roman"/>
          <w:lang w:eastAsia="fr-CA"/>
        </w:rPr>
        <w:t xml:space="preserve">’optimisation des interventions afin de déterminer la stratégie la plus optimale en </w:t>
      </w:r>
      <w:r w:rsidR="00F000D0">
        <w:rPr>
          <w:rFonts w:eastAsia="Times New Roman"/>
          <w:lang w:eastAsia="fr-CA"/>
        </w:rPr>
        <w:t>matière</w:t>
      </w:r>
      <w:r w:rsidR="00F000D0" w:rsidRPr="00233F54">
        <w:rPr>
          <w:rFonts w:eastAsia="Times New Roman"/>
          <w:lang w:eastAsia="fr-CA"/>
        </w:rPr>
        <w:t xml:space="preserve"> </w:t>
      </w:r>
      <w:r w:rsidR="004560F1" w:rsidRPr="00233F54">
        <w:rPr>
          <w:rFonts w:eastAsia="Times New Roman"/>
          <w:lang w:eastAsia="fr-CA"/>
        </w:rPr>
        <w:t xml:space="preserve">de gestion de </w:t>
      </w:r>
      <w:r w:rsidR="00F000D0">
        <w:rPr>
          <w:rFonts w:eastAsia="Times New Roman"/>
          <w:lang w:eastAsia="fr-CA"/>
        </w:rPr>
        <w:t xml:space="preserve">la </w:t>
      </w:r>
      <w:r w:rsidR="004560F1" w:rsidRPr="00233F54">
        <w:rPr>
          <w:rFonts w:eastAsia="Times New Roman"/>
          <w:lang w:eastAsia="fr-CA"/>
        </w:rPr>
        <w:t>chaussée pour chaque tronçon de chaussée.</w:t>
      </w:r>
    </w:p>
    <w:p w14:paraId="67C2005C" w14:textId="77777777" w:rsidR="0079006D" w:rsidRPr="00233F54" w:rsidRDefault="0079006D" w:rsidP="004560F1">
      <w:pPr>
        <w:pStyle w:val="Default"/>
        <w:spacing w:after="120"/>
        <w:jc w:val="both"/>
        <w:rPr>
          <w:rFonts w:eastAsia="Times New Roman"/>
          <w:lang w:eastAsia="fr-CA"/>
        </w:rPr>
      </w:pPr>
    </w:p>
    <w:p w14:paraId="03EA639C" w14:textId="0EAF478D" w:rsidR="00BC4A16" w:rsidRPr="00233F54" w:rsidRDefault="00617F2B" w:rsidP="00AD72A9">
      <w:pPr>
        <w:pStyle w:val="Default"/>
        <w:numPr>
          <w:ilvl w:val="0"/>
          <w:numId w:val="27"/>
        </w:numPr>
        <w:spacing w:after="120"/>
        <w:jc w:val="both"/>
        <w:rPr>
          <w:rFonts w:eastAsia="Times New Roman"/>
          <w:lang w:eastAsia="fr-CA"/>
        </w:rPr>
      </w:pPr>
      <w:r w:rsidRPr="00233F54">
        <w:rPr>
          <w:rFonts w:eastAsia="Times New Roman"/>
          <w:lang w:eastAsia="fr-CA"/>
        </w:rPr>
        <w:t>Les</w:t>
      </w:r>
      <w:r w:rsidR="00BC4A16" w:rsidRPr="00233F54">
        <w:rPr>
          <w:rFonts w:eastAsia="Times New Roman"/>
          <w:lang w:eastAsia="fr-CA"/>
        </w:rPr>
        <w:t xml:space="preserve"> résultats de l’auscultation pour les chaussées </w:t>
      </w:r>
      <w:r w:rsidR="000B4FD6" w:rsidRPr="00233F54">
        <w:rPr>
          <w:rFonts w:eastAsia="Times New Roman"/>
          <w:lang w:eastAsia="fr-CA"/>
        </w:rPr>
        <w:t>pavées</w:t>
      </w:r>
      <w:r w:rsidR="00690F29">
        <w:rPr>
          <w:rFonts w:eastAsia="Times New Roman"/>
          <w:lang w:eastAsia="fr-CA"/>
        </w:rPr>
        <w:t>,</w:t>
      </w:r>
      <w:r w:rsidR="00BC4A16" w:rsidRPr="00233F54">
        <w:rPr>
          <w:rFonts w:eastAsia="Times New Roman"/>
          <w:lang w:eastAsia="fr-CA"/>
        </w:rPr>
        <w:t xml:space="preserve"> </w:t>
      </w:r>
      <w:r w:rsidR="00D16B8D">
        <w:rPr>
          <w:rFonts w:eastAsia="Times New Roman"/>
          <w:lang w:eastAsia="fr-CA"/>
        </w:rPr>
        <w:t>y compris</w:t>
      </w:r>
      <w:r w:rsidR="00D16B8D" w:rsidRPr="00233F54">
        <w:rPr>
          <w:rFonts w:eastAsia="Times New Roman"/>
          <w:lang w:eastAsia="fr-CA"/>
        </w:rPr>
        <w:t> </w:t>
      </w:r>
      <w:r w:rsidR="00BC4A16" w:rsidRPr="00233F54">
        <w:rPr>
          <w:rFonts w:eastAsia="Times New Roman"/>
          <w:lang w:eastAsia="fr-CA"/>
        </w:rPr>
        <w:t xml:space="preserve">: </w:t>
      </w:r>
    </w:p>
    <w:p w14:paraId="248FD739" w14:textId="755896A1" w:rsidR="00617F2B" w:rsidRPr="00233F54" w:rsidRDefault="00EC79E7" w:rsidP="00F35085">
      <w:pPr>
        <w:pStyle w:val="Default"/>
        <w:numPr>
          <w:ilvl w:val="1"/>
          <w:numId w:val="40"/>
        </w:numPr>
        <w:spacing w:after="120"/>
        <w:jc w:val="both"/>
        <w:rPr>
          <w:rFonts w:eastAsia="Times New Roman"/>
          <w:lang w:eastAsia="fr-CA"/>
        </w:rPr>
      </w:pPr>
      <w:r>
        <w:rPr>
          <w:rFonts w:eastAsia="Times New Roman"/>
          <w:lang w:eastAsia="fr-CA"/>
        </w:rPr>
        <w:t>l</w:t>
      </w:r>
      <w:r w:rsidR="00617F2B" w:rsidRPr="00233F54">
        <w:rPr>
          <w:rFonts w:eastAsia="Times New Roman"/>
          <w:lang w:eastAsia="fr-CA"/>
        </w:rPr>
        <w:t>es données descriptives par tronçon;</w:t>
      </w:r>
    </w:p>
    <w:p w14:paraId="51FC13C4" w14:textId="62979759" w:rsidR="00BC4A16" w:rsidRPr="00233F54" w:rsidRDefault="00EC79E7" w:rsidP="00F35085">
      <w:pPr>
        <w:pStyle w:val="Default"/>
        <w:numPr>
          <w:ilvl w:val="1"/>
          <w:numId w:val="40"/>
        </w:numPr>
        <w:spacing w:after="120"/>
        <w:jc w:val="both"/>
        <w:rPr>
          <w:rFonts w:eastAsia="Times New Roman"/>
          <w:lang w:eastAsia="fr-CA"/>
        </w:rPr>
      </w:pPr>
      <w:r>
        <w:rPr>
          <w:rFonts w:eastAsia="Times New Roman"/>
          <w:lang w:eastAsia="fr-CA"/>
        </w:rPr>
        <w:t>l</w:t>
      </w:r>
      <w:r w:rsidR="00BC4A16" w:rsidRPr="00233F54">
        <w:rPr>
          <w:rFonts w:eastAsia="Times New Roman"/>
          <w:lang w:eastAsia="fr-CA"/>
        </w:rPr>
        <w:t>es cotes de dégradation des chaussées pour chacun des relevés (IRI, orniérage, fissuration) et la cote globale pour chaque tronçon ausculté;</w:t>
      </w:r>
    </w:p>
    <w:p w14:paraId="395B2CBC" w14:textId="7A105313" w:rsidR="007F2BB5" w:rsidRPr="00233F54" w:rsidRDefault="00EC79E7" w:rsidP="00827A5F">
      <w:pPr>
        <w:pStyle w:val="Default"/>
        <w:numPr>
          <w:ilvl w:val="1"/>
          <w:numId w:val="27"/>
        </w:numPr>
        <w:spacing w:after="120"/>
        <w:jc w:val="both"/>
        <w:rPr>
          <w:rFonts w:eastAsia="Times New Roman"/>
          <w:lang w:eastAsia="fr-CA"/>
        </w:rPr>
      </w:pPr>
      <w:r>
        <w:rPr>
          <w:rFonts w:eastAsia="Times New Roman"/>
          <w:lang w:eastAsia="fr-CA"/>
        </w:rPr>
        <w:t>l</w:t>
      </w:r>
      <w:r w:rsidR="00BC4A16" w:rsidRPr="00233F54">
        <w:rPr>
          <w:rFonts w:eastAsia="Times New Roman"/>
          <w:lang w:eastAsia="fr-CA"/>
        </w:rPr>
        <w:t>e</w:t>
      </w:r>
      <w:r w:rsidR="001E65B3" w:rsidRPr="00233F54">
        <w:rPr>
          <w:rFonts w:eastAsia="Times New Roman"/>
          <w:lang w:eastAsia="fr-CA"/>
        </w:rPr>
        <w:t xml:space="preserve"> bilan global de l’état de</w:t>
      </w:r>
      <w:r w:rsidR="00D65823" w:rsidRPr="00233F54">
        <w:rPr>
          <w:rFonts w:eastAsia="Times New Roman"/>
          <w:lang w:eastAsia="fr-CA"/>
        </w:rPr>
        <w:t>s</w:t>
      </w:r>
      <w:r w:rsidR="001E65B3" w:rsidRPr="00233F54">
        <w:rPr>
          <w:rFonts w:eastAsia="Times New Roman"/>
          <w:lang w:eastAsia="fr-CA"/>
        </w:rPr>
        <w:t xml:space="preserve"> chaussée</w:t>
      </w:r>
      <w:r w:rsidR="00D65823" w:rsidRPr="00233F54">
        <w:rPr>
          <w:rFonts w:eastAsia="Times New Roman"/>
          <w:lang w:eastAsia="fr-CA"/>
        </w:rPr>
        <w:t>s pavées</w:t>
      </w:r>
      <w:r w:rsidR="00BC4A16" w:rsidRPr="00233F54">
        <w:rPr>
          <w:rFonts w:eastAsia="Times New Roman"/>
          <w:lang w:eastAsia="fr-CA"/>
        </w:rPr>
        <w:t xml:space="preserve"> </w:t>
      </w:r>
      <w:r w:rsidR="00BF3E33" w:rsidRPr="00233F54">
        <w:rPr>
          <w:rFonts w:eastAsia="Times New Roman"/>
          <w:lang w:eastAsia="fr-CA"/>
        </w:rPr>
        <w:t>des routes prioritaires</w:t>
      </w:r>
      <w:r w:rsidR="007F2BB5" w:rsidRPr="00233F54">
        <w:rPr>
          <w:rFonts w:eastAsia="Times New Roman"/>
          <w:lang w:eastAsia="fr-CA"/>
        </w:rPr>
        <w:t xml:space="preserve"> </w:t>
      </w:r>
      <w:r w:rsidR="00BC4A16" w:rsidRPr="00233F54">
        <w:rPr>
          <w:rFonts w:eastAsia="Times New Roman"/>
          <w:lang w:eastAsia="fr-CA"/>
        </w:rPr>
        <w:t xml:space="preserve">(voir </w:t>
      </w:r>
      <w:r w:rsidR="00D16B8D">
        <w:rPr>
          <w:rFonts w:eastAsia="Times New Roman"/>
          <w:lang w:eastAsia="fr-CA"/>
        </w:rPr>
        <w:t xml:space="preserve">les </w:t>
      </w:r>
      <w:r w:rsidR="00BC4A16" w:rsidRPr="00233F54">
        <w:rPr>
          <w:rFonts w:eastAsia="Times New Roman"/>
          <w:lang w:eastAsia="fr-CA"/>
        </w:rPr>
        <w:t xml:space="preserve">tableaux </w:t>
      </w:r>
      <w:r w:rsidR="003A671B" w:rsidRPr="00233F54">
        <w:rPr>
          <w:rFonts w:eastAsia="Times New Roman"/>
          <w:lang w:eastAsia="fr-CA"/>
        </w:rPr>
        <w:t>de l</w:t>
      </w:r>
      <w:r w:rsidR="00D27195" w:rsidRPr="00233F54">
        <w:rPr>
          <w:rFonts w:eastAsia="Times New Roman"/>
          <w:lang w:eastAsia="fr-CA"/>
        </w:rPr>
        <w:t>a section</w:t>
      </w:r>
      <w:r w:rsidR="00D16B8D">
        <w:rPr>
          <w:rFonts w:eastAsia="Times New Roman"/>
          <w:lang w:eastAsia="fr-CA"/>
        </w:rPr>
        <w:t> </w:t>
      </w:r>
      <w:r w:rsidR="003A671B" w:rsidRPr="00233F54">
        <w:rPr>
          <w:rFonts w:eastAsia="Times New Roman"/>
          <w:lang w:eastAsia="fr-CA"/>
        </w:rPr>
        <w:t>4</w:t>
      </w:r>
      <w:r w:rsidR="00D27195" w:rsidRPr="00233F54">
        <w:rPr>
          <w:rFonts w:eastAsia="Times New Roman"/>
          <w:lang w:eastAsia="fr-CA"/>
        </w:rPr>
        <w:t>.2</w:t>
      </w:r>
      <w:r w:rsidR="006B0684" w:rsidRPr="00233F54">
        <w:rPr>
          <w:rFonts w:eastAsia="Times New Roman"/>
          <w:lang w:eastAsia="fr-CA"/>
        </w:rPr>
        <w:t xml:space="preserve"> </w:t>
      </w:r>
      <w:r>
        <w:rPr>
          <w:rFonts w:eastAsia="Times New Roman"/>
          <w:lang w:eastAsia="fr-CA"/>
        </w:rPr>
        <w:t>« </w:t>
      </w:r>
      <w:r w:rsidR="00F767F4" w:rsidRPr="00233F54">
        <w:rPr>
          <w:rFonts w:eastAsia="Times New Roman"/>
          <w:lang w:eastAsia="fr-CA"/>
        </w:rPr>
        <w:t>Analyse et diagnostic</w:t>
      </w:r>
      <w:r>
        <w:rPr>
          <w:rFonts w:eastAsia="Times New Roman"/>
          <w:lang w:eastAsia="fr-CA"/>
        </w:rPr>
        <w:t> »</w:t>
      </w:r>
      <w:r w:rsidR="00F767F4" w:rsidRPr="00233F54">
        <w:rPr>
          <w:rFonts w:eastAsia="Times New Roman"/>
          <w:lang w:eastAsia="fr-CA"/>
        </w:rPr>
        <w:t xml:space="preserve"> </w:t>
      </w:r>
      <w:r w:rsidR="003A671B" w:rsidRPr="00233F54">
        <w:rPr>
          <w:rFonts w:eastAsia="Times New Roman"/>
          <w:lang w:eastAsia="fr-CA"/>
        </w:rPr>
        <w:t xml:space="preserve">du </w:t>
      </w:r>
      <w:r w:rsidR="003A671B" w:rsidRPr="00233F54">
        <w:rPr>
          <w:rFonts w:eastAsia="Times New Roman"/>
          <w:i/>
          <w:iCs/>
          <w:lang w:eastAsia="fr-CA"/>
        </w:rPr>
        <w:t>Guide d’élaboration d’un plan d’intervention 2021-2024</w:t>
      </w:r>
      <w:r w:rsidR="00BC4A16" w:rsidRPr="00233F54">
        <w:rPr>
          <w:rFonts w:eastAsia="Times New Roman"/>
          <w:lang w:eastAsia="fr-CA"/>
        </w:rPr>
        <w:t>);</w:t>
      </w:r>
    </w:p>
    <w:p w14:paraId="4E8F2A99" w14:textId="5F4FF23E" w:rsidR="00BC4A16" w:rsidRPr="00233F54" w:rsidRDefault="00EC79E7" w:rsidP="00827A5F">
      <w:pPr>
        <w:pStyle w:val="Default"/>
        <w:numPr>
          <w:ilvl w:val="1"/>
          <w:numId w:val="27"/>
        </w:numPr>
        <w:spacing w:after="120"/>
        <w:jc w:val="both"/>
        <w:rPr>
          <w:rFonts w:eastAsia="Times New Roman"/>
          <w:lang w:eastAsia="fr-CA"/>
        </w:rPr>
      </w:pPr>
      <w:r>
        <w:rPr>
          <w:rFonts w:eastAsia="Times New Roman"/>
          <w:lang w:eastAsia="fr-CA"/>
        </w:rPr>
        <w:lastRenderedPageBreak/>
        <w:t>l</w:t>
      </w:r>
      <w:r w:rsidR="007F2BB5" w:rsidRPr="00233F54">
        <w:rPr>
          <w:rFonts w:eastAsia="Times New Roman"/>
          <w:lang w:eastAsia="fr-CA"/>
        </w:rPr>
        <w:t xml:space="preserve">es tableaux de compilation des résultats pour les chaussées des routes </w:t>
      </w:r>
      <w:r w:rsidR="0014603F" w:rsidRPr="00233F54">
        <w:rPr>
          <w:rFonts w:eastAsia="Times New Roman"/>
          <w:lang w:eastAsia="fr-CA"/>
        </w:rPr>
        <w:t xml:space="preserve">prioritaires et </w:t>
      </w:r>
      <w:r w:rsidR="007F2BB5" w:rsidRPr="00233F54">
        <w:rPr>
          <w:rFonts w:eastAsia="Times New Roman"/>
          <w:lang w:eastAsia="fr-CA"/>
        </w:rPr>
        <w:t>non prioritaires,</w:t>
      </w:r>
      <w:r w:rsidR="0014603F" w:rsidRPr="00233F54">
        <w:rPr>
          <w:rFonts w:eastAsia="Times New Roman"/>
          <w:lang w:eastAsia="fr-CA"/>
        </w:rPr>
        <w:t xml:space="preserve"> </w:t>
      </w:r>
      <w:r w:rsidR="007F2BB5" w:rsidRPr="00233F54">
        <w:rPr>
          <w:rFonts w:eastAsia="Times New Roman"/>
          <w:lang w:eastAsia="fr-CA"/>
        </w:rPr>
        <w:t>par tronçon et par municipalité</w:t>
      </w:r>
      <w:r w:rsidR="00A00416">
        <w:rPr>
          <w:rFonts w:eastAsia="Times New Roman"/>
          <w:lang w:eastAsia="fr-CA"/>
        </w:rPr>
        <w:t>,</w:t>
      </w:r>
      <w:r w:rsidR="006874E6" w:rsidRPr="00233F54">
        <w:rPr>
          <w:rFonts w:eastAsia="Times New Roman"/>
          <w:lang w:eastAsia="fr-CA"/>
        </w:rPr>
        <w:t xml:space="preserve"> avec les données descriptives</w:t>
      </w:r>
      <w:r w:rsidR="007F2BB5" w:rsidRPr="00233F54">
        <w:rPr>
          <w:rFonts w:eastAsia="Times New Roman"/>
          <w:lang w:eastAsia="fr-CA"/>
        </w:rPr>
        <w:t>;</w:t>
      </w:r>
    </w:p>
    <w:p w14:paraId="4ED0AE96" w14:textId="190D158F" w:rsidR="00BC4A16" w:rsidRPr="00233F54" w:rsidRDefault="00EC79E7" w:rsidP="00F35085">
      <w:pPr>
        <w:pStyle w:val="Default"/>
        <w:numPr>
          <w:ilvl w:val="1"/>
          <w:numId w:val="40"/>
        </w:numPr>
        <w:spacing w:after="120"/>
        <w:jc w:val="both"/>
        <w:rPr>
          <w:rFonts w:eastAsia="Times New Roman"/>
          <w:lang w:eastAsia="fr-CA"/>
        </w:rPr>
      </w:pPr>
      <w:r>
        <w:rPr>
          <w:rFonts w:eastAsia="Times New Roman"/>
          <w:lang w:eastAsia="fr-CA"/>
        </w:rPr>
        <w:t>l</w:t>
      </w:r>
      <w:r w:rsidR="00BC4A16" w:rsidRPr="00233F54">
        <w:rPr>
          <w:rFonts w:eastAsia="Times New Roman"/>
          <w:lang w:eastAsia="fr-CA"/>
        </w:rPr>
        <w:t>’évolution de l’état de dégradation du réseau routier prioritaire depuis le dernier relevé effectué</w:t>
      </w:r>
      <w:r w:rsidR="001C5BD6" w:rsidRPr="00233F54">
        <w:rPr>
          <w:rFonts w:eastAsia="Times New Roman"/>
          <w:lang w:eastAsia="fr-CA"/>
        </w:rPr>
        <w:t>;</w:t>
      </w:r>
    </w:p>
    <w:p w14:paraId="0B51A4F0" w14:textId="0335370D" w:rsidR="00847559" w:rsidRPr="00233F54" w:rsidRDefault="00EC79E7" w:rsidP="00847559">
      <w:pPr>
        <w:pStyle w:val="Default"/>
        <w:numPr>
          <w:ilvl w:val="1"/>
          <w:numId w:val="40"/>
        </w:numPr>
        <w:spacing w:after="120"/>
        <w:jc w:val="both"/>
        <w:rPr>
          <w:rFonts w:eastAsia="Times New Roman"/>
          <w:lang w:eastAsia="fr-CA"/>
        </w:rPr>
      </w:pPr>
      <w:r>
        <w:rPr>
          <w:rFonts w:eastAsia="Times New Roman"/>
          <w:lang w:eastAsia="fr-CA"/>
        </w:rPr>
        <w:t>l</w:t>
      </w:r>
      <w:r w:rsidR="00847559" w:rsidRPr="00233F54">
        <w:rPr>
          <w:rFonts w:eastAsia="Times New Roman"/>
          <w:lang w:eastAsia="fr-CA"/>
        </w:rPr>
        <w:t xml:space="preserve">a description de la méthodologie de traitement des données (nettoyage de la base de données et agrégation des résultats) et de l’analyse des données </w:t>
      </w:r>
      <w:r w:rsidR="00D16B8D">
        <w:rPr>
          <w:rFonts w:eastAsia="Times New Roman"/>
          <w:lang w:eastAsia="fr-CA"/>
        </w:rPr>
        <w:t>permettant d’</w:t>
      </w:r>
      <w:r w:rsidR="00847559" w:rsidRPr="00233F54">
        <w:rPr>
          <w:rFonts w:eastAsia="Times New Roman"/>
          <w:lang w:eastAsia="fr-CA"/>
        </w:rPr>
        <w:t xml:space="preserve">établir les causes de détérioration </w:t>
      </w:r>
      <w:r w:rsidR="00D16B8D">
        <w:rPr>
          <w:rFonts w:eastAsia="Times New Roman"/>
          <w:lang w:eastAsia="fr-CA"/>
        </w:rPr>
        <w:t>d</w:t>
      </w:r>
      <w:r w:rsidR="00847559" w:rsidRPr="00233F54">
        <w:rPr>
          <w:rFonts w:eastAsia="Times New Roman"/>
          <w:lang w:eastAsia="fr-CA"/>
        </w:rPr>
        <w:t xml:space="preserve">es chaussées pavées </w:t>
      </w:r>
      <w:r w:rsidR="00D07566" w:rsidRPr="00233F54">
        <w:rPr>
          <w:rFonts w:eastAsia="Times New Roman"/>
          <w:lang w:eastAsia="fr-CA"/>
        </w:rPr>
        <w:t xml:space="preserve">des routes prioritaires </w:t>
      </w:r>
      <w:r w:rsidR="00847559" w:rsidRPr="00233F54">
        <w:rPr>
          <w:rFonts w:eastAsia="Times New Roman"/>
          <w:lang w:eastAsia="fr-CA"/>
        </w:rPr>
        <w:t>(diagnostic);</w:t>
      </w:r>
    </w:p>
    <w:p w14:paraId="6700A589" w14:textId="1718678D" w:rsidR="00921730" w:rsidRPr="00233F54" w:rsidRDefault="00EC79E7">
      <w:pPr>
        <w:pStyle w:val="Default"/>
        <w:numPr>
          <w:ilvl w:val="1"/>
          <w:numId w:val="40"/>
        </w:numPr>
        <w:spacing w:after="120"/>
        <w:jc w:val="both"/>
        <w:rPr>
          <w:rFonts w:eastAsia="Times New Roman"/>
          <w:lang w:eastAsia="fr-CA"/>
        </w:rPr>
      </w:pPr>
      <w:r>
        <w:rPr>
          <w:rFonts w:eastAsia="Times New Roman"/>
          <w:lang w:eastAsia="fr-CA"/>
        </w:rPr>
        <w:t>l</w:t>
      </w:r>
      <w:r w:rsidR="00921730" w:rsidRPr="00233F54">
        <w:rPr>
          <w:rFonts w:eastAsia="Times New Roman"/>
          <w:lang w:eastAsia="fr-CA"/>
        </w:rPr>
        <w:t xml:space="preserve">a liste des interventions </w:t>
      </w:r>
      <w:r w:rsidR="009E28A3" w:rsidRPr="00233F54">
        <w:rPr>
          <w:rFonts w:eastAsia="Times New Roman"/>
          <w:lang w:eastAsia="fr-CA"/>
        </w:rPr>
        <w:t xml:space="preserve">sommaires </w:t>
      </w:r>
      <w:r w:rsidR="00D07566" w:rsidRPr="00233F54">
        <w:rPr>
          <w:rFonts w:eastAsia="Times New Roman"/>
          <w:lang w:eastAsia="fr-CA"/>
        </w:rPr>
        <w:t xml:space="preserve">pour les routes prioritaires </w:t>
      </w:r>
      <w:r w:rsidR="007F2BB5" w:rsidRPr="00233F54">
        <w:rPr>
          <w:rFonts w:eastAsia="Times New Roman"/>
          <w:lang w:eastAsia="fr-CA"/>
        </w:rPr>
        <w:t xml:space="preserve">et non prioritaires </w:t>
      </w:r>
      <w:r w:rsidR="00921730" w:rsidRPr="00233F54">
        <w:rPr>
          <w:rFonts w:eastAsia="Times New Roman"/>
          <w:lang w:eastAsia="fr-CA"/>
        </w:rPr>
        <w:t>selon les différents tableaux d</w:t>
      </w:r>
      <w:r w:rsidR="00A267EC" w:rsidRPr="00233F54">
        <w:rPr>
          <w:rFonts w:eastAsia="Times New Roman"/>
          <w:lang w:eastAsia="fr-CA"/>
        </w:rPr>
        <w:t xml:space="preserve">es </w:t>
      </w:r>
      <w:r w:rsidR="00921730" w:rsidRPr="00233F54">
        <w:rPr>
          <w:rFonts w:eastAsia="Times New Roman"/>
          <w:lang w:eastAsia="fr-CA"/>
        </w:rPr>
        <w:t>chapitre</w:t>
      </w:r>
      <w:r w:rsidR="00A267EC" w:rsidRPr="00233F54">
        <w:rPr>
          <w:rFonts w:eastAsia="Times New Roman"/>
          <w:lang w:eastAsia="fr-CA"/>
        </w:rPr>
        <w:t>s</w:t>
      </w:r>
      <w:r w:rsidR="00D16B8D">
        <w:rPr>
          <w:rFonts w:eastAsia="Times New Roman"/>
          <w:lang w:eastAsia="fr-CA"/>
        </w:rPr>
        <w:t> </w:t>
      </w:r>
      <w:r w:rsidR="00921730" w:rsidRPr="00233F54">
        <w:rPr>
          <w:rFonts w:eastAsia="Times New Roman"/>
          <w:lang w:eastAsia="fr-CA"/>
        </w:rPr>
        <w:t>5</w:t>
      </w:r>
      <w:r w:rsidR="00A267EC" w:rsidRPr="00233F54">
        <w:rPr>
          <w:rFonts w:eastAsia="Times New Roman"/>
          <w:lang w:eastAsia="fr-CA"/>
        </w:rPr>
        <w:t>, 6 et 7</w:t>
      </w:r>
      <w:r w:rsidR="00921730" w:rsidRPr="00233F54">
        <w:rPr>
          <w:rFonts w:eastAsia="Times New Roman"/>
          <w:lang w:eastAsia="fr-CA"/>
        </w:rPr>
        <w:t xml:space="preserve"> du </w:t>
      </w:r>
      <w:r w:rsidR="00921730" w:rsidRPr="00233F54">
        <w:rPr>
          <w:rFonts w:eastAsia="Times New Roman"/>
          <w:i/>
          <w:iCs/>
          <w:lang w:eastAsia="fr-CA"/>
        </w:rPr>
        <w:t>Guide</w:t>
      </w:r>
      <w:r w:rsidR="00921730" w:rsidRPr="00233F54">
        <w:rPr>
          <w:rFonts w:eastAsia="Times New Roman"/>
          <w:lang w:eastAsia="fr-CA"/>
        </w:rPr>
        <w:t xml:space="preserve"> </w:t>
      </w:r>
      <w:r w:rsidR="00921730" w:rsidRPr="00233F54">
        <w:rPr>
          <w:rFonts w:eastAsia="Times New Roman"/>
          <w:i/>
          <w:iCs/>
          <w:lang w:eastAsia="fr-CA"/>
        </w:rPr>
        <w:t>d’élaboration d’un plan d’intervention 2021-2024</w:t>
      </w:r>
      <w:r w:rsidR="009E28A3" w:rsidRPr="00233F54">
        <w:rPr>
          <w:rFonts w:eastAsia="Times New Roman"/>
          <w:lang w:eastAsia="fr-CA"/>
        </w:rPr>
        <w:t xml:space="preserve"> </w:t>
      </w:r>
      <w:bookmarkStart w:id="16" w:name="_Hlk64899223"/>
      <w:r w:rsidR="009E28A3" w:rsidRPr="00233F54">
        <w:rPr>
          <w:rFonts w:eastAsia="Times New Roman"/>
          <w:lang w:eastAsia="fr-CA"/>
        </w:rPr>
        <w:t>(par ordre de priorité technique et par famille d’intervention, avec les coûts estimés)</w:t>
      </w:r>
      <w:r w:rsidR="00921730" w:rsidRPr="00233F54">
        <w:rPr>
          <w:rFonts w:eastAsia="Times New Roman"/>
          <w:lang w:eastAsia="fr-CA"/>
        </w:rPr>
        <w:t>;</w:t>
      </w:r>
      <w:bookmarkEnd w:id="16"/>
    </w:p>
    <w:p w14:paraId="3E46A639" w14:textId="114082C4" w:rsidR="0049779E" w:rsidRPr="00233F54" w:rsidRDefault="00EC79E7" w:rsidP="00827A5F">
      <w:pPr>
        <w:pStyle w:val="Default"/>
        <w:numPr>
          <w:ilvl w:val="1"/>
          <w:numId w:val="40"/>
        </w:numPr>
        <w:spacing w:after="120"/>
        <w:jc w:val="both"/>
        <w:rPr>
          <w:rFonts w:eastAsia="Times New Roman"/>
          <w:lang w:eastAsia="fr-CA"/>
        </w:rPr>
      </w:pPr>
      <w:r>
        <w:rPr>
          <w:rFonts w:eastAsia="Times New Roman"/>
          <w:lang w:eastAsia="fr-CA"/>
        </w:rPr>
        <w:t>l</w:t>
      </w:r>
      <w:r w:rsidR="0049779E" w:rsidRPr="00233F54">
        <w:rPr>
          <w:rFonts w:eastAsia="Times New Roman"/>
          <w:lang w:eastAsia="fr-CA"/>
        </w:rPr>
        <w:t xml:space="preserve">a liste des interventions prévues </w:t>
      </w:r>
      <w:r w:rsidR="00D16B8D">
        <w:rPr>
          <w:rFonts w:eastAsia="Times New Roman"/>
          <w:lang w:eastAsia="fr-CA"/>
        </w:rPr>
        <w:t>par ordre de priorité</w:t>
      </w:r>
      <w:r w:rsidR="00D16B8D" w:rsidRPr="00233F54">
        <w:rPr>
          <w:rFonts w:eastAsia="Times New Roman"/>
          <w:lang w:eastAsia="fr-CA"/>
        </w:rPr>
        <w:t xml:space="preserve"> </w:t>
      </w:r>
      <w:r w:rsidR="0049779E" w:rsidRPr="00233F54">
        <w:rPr>
          <w:rFonts w:eastAsia="Times New Roman"/>
          <w:lang w:eastAsia="fr-CA"/>
        </w:rPr>
        <w:t>par famille d’intervention pour les routes locales de niveau</w:t>
      </w:r>
      <w:r w:rsidR="00D16B8D">
        <w:rPr>
          <w:rFonts w:eastAsia="Times New Roman"/>
          <w:lang w:eastAsia="fr-CA"/>
        </w:rPr>
        <w:t>x </w:t>
      </w:r>
      <w:r w:rsidR="0049779E" w:rsidRPr="00233F54">
        <w:rPr>
          <w:rFonts w:eastAsia="Times New Roman"/>
          <w:lang w:eastAsia="fr-CA"/>
        </w:rPr>
        <w:t>1 et</w:t>
      </w:r>
      <w:r w:rsidR="00D16B8D">
        <w:rPr>
          <w:rFonts w:eastAsia="Times New Roman"/>
          <w:lang w:eastAsia="fr-CA"/>
        </w:rPr>
        <w:t> </w:t>
      </w:r>
      <w:r w:rsidR="0049779E" w:rsidRPr="00233F54">
        <w:rPr>
          <w:rFonts w:eastAsia="Times New Roman"/>
          <w:lang w:eastAsia="fr-CA"/>
        </w:rPr>
        <w:t>2;</w:t>
      </w:r>
    </w:p>
    <w:p w14:paraId="563131C6" w14:textId="48245F15" w:rsidR="00847559" w:rsidRPr="00233F54" w:rsidRDefault="00EC79E7" w:rsidP="00847559">
      <w:pPr>
        <w:pStyle w:val="Default"/>
        <w:numPr>
          <w:ilvl w:val="1"/>
          <w:numId w:val="40"/>
        </w:numPr>
        <w:spacing w:after="120"/>
        <w:jc w:val="both"/>
        <w:rPr>
          <w:rFonts w:eastAsia="Times New Roman"/>
          <w:lang w:eastAsia="fr-CA"/>
        </w:rPr>
      </w:pPr>
      <w:r>
        <w:rPr>
          <w:rFonts w:eastAsia="Times New Roman"/>
          <w:lang w:eastAsia="fr-CA"/>
        </w:rPr>
        <w:t>l</w:t>
      </w:r>
      <w:r w:rsidR="00847559" w:rsidRPr="00233F54">
        <w:rPr>
          <w:rFonts w:eastAsia="Times New Roman"/>
          <w:lang w:eastAsia="fr-CA"/>
        </w:rPr>
        <w:t xml:space="preserve">es références, les courbes de transfert et les explications </w:t>
      </w:r>
      <w:r w:rsidR="00C85474">
        <w:rPr>
          <w:rFonts w:eastAsia="Times New Roman"/>
          <w:lang w:eastAsia="fr-CA"/>
        </w:rPr>
        <w:t>concernant les</w:t>
      </w:r>
      <w:r w:rsidR="00847559" w:rsidRPr="00233F54">
        <w:rPr>
          <w:rFonts w:eastAsia="Times New Roman"/>
          <w:lang w:eastAsia="fr-CA"/>
        </w:rPr>
        <w:t xml:space="preserve"> calculs des différents indices (confort au roulement, orniérage et fissuration</w:t>
      </w:r>
      <w:r w:rsidR="00A00416">
        <w:rPr>
          <w:rFonts w:eastAsia="Times New Roman"/>
          <w:lang w:eastAsia="fr-CA"/>
        </w:rPr>
        <w:t>,</w:t>
      </w:r>
      <w:r w:rsidR="00847559" w:rsidRPr="00233F54">
        <w:rPr>
          <w:rFonts w:eastAsia="Times New Roman"/>
          <w:lang w:eastAsia="fr-CA"/>
        </w:rPr>
        <w:t xml:space="preserve"> et cote globale) pour les chaussées pavées;</w:t>
      </w:r>
    </w:p>
    <w:p w14:paraId="698E440F" w14:textId="36607582" w:rsidR="00C33427" w:rsidRPr="00233F54" w:rsidRDefault="00EC79E7" w:rsidP="00C33427">
      <w:pPr>
        <w:pStyle w:val="Default"/>
        <w:numPr>
          <w:ilvl w:val="1"/>
          <w:numId w:val="40"/>
        </w:numPr>
        <w:spacing w:after="120"/>
        <w:jc w:val="both"/>
        <w:rPr>
          <w:rFonts w:eastAsia="Times New Roman"/>
          <w:lang w:eastAsia="fr-CA"/>
        </w:rPr>
      </w:pPr>
      <w:r>
        <w:rPr>
          <w:rFonts w:eastAsia="Times New Roman"/>
          <w:lang w:eastAsia="fr-CA"/>
        </w:rPr>
        <w:t>l</w:t>
      </w:r>
      <w:r w:rsidR="00C33427" w:rsidRPr="00233F54">
        <w:rPr>
          <w:rFonts w:eastAsia="Times New Roman"/>
          <w:lang w:eastAsia="fr-CA"/>
        </w:rPr>
        <w:t xml:space="preserve">es registres du contrôle des données et de l’assurance </w:t>
      </w:r>
      <w:r w:rsidR="000565EB">
        <w:rPr>
          <w:rFonts w:eastAsia="Times New Roman"/>
          <w:lang w:eastAsia="fr-CA"/>
        </w:rPr>
        <w:t xml:space="preserve">de la </w:t>
      </w:r>
      <w:r w:rsidR="00C33427" w:rsidRPr="00233F54">
        <w:rPr>
          <w:rFonts w:eastAsia="Times New Roman"/>
          <w:lang w:eastAsia="fr-CA"/>
        </w:rPr>
        <w:t xml:space="preserve">qualité qui comprennent toutes les vérifications effectuées pour respecter les exigences du mandat. </w:t>
      </w:r>
    </w:p>
    <w:p w14:paraId="439169A9" w14:textId="77777777" w:rsidR="00C33427" w:rsidRPr="00233F54" w:rsidRDefault="00C33427" w:rsidP="00974526">
      <w:pPr>
        <w:pStyle w:val="Default"/>
        <w:spacing w:after="120"/>
        <w:ind w:left="1800"/>
        <w:jc w:val="both"/>
        <w:rPr>
          <w:rFonts w:eastAsia="Times New Roman"/>
          <w:lang w:eastAsia="fr-CA"/>
        </w:rPr>
      </w:pPr>
    </w:p>
    <w:p w14:paraId="0AE9491D" w14:textId="2D88BDA4" w:rsidR="00C145E6" w:rsidRPr="00233F54" w:rsidRDefault="00617F2B" w:rsidP="004C2B46">
      <w:pPr>
        <w:pStyle w:val="Default"/>
        <w:numPr>
          <w:ilvl w:val="0"/>
          <w:numId w:val="27"/>
        </w:numPr>
        <w:spacing w:after="120"/>
        <w:jc w:val="both"/>
        <w:rPr>
          <w:rFonts w:eastAsia="Times New Roman"/>
          <w:lang w:eastAsia="fr-CA"/>
        </w:rPr>
      </w:pPr>
      <w:r w:rsidRPr="00233F54">
        <w:rPr>
          <w:rFonts w:eastAsia="Times New Roman"/>
          <w:lang w:eastAsia="fr-CA"/>
        </w:rPr>
        <w:t>Les</w:t>
      </w:r>
      <w:r w:rsidR="00C145E6" w:rsidRPr="00233F54">
        <w:rPr>
          <w:rFonts w:eastAsia="Times New Roman"/>
          <w:lang w:eastAsia="fr-CA"/>
        </w:rPr>
        <w:t xml:space="preserve"> résultats de l’auscultation pour les chaussées grave</w:t>
      </w:r>
      <w:r w:rsidR="00830CFC" w:rsidRPr="00233F54">
        <w:rPr>
          <w:rFonts w:eastAsia="Times New Roman"/>
          <w:lang w:eastAsia="fr-CA"/>
        </w:rPr>
        <w:t>lées</w:t>
      </w:r>
      <w:r w:rsidR="00C85474">
        <w:rPr>
          <w:rFonts w:eastAsia="Times New Roman"/>
          <w:lang w:eastAsia="fr-CA"/>
        </w:rPr>
        <w:t>,</w:t>
      </w:r>
      <w:r w:rsidR="00C145E6" w:rsidRPr="00233F54">
        <w:rPr>
          <w:rFonts w:eastAsia="Times New Roman"/>
          <w:lang w:eastAsia="fr-CA"/>
        </w:rPr>
        <w:t xml:space="preserve"> </w:t>
      </w:r>
      <w:r w:rsidR="00C85474">
        <w:rPr>
          <w:rFonts w:eastAsia="Times New Roman"/>
          <w:lang w:eastAsia="fr-CA"/>
        </w:rPr>
        <w:t>y compris</w:t>
      </w:r>
      <w:r w:rsidR="00C85474" w:rsidRPr="00233F54">
        <w:rPr>
          <w:rFonts w:eastAsia="Times New Roman"/>
          <w:lang w:eastAsia="fr-CA"/>
        </w:rPr>
        <w:t> </w:t>
      </w:r>
      <w:r w:rsidR="00C145E6" w:rsidRPr="00233F54">
        <w:rPr>
          <w:rFonts w:eastAsia="Times New Roman"/>
          <w:lang w:eastAsia="fr-CA"/>
        </w:rPr>
        <w:t xml:space="preserve">: </w:t>
      </w:r>
    </w:p>
    <w:p w14:paraId="32A6A252" w14:textId="3A5354DE" w:rsidR="00C145E6" w:rsidRPr="00233F54" w:rsidRDefault="00A00416" w:rsidP="00DB34B5">
      <w:pPr>
        <w:pStyle w:val="Default"/>
        <w:numPr>
          <w:ilvl w:val="1"/>
          <w:numId w:val="42"/>
        </w:numPr>
        <w:spacing w:after="120"/>
        <w:jc w:val="both"/>
        <w:rPr>
          <w:rFonts w:eastAsia="Times New Roman"/>
          <w:lang w:eastAsia="fr-CA"/>
        </w:rPr>
      </w:pPr>
      <w:r>
        <w:rPr>
          <w:rFonts w:eastAsia="Times New Roman"/>
          <w:lang w:eastAsia="fr-CA"/>
        </w:rPr>
        <w:t>l</w:t>
      </w:r>
      <w:r w:rsidR="00A34970" w:rsidRPr="00233F54">
        <w:rPr>
          <w:rFonts w:eastAsia="Times New Roman"/>
          <w:lang w:eastAsia="fr-CA"/>
        </w:rPr>
        <w:t xml:space="preserve">’indice </w:t>
      </w:r>
      <w:r w:rsidR="003A6DD3" w:rsidRPr="00233F54">
        <w:rPr>
          <w:rFonts w:eastAsia="Times New Roman"/>
          <w:lang w:eastAsia="fr-CA"/>
        </w:rPr>
        <w:t xml:space="preserve">de condition de surface (ICSG) des </w:t>
      </w:r>
      <w:r w:rsidR="00C145E6" w:rsidRPr="00233F54">
        <w:rPr>
          <w:rFonts w:eastAsia="Times New Roman"/>
          <w:lang w:eastAsia="fr-CA"/>
        </w:rPr>
        <w:t xml:space="preserve">chaussées </w:t>
      </w:r>
      <w:r w:rsidR="00830CFC" w:rsidRPr="00233F54">
        <w:rPr>
          <w:rFonts w:eastAsia="Times New Roman"/>
          <w:lang w:eastAsia="fr-CA"/>
        </w:rPr>
        <w:t xml:space="preserve">gravelées </w:t>
      </w:r>
      <w:r w:rsidR="00C145E6" w:rsidRPr="00233F54">
        <w:rPr>
          <w:rFonts w:eastAsia="Times New Roman"/>
          <w:lang w:eastAsia="fr-CA"/>
        </w:rPr>
        <w:t>pour chaque tronçon ausculté;</w:t>
      </w:r>
    </w:p>
    <w:p w14:paraId="3DADF3E3" w14:textId="4CFC8728" w:rsidR="00C145E6" w:rsidRPr="00233F54" w:rsidRDefault="00A00416" w:rsidP="00DB34B5">
      <w:pPr>
        <w:pStyle w:val="Default"/>
        <w:numPr>
          <w:ilvl w:val="1"/>
          <w:numId w:val="42"/>
        </w:numPr>
        <w:spacing w:after="120"/>
        <w:jc w:val="both"/>
        <w:rPr>
          <w:rFonts w:eastAsia="Times New Roman"/>
          <w:lang w:eastAsia="fr-CA"/>
        </w:rPr>
      </w:pPr>
      <w:r>
        <w:rPr>
          <w:rFonts w:eastAsia="Times New Roman"/>
          <w:lang w:eastAsia="fr-CA"/>
        </w:rPr>
        <w:t>l</w:t>
      </w:r>
      <w:r w:rsidR="00C145E6" w:rsidRPr="00233F54">
        <w:rPr>
          <w:rFonts w:eastAsia="Times New Roman"/>
          <w:lang w:eastAsia="fr-CA"/>
        </w:rPr>
        <w:t xml:space="preserve">e </w:t>
      </w:r>
      <w:r w:rsidR="00F7200F" w:rsidRPr="00233F54">
        <w:rPr>
          <w:rFonts w:eastAsia="Times New Roman"/>
          <w:lang w:eastAsia="fr-CA"/>
        </w:rPr>
        <w:t>bilan global de l’état des chaussées gravelées</w:t>
      </w:r>
      <w:r w:rsidR="00D07566" w:rsidRPr="00233F54">
        <w:rPr>
          <w:rFonts w:eastAsia="Times New Roman"/>
          <w:lang w:eastAsia="fr-CA"/>
        </w:rPr>
        <w:t xml:space="preserve"> des routes prioritaires</w:t>
      </w:r>
      <w:r w:rsidR="00F96ED8" w:rsidRPr="00233F54">
        <w:rPr>
          <w:rFonts w:eastAsia="Times New Roman"/>
          <w:lang w:eastAsia="fr-CA"/>
        </w:rPr>
        <w:t xml:space="preserve"> </w:t>
      </w:r>
      <w:r w:rsidR="00C145E6" w:rsidRPr="00233F54">
        <w:rPr>
          <w:rFonts w:eastAsia="Times New Roman"/>
          <w:lang w:eastAsia="fr-CA"/>
        </w:rPr>
        <w:t>(</w:t>
      </w:r>
      <w:r w:rsidR="00E92057" w:rsidRPr="00233F54">
        <w:rPr>
          <w:rFonts w:eastAsia="Times New Roman"/>
          <w:lang w:eastAsia="fr-CA"/>
        </w:rPr>
        <w:t xml:space="preserve">voir </w:t>
      </w:r>
      <w:r w:rsidR="00C85474">
        <w:rPr>
          <w:rFonts w:eastAsia="Times New Roman"/>
          <w:lang w:eastAsia="fr-CA"/>
        </w:rPr>
        <w:t xml:space="preserve">les </w:t>
      </w:r>
      <w:r w:rsidR="00E92057" w:rsidRPr="00233F54">
        <w:rPr>
          <w:rFonts w:eastAsia="Times New Roman"/>
          <w:lang w:eastAsia="fr-CA"/>
        </w:rPr>
        <w:t>tableaux de la section</w:t>
      </w:r>
      <w:r w:rsidR="00C85474">
        <w:rPr>
          <w:rFonts w:eastAsia="Times New Roman"/>
          <w:lang w:eastAsia="fr-CA"/>
        </w:rPr>
        <w:t> </w:t>
      </w:r>
      <w:r w:rsidR="00E92057" w:rsidRPr="00233F54">
        <w:rPr>
          <w:rFonts w:eastAsia="Times New Roman"/>
          <w:lang w:eastAsia="fr-CA"/>
        </w:rPr>
        <w:t xml:space="preserve">4.2 du </w:t>
      </w:r>
      <w:r w:rsidR="00E92057" w:rsidRPr="00233F54">
        <w:rPr>
          <w:rFonts w:eastAsia="Times New Roman"/>
          <w:i/>
          <w:iCs/>
          <w:lang w:eastAsia="fr-CA"/>
        </w:rPr>
        <w:t>Guide d’élaboration d’un plan d’intervention 2021-2024</w:t>
      </w:r>
      <w:r w:rsidR="00C145E6" w:rsidRPr="00233F54">
        <w:rPr>
          <w:rFonts w:eastAsia="Times New Roman"/>
          <w:lang w:eastAsia="fr-CA"/>
        </w:rPr>
        <w:t>);</w:t>
      </w:r>
    </w:p>
    <w:p w14:paraId="11DFE9A7" w14:textId="0ED9D523" w:rsidR="00DD73C3" w:rsidRPr="00233F54" w:rsidRDefault="00A00416">
      <w:pPr>
        <w:pStyle w:val="Default"/>
        <w:numPr>
          <w:ilvl w:val="1"/>
          <w:numId w:val="42"/>
        </w:numPr>
        <w:spacing w:after="120"/>
        <w:jc w:val="both"/>
        <w:rPr>
          <w:rFonts w:eastAsia="Times New Roman"/>
          <w:lang w:eastAsia="fr-CA"/>
        </w:rPr>
      </w:pPr>
      <w:r>
        <w:rPr>
          <w:rFonts w:eastAsia="Times New Roman"/>
          <w:lang w:eastAsia="fr-CA"/>
        </w:rPr>
        <w:t>l</w:t>
      </w:r>
      <w:r w:rsidR="00DD73C3" w:rsidRPr="00233F54">
        <w:rPr>
          <w:rFonts w:eastAsia="Times New Roman"/>
          <w:lang w:eastAsia="fr-CA"/>
        </w:rPr>
        <w:t xml:space="preserve">es tableaux de compilation des résultats pour les chaussées </w:t>
      </w:r>
      <w:r w:rsidR="00A96015" w:rsidRPr="00233F54">
        <w:rPr>
          <w:rFonts w:eastAsia="Times New Roman"/>
          <w:lang w:eastAsia="fr-CA"/>
        </w:rPr>
        <w:t xml:space="preserve">gravelées </w:t>
      </w:r>
      <w:r w:rsidR="00DD73C3" w:rsidRPr="00233F54">
        <w:rPr>
          <w:rFonts w:eastAsia="Times New Roman"/>
          <w:lang w:eastAsia="fr-CA"/>
        </w:rPr>
        <w:t>des routes prioritaires et non prioritaires, par tronçon et par municipalité</w:t>
      </w:r>
      <w:r w:rsidR="00CE69C5">
        <w:rPr>
          <w:rFonts w:eastAsia="Times New Roman"/>
          <w:lang w:eastAsia="fr-CA"/>
        </w:rPr>
        <w:t>,</w:t>
      </w:r>
      <w:r w:rsidR="00DD73C3" w:rsidRPr="00233F54">
        <w:rPr>
          <w:rFonts w:eastAsia="Times New Roman"/>
          <w:lang w:eastAsia="fr-CA"/>
        </w:rPr>
        <w:t xml:space="preserve"> avec les données descriptives;</w:t>
      </w:r>
    </w:p>
    <w:p w14:paraId="2E419586" w14:textId="02639E3E" w:rsidR="00505923" w:rsidRPr="00233F54" w:rsidRDefault="00A00416" w:rsidP="00DB34B5">
      <w:pPr>
        <w:pStyle w:val="Default"/>
        <w:numPr>
          <w:ilvl w:val="1"/>
          <w:numId w:val="42"/>
        </w:numPr>
        <w:spacing w:after="120"/>
        <w:jc w:val="both"/>
        <w:rPr>
          <w:rFonts w:eastAsia="Times New Roman"/>
          <w:lang w:eastAsia="fr-CA"/>
        </w:rPr>
      </w:pPr>
      <w:r>
        <w:rPr>
          <w:rFonts w:eastAsia="Times New Roman"/>
          <w:lang w:eastAsia="fr-CA"/>
        </w:rPr>
        <w:t>l</w:t>
      </w:r>
      <w:r w:rsidR="00C145E6" w:rsidRPr="00233F54">
        <w:rPr>
          <w:rFonts w:eastAsia="Times New Roman"/>
          <w:lang w:eastAsia="fr-CA"/>
        </w:rPr>
        <w:t>’évolution de l’état de dégradation du réseau routier prioritaire depuis le dernier relevé</w:t>
      </w:r>
      <w:r w:rsidR="00505923" w:rsidRPr="00233F54">
        <w:rPr>
          <w:rFonts w:eastAsia="Times New Roman"/>
          <w:lang w:eastAsia="fr-CA"/>
        </w:rPr>
        <w:t>;</w:t>
      </w:r>
    </w:p>
    <w:p w14:paraId="5ED94446" w14:textId="0DB9A6BD" w:rsidR="0049779E" w:rsidRPr="00233F54" w:rsidRDefault="00A00416" w:rsidP="00DB34B5">
      <w:pPr>
        <w:pStyle w:val="Default"/>
        <w:numPr>
          <w:ilvl w:val="1"/>
          <w:numId w:val="42"/>
        </w:numPr>
        <w:spacing w:after="120"/>
        <w:jc w:val="both"/>
        <w:rPr>
          <w:rFonts w:eastAsia="Times New Roman"/>
          <w:lang w:eastAsia="fr-CA"/>
        </w:rPr>
      </w:pPr>
      <w:r>
        <w:rPr>
          <w:rFonts w:eastAsia="Times New Roman"/>
          <w:lang w:eastAsia="fr-CA"/>
        </w:rPr>
        <w:t>l</w:t>
      </w:r>
      <w:r w:rsidR="00505923" w:rsidRPr="00233F54">
        <w:rPr>
          <w:rFonts w:eastAsia="Times New Roman"/>
          <w:lang w:eastAsia="fr-CA"/>
        </w:rPr>
        <w:t>a liste des interventions selon les différents tableaux d</w:t>
      </w:r>
      <w:r w:rsidR="00A267EC" w:rsidRPr="00233F54">
        <w:rPr>
          <w:rFonts w:eastAsia="Times New Roman"/>
          <w:lang w:eastAsia="fr-CA"/>
        </w:rPr>
        <w:t xml:space="preserve">es </w:t>
      </w:r>
      <w:r w:rsidR="00505923" w:rsidRPr="00233F54">
        <w:rPr>
          <w:rFonts w:eastAsia="Times New Roman"/>
          <w:lang w:eastAsia="fr-CA"/>
        </w:rPr>
        <w:t>chapitre</w:t>
      </w:r>
      <w:r w:rsidR="00A267EC" w:rsidRPr="00233F54">
        <w:rPr>
          <w:rFonts w:eastAsia="Times New Roman"/>
          <w:lang w:eastAsia="fr-CA"/>
        </w:rPr>
        <w:t>s</w:t>
      </w:r>
      <w:r w:rsidR="00C85474">
        <w:rPr>
          <w:rFonts w:eastAsia="Times New Roman"/>
          <w:lang w:eastAsia="fr-CA"/>
        </w:rPr>
        <w:t> </w:t>
      </w:r>
      <w:r w:rsidR="00505923" w:rsidRPr="00233F54">
        <w:rPr>
          <w:rFonts w:eastAsia="Times New Roman"/>
          <w:lang w:eastAsia="fr-CA"/>
        </w:rPr>
        <w:t>5</w:t>
      </w:r>
      <w:r w:rsidR="00A267EC" w:rsidRPr="00233F54">
        <w:rPr>
          <w:rFonts w:eastAsia="Times New Roman"/>
          <w:lang w:eastAsia="fr-CA"/>
        </w:rPr>
        <w:t>, 6 et 7</w:t>
      </w:r>
      <w:r w:rsidR="00505923" w:rsidRPr="00233F54">
        <w:rPr>
          <w:rFonts w:eastAsia="Times New Roman"/>
          <w:lang w:eastAsia="fr-CA"/>
        </w:rPr>
        <w:t xml:space="preserve"> du </w:t>
      </w:r>
      <w:r w:rsidR="00505923" w:rsidRPr="00233F54">
        <w:rPr>
          <w:rFonts w:eastAsia="Times New Roman"/>
          <w:i/>
          <w:iCs/>
          <w:lang w:eastAsia="fr-CA"/>
        </w:rPr>
        <w:t>Guide</w:t>
      </w:r>
      <w:r w:rsidR="00505923" w:rsidRPr="00233F54">
        <w:rPr>
          <w:rFonts w:eastAsia="Times New Roman"/>
          <w:lang w:eastAsia="fr-CA"/>
        </w:rPr>
        <w:t xml:space="preserve"> </w:t>
      </w:r>
      <w:r w:rsidR="00505923" w:rsidRPr="00233F54">
        <w:rPr>
          <w:rFonts w:eastAsia="Times New Roman"/>
          <w:i/>
          <w:iCs/>
          <w:lang w:eastAsia="fr-CA"/>
        </w:rPr>
        <w:t>d’élaboration d’un plan d’intervention 2021-2024</w:t>
      </w:r>
      <w:r w:rsidR="009E28A3" w:rsidRPr="00233F54">
        <w:rPr>
          <w:rFonts w:eastAsia="Times New Roman"/>
          <w:lang w:eastAsia="fr-CA"/>
        </w:rPr>
        <w:t xml:space="preserve"> </w:t>
      </w:r>
      <w:r w:rsidR="00FB4943" w:rsidRPr="00233F54">
        <w:rPr>
          <w:rFonts w:eastAsia="Times New Roman"/>
          <w:lang w:eastAsia="fr-CA"/>
        </w:rPr>
        <w:t xml:space="preserve">pour les routes prioritaires </w:t>
      </w:r>
      <w:r w:rsidR="00642943" w:rsidRPr="00233F54">
        <w:rPr>
          <w:rFonts w:eastAsia="Times New Roman"/>
          <w:lang w:eastAsia="fr-CA"/>
        </w:rPr>
        <w:t xml:space="preserve">et non prioritaires </w:t>
      </w:r>
      <w:r w:rsidR="009E28A3" w:rsidRPr="00233F54">
        <w:rPr>
          <w:rFonts w:eastAsia="Times New Roman"/>
          <w:lang w:eastAsia="fr-CA"/>
        </w:rPr>
        <w:t>(par ordre de priorité technique et par famille d’intervention, avec les coûts estimés);</w:t>
      </w:r>
    </w:p>
    <w:p w14:paraId="6942BB97" w14:textId="55094273" w:rsidR="00A12EFB" w:rsidRPr="00233F54" w:rsidRDefault="00A00416" w:rsidP="00A12EFB">
      <w:pPr>
        <w:pStyle w:val="Default"/>
        <w:numPr>
          <w:ilvl w:val="1"/>
          <w:numId w:val="42"/>
        </w:numPr>
        <w:spacing w:after="120"/>
        <w:jc w:val="both"/>
        <w:rPr>
          <w:rFonts w:eastAsia="Times New Roman"/>
          <w:lang w:eastAsia="fr-CA"/>
        </w:rPr>
      </w:pPr>
      <w:r>
        <w:rPr>
          <w:rFonts w:eastAsia="Times New Roman"/>
          <w:lang w:eastAsia="fr-CA"/>
        </w:rPr>
        <w:lastRenderedPageBreak/>
        <w:t>l</w:t>
      </w:r>
      <w:r w:rsidR="00A12EFB" w:rsidRPr="00233F54">
        <w:rPr>
          <w:rFonts w:eastAsia="Times New Roman"/>
          <w:lang w:eastAsia="fr-CA"/>
        </w:rPr>
        <w:t xml:space="preserve">a liste des interventions prévues </w:t>
      </w:r>
      <w:r w:rsidR="00C85474">
        <w:rPr>
          <w:rFonts w:eastAsia="Times New Roman"/>
          <w:lang w:eastAsia="fr-CA"/>
        </w:rPr>
        <w:t>par ordre de priorité</w:t>
      </w:r>
      <w:r w:rsidR="00C85474" w:rsidRPr="00233F54">
        <w:rPr>
          <w:rFonts w:eastAsia="Times New Roman"/>
          <w:lang w:eastAsia="fr-CA"/>
        </w:rPr>
        <w:t xml:space="preserve"> </w:t>
      </w:r>
      <w:r w:rsidR="00A12EFB" w:rsidRPr="00233F54">
        <w:rPr>
          <w:rFonts w:eastAsia="Times New Roman"/>
          <w:lang w:eastAsia="fr-CA"/>
        </w:rPr>
        <w:t>par famille d’intervention pour les routes locales de niveau</w:t>
      </w:r>
      <w:r w:rsidR="00C85474">
        <w:rPr>
          <w:rFonts w:eastAsia="Times New Roman"/>
          <w:lang w:eastAsia="fr-CA"/>
        </w:rPr>
        <w:t>x </w:t>
      </w:r>
      <w:r w:rsidR="00A12EFB" w:rsidRPr="00233F54">
        <w:rPr>
          <w:rFonts w:eastAsia="Times New Roman"/>
          <w:lang w:eastAsia="fr-CA"/>
        </w:rPr>
        <w:t>1 et</w:t>
      </w:r>
      <w:r w:rsidR="00C85474">
        <w:rPr>
          <w:rFonts w:eastAsia="Times New Roman"/>
          <w:lang w:eastAsia="fr-CA"/>
        </w:rPr>
        <w:t> </w:t>
      </w:r>
      <w:r w:rsidR="00A12EFB" w:rsidRPr="00233F54">
        <w:rPr>
          <w:rFonts w:eastAsia="Times New Roman"/>
          <w:lang w:eastAsia="fr-CA"/>
        </w:rPr>
        <w:t>2.</w:t>
      </w:r>
    </w:p>
    <w:p w14:paraId="445B823D" w14:textId="77777777" w:rsidR="00A12EFB" w:rsidRPr="00233F54" w:rsidRDefault="00A12EFB" w:rsidP="00A12EFB">
      <w:pPr>
        <w:pStyle w:val="Default"/>
        <w:spacing w:after="120"/>
        <w:ind w:left="1440"/>
        <w:jc w:val="both"/>
        <w:rPr>
          <w:rFonts w:eastAsia="Times New Roman"/>
          <w:lang w:eastAsia="fr-CA"/>
        </w:rPr>
      </w:pPr>
    </w:p>
    <w:p w14:paraId="00CCD694" w14:textId="386411D7" w:rsidR="00F97715" w:rsidRPr="00233F54" w:rsidRDefault="00F97715" w:rsidP="008066A1">
      <w:pPr>
        <w:pStyle w:val="Default"/>
        <w:spacing w:after="120"/>
        <w:ind w:left="708"/>
        <w:jc w:val="both"/>
        <w:rPr>
          <w:rFonts w:eastAsia="Times New Roman"/>
          <w:lang w:eastAsia="fr-CA"/>
        </w:rPr>
      </w:pPr>
      <w:r w:rsidRPr="00233F54">
        <w:rPr>
          <w:rFonts w:eastAsia="Times New Roman"/>
          <w:lang w:eastAsia="fr-CA"/>
        </w:rPr>
        <w:t>Les résultats de l’inspection des ponceaux</w:t>
      </w:r>
      <w:r w:rsidR="00C85474">
        <w:rPr>
          <w:rFonts w:eastAsia="Times New Roman"/>
          <w:lang w:eastAsia="fr-CA"/>
        </w:rPr>
        <w:t>, y compris </w:t>
      </w:r>
      <w:r w:rsidRPr="00233F54">
        <w:rPr>
          <w:rFonts w:eastAsia="Times New Roman"/>
          <w:lang w:eastAsia="fr-CA"/>
        </w:rPr>
        <w:t>:</w:t>
      </w:r>
    </w:p>
    <w:p w14:paraId="2A2AC1FD" w14:textId="720D28B0" w:rsidR="00032E43" w:rsidRPr="00233F54" w:rsidRDefault="006F48DE" w:rsidP="004F568D">
      <w:pPr>
        <w:pStyle w:val="Default"/>
        <w:numPr>
          <w:ilvl w:val="1"/>
          <w:numId w:val="42"/>
        </w:numPr>
        <w:spacing w:after="120"/>
        <w:jc w:val="both"/>
        <w:rPr>
          <w:rFonts w:eastAsia="Times New Roman"/>
          <w:lang w:eastAsia="fr-CA"/>
        </w:rPr>
      </w:pPr>
      <w:r>
        <w:rPr>
          <w:rFonts w:eastAsia="Times New Roman"/>
          <w:lang w:eastAsia="fr-CA"/>
        </w:rPr>
        <w:t>l</w:t>
      </w:r>
      <w:r w:rsidR="004F568D" w:rsidRPr="00233F54">
        <w:rPr>
          <w:rFonts w:eastAsia="Times New Roman"/>
          <w:lang w:eastAsia="fr-CA"/>
        </w:rPr>
        <w:t>es données descriptives par ponceau;</w:t>
      </w:r>
    </w:p>
    <w:p w14:paraId="319E652E" w14:textId="6A90C96D" w:rsidR="004F568D" w:rsidRPr="00233F54" w:rsidRDefault="006F48DE" w:rsidP="004F568D">
      <w:pPr>
        <w:pStyle w:val="Default"/>
        <w:numPr>
          <w:ilvl w:val="1"/>
          <w:numId w:val="42"/>
        </w:numPr>
        <w:spacing w:after="120"/>
        <w:jc w:val="both"/>
        <w:rPr>
          <w:rFonts w:eastAsia="Times New Roman"/>
          <w:lang w:eastAsia="fr-CA"/>
        </w:rPr>
      </w:pPr>
      <w:bookmarkStart w:id="17" w:name="_Hlk64898129"/>
      <w:r>
        <w:rPr>
          <w:rFonts w:eastAsia="Times New Roman"/>
          <w:lang w:eastAsia="fr-CA"/>
        </w:rPr>
        <w:t>l</w:t>
      </w:r>
      <w:r w:rsidR="004F568D" w:rsidRPr="00233F54">
        <w:rPr>
          <w:rFonts w:eastAsia="Times New Roman"/>
          <w:lang w:eastAsia="fr-CA"/>
        </w:rPr>
        <w:t xml:space="preserve">e bilan global de l’état des ponceaux </w:t>
      </w:r>
      <w:r w:rsidR="00EC6557" w:rsidRPr="00233F54">
        <w:rPr>
          <w:rFonts w:eastAsia="Times New Roman"/>
          <w:lang w:eastAsia="fr-CA"/>
        </w:rPr>
        <w:t xml:space="preserve">selon l’indice IEP </w:t>
      </w:r>
      <w:r w:rsidR="00405875" w:rsidRPr="00233F54">
        <w:rPr>
          <w:rFonts w:eastAsia="Times New Roman"/>
          <w:lang w:eastAsia="fr-CA"/>
        </w:rPr>
        <w:t xml:space="preserve">des routes prioritaires </w:t>
      </w:r>
      <w:r w:rsidR="004F568D" w:rsidRPr="00233F54">
        <w:rPr>
          <w:rFonts w:eastAsia="Times New Roman"/>
          <w:lang w:eastAsia="fr-CA"/>
        </w:rPr>
        <w:t xml:space="preserve">(voir </w:t>
      </w:r>
      <w:r w:rsidR="00C85474">
        <w:rPr>
          <w:rFonts w:eastAsia="Times New Roman"/>
          <w:lang w:eastAsia="fr-CA"/>
        </w:rPr>
        <w:t xml:space="preserve">le </w:t>
      </w:r>
      <w:r w:rsidR="004F568D" w:rsidRPr="00233F54">
        <w:rPr>
          <w:rFonts w:eastAsia="Times New Roman"/>
          <w:lang w:eastAsia="fr-CA"/>
        </w:rPr>
        <w:t>tableau de la section</w:t>
      </w:r>
      <w:r w:rsidR="00C85474">
        <w:rPr>
          <w:rFonts w:eastAsia="Times New Roman"/>
          <w:lang w:eastAsia="fr-CA"/>
        </w:rPr>
        <w:t> </w:t>
      </w:r>
      <w:r w:rsidR="004F568D" w:rsidRPr="00233F54">
        <w:rPr>
          <w:rFonts w:eastAsia="Times New Roman"/>
          <w:lang w:eastAsia="fr-CA"/>
        </w:rPr>
        <w:t xml:space="preserve">4.2 du </w:t>
      </w:r>
      <w:r w:rsidR="004F568D" w:rsidRPr="00233F54">
        <w:rPr>
          <w:rFonts w:eastAsia="Times New Roman"/>
          <w:i/>
          <w:iCs/>
          <w:lang w:eastAsia="fr-CA"/>
        </w:rPr>
        <w:t>Guide d’élaboration d’un plan d’intervention 2021-2024</w:t>
      </w:r>
      <w:r w:rsidR="004F568D" w:rsidRPr="00233F54">
        <w:rPr>
          <w:rFonts w:eastAsia="Times New Roman"/>
          <w:lang w:eastAsia="fr-CA"/>
        </w:rPr>
        <w:t>);</w:t>
      </w:r>
    </w:p>
    <w:p w14:paraId="66954FCB" w14:textId="4F8C5A0D" w:rsidR="00D70D7E" w:rsidRPr="00233F54" w:rsidRDefault="006F48DE" w:rsidP="004F568D">
      <w:pPr>
        <w:pStyle w:val="Default"/>
        <w:numPr>
          <w:ilvl w:val="1"/>
          <w:numId w:val="42"/>
        </w:numPr>
        <w:spacing w:after="120"/>
        <w:jc w:val="both"/>
        <w:rPr>
          <w:rFonts w:eastAsia="Times New Roman"/>
          <w:lang w:eastAsia="fr-CA"/>
        </w:rPr>
      </w:pPr>
      <w:r>
        <w:rPr>
          <w:rFonts w:eastAsia="Times New Roman"/>
          <w:lang w:eastAsia="fr-CA"/>
        </w:rPr>
        <w:t>l</w:t>
      </w:r>
      <w:r w:rsidR="00D70D7E" w:rsidRPr="00233F54">
        <w:rPr>
          <w:rFonts w:eastAsia="Times New Roman"/>
          <w:lang w:eastAsia="fr-CA"/>
        </w:rPr>
        <w:t>es tableaux de compilation des résultats pour les ponceaux des routes prioritaires et non prioritaires, par tronçon et par municipalité</w:t>
      </w:r>
      <w:r w:rsidR="00FB20AF">
        <w:rPr>
          <w:rFonts w:eastAsia="Times New Roman"/>
          <w:lang w:eastAsia="fr-CA"/>
        </w:rPr>
        <w:t>,</w:t>
      </w:r>
      <w:r w:rsidR="00D70D7E" w:rsidRPr="00233F54">
        <w:rPr>
          <w:rFonts w:eastAsia="Times New Roman"/>
          <w:lang w:eastAsia="fr-CA"/>
        </w:rPr>
        <w:t xml:space="preserve"> avec les données descriptives</w:t>
      </w:r>
      <w:r w:rsidR="00CA067C">
        <w:rPr>
          <w:rFonts w:eastAsia="Times New Roman"/>
          <w:lang w:eastAsia="fr-CA"/>
        </w:rPr>
        <w:t>;</w:t>
      </w:r>
    </w:p>
    <w:p w14:paraId="3E369258" w14:textId="56677D70" w:rsidR="00DA56DB" w:rsidRPr="00233F54" w:rsidRDefault="006F48DE">
      <w:pPr>
        <w:pStyle w:val="Default"/>
        <w:numPr>
          <w:ilvl w:val="1"/>
          <w:numId w:val="42"/>
        </w:numPr>
        <w:spacing w:after="120"/>
        <w:jc w:val="both"/>
        <w:rPr>
          <w:rFonts w:eastAsia="Times New Roman"/>
          <w:lang w:eastAsia="fr-CA"/>
        </w:rPr>
      </w:pPr>
      <w:r>
        <w:rPr>
          <w:rFonts w:eastAsia="Times New Roman"/>
          <w:lang w:eastAsia="fr-CA"/>
        </w:rPr>
        <w:t>l</w:t>
      </w:r>
      <w:r w:rsidR="00DA56DB" w:rsidRPr="00233F54">
        <w:rPr>
          <w:rFonts w:eastAsia="Times New Roman"/>
          <w:lang w:eastAsia="fr-CA"/>
        </w:rPr>
        <w:t>’évolution de l’état de dégradation du réseau routier prioritaire depuis le dernier relevé effectué;</w:t>
      </w:r>
    </w:p>
    <w:bookmarkEnd w:id="17"/>
    <w:p w14:paraId="6D9D4148" w14:textId="7D5C21FD" w:rsidR="00A267EC" w:rsidRPr="00233F54" w:rsidRDefault="00FB20AF" w:rsidP="00A267EC">
      <w:pPr>
        <w:pStyle w:val="Default"/>
        <w:numPr>
          <w:ilvl w:val="1"/>
          <w:numId w:val="42"/>
        </w:numPr>
        <w:spacing w:after="120"/>
        <w:jc w:val="both"/>
        <w:rPr>
          <w:rFonts w:eastAsia="Times New Roman"/>
          <w:lang w:eastAsia="fr-CA"/>
        </w:rPr>
      </w:pPr>
      <w:r>
        <w:rPr>
          <w:rFonts w:eastAsia="Times New Roman"/>
          <w:lang w:eastAsia="fr-CA"/>
        </w:rPr>
        <w:t>l</w:t>
      </w:r>
      <w:r w:rsidR="00A267EC" w:rsidRPr="00233F54">
        <w:rPr>
          <w:rFonts w:eastAsia="Times New Roman"/>
          <w:lang w:eastAsia="fr-CA"/>
        </w:rPr>
        <w:t>a liste des interventions selon les différents tableaux des chapitres</w:t>
      </w:r>
      <w:r w:rsidR="00CA067C">
        <w:rPr>
          <w:rFonts w:eastAsia="Times New Roman"/>
          <w:lang w:eastAsia="fr-CA"/>
        </w:rPr>
        <w:t> </w:t>
      </w:r>
      <w:r w:rsidR="00A267EC" w:rsidRPr="00233F54">
        <w:rPr>
          <w:rFonts w:eastAsia="Times New Roman"/>
          <w:lang w:eastAsia="fr-CA"/>
        </w:rPr>
        <w:t xml:space="preserve">5, 6 et 7 du </w:t>
      </w:r>
      <w:r w:rsidR="00A267EC" w:rsidRPr="00233F54">
        <w:rPr>
          <w:rFonts w:eastAsia="Times New Roman"/>
          <w:i/>
          <w:iCs/>
          <w:lang w:eastAsia="fr-CA"/>
        </w:rPr>
        <w:t>Guide</w:t>
      </w:r>
      <w:r w:rsidR="00A267EC" w:rsidRPr="00233F54">
        <w:rPr>
          <w:rFonts w:eastAsia="Times New Roman"/>
          <w:lang w:eastAsia="fr-CA"/>
        </w:rPr>
        <w:t xml:space="preserve"> </w:t>
      </w:r>
      <w:r w:rsidR="00A267EC" w:rsidRPr="00233F54">
        <w:rPr>
          <w:rFonts w:eastAsia="Times New Roman"/>
          <w:i/>
          <w:iCs/>
          <w:lang w:eastAsia="fr-CA"/>
        </w:rPr>
        <w:t>d’élaboration d’un plan d’intervention 2021-2024</w:t>
      </w:r>
      <w:r w:rsidR="00917B20" w:rsidRPr="00233F54">
        <w:rPr>
          <w:rFonts w:eastAsia="Times New Roman"/>
          <w:lang w:eastAsia="fr-CA"/>
        </w:rPr>
        <w:t xml:space="preserve"> (par ordre de priorité technique et par famille d’intervention, avec les coûts estimés)</w:t>
      </w:r>
      <w:r w:rsidR="00082B71">
        <w:rPr>
          <w:rFonts w:eastAsia="Times New Roman"/>
          <w:lang w:eastAsia="fr-CA"/>
        </w:rPr>
        <w:t xml:space="preserve"> pour les routes prioritaires et non prioritaires</w:t>
      </w:r>
      <w:r w:rsidR="00A267EC" w:rsidRPr="00233F54">
        <w:rPr>
          <w:rFonts w:eastAsia="Times New Roman"/>
          <w:lang w:eastAsia="fr-CA"/>
        </w:rPr>
        <w:t>;</w:t>
      </w:r>
    </w:p>
    <w:p w14:paraId="282F0203" w14:textId="41FD16B3" w:rsidR="00C207E8" w:rsidRPr="00233F54" w:rsidRDefault="00FB20AF" w:rsidP="00A267EC">
      <w:pPr>
        <w:pStyle w:val="Default"/>
        <w:numPr>
          <w:ilvl w:val="1"/>
          <w:numId w:val="42"/>
        </w:numPr>
        <w:spacing w:after="120"/>
        <w:jc w:val="both"/>
        <w:rPr>
          <w:rFonts w:eastAsia="Times New Roman"/>
          <w:lang w:eastAsia="fr-CA"/>
        </w:rPr>
      </w:pPr>
      <w:r>
        <w:rPr>
          <w:rFonts w:eastAsia="Times New Roman"/>
          <w:lang w:eastAsia="fr-CA"/>
        </w:rPr>
        <w:t>l</w:t>
      </w:r>
      <w:r w:rsidR="00C207E8" w:rsidRPr="00233F54">
        <w:rPr>
          <w:rFonts w:eastAsia="Times New Roman"/>
          <w:lang w:eastAsia="fr-CA"/>
        </w:rPr>
        <w:t xml:space="preserve">a liste des interventions prévues </w:t>
      </w:r>
      <w:r w:rsidR="00CA067C">
        <w:rPr>
          <w:rFonts w:eastAsia="Times New Roman"/>
          <w:lang w:eastAsia="fr-CA"/>
        </w:rPr>
        <w:t>par ordre de priorité</w:t>
      </w:r>
      <w:r w:rsidR="00CA067C" w:rsidRPr="00233F54">
        <w:rPr>
          <w:rFonts w:eastAsia="Times New Roman"/>
          <w:lang w:eastAsia="fr-CA"/>
        </w:rPr>
        <w:t xml:space="preserve"> </w:t>
      </w:r>
      <w:r w:rsidR="00AB1C74" w:rsidRPr="00233F54">
        <w:rPr>
          <w:rFonts w:eastAsia="Times New Roman"/>
          <w:lang w:eastAsia="fr-CA"/>
        </w:rPr>
        <w:t xml:space="preserve">pour les ponceaux </w:t>
      </w:r>
      <w:r w:rsidR="00C207E8" w:rsidRPr="00233F54">
        <w:rPr>
          <w:rFonts w:eastAsia="Times New Roman"/>
          <w:lang w:eastAsia="fr-CA"/>
        </w:rPr>
        <w:t>par famille d’intervention pour les routes locales de niveau</w:t>
      </w:r>
      <w:r w:rsidR="00CA067C">
        <w:rPr>
          <w:rFonts w:eastAsia="Times New Roman"/>
          <w:lang w:eastAsia="fr-CA"/>
        </w:rPr>
        <w:t>x </w:t>
      </w:r>
      <w:r w:rsidR="00C207E8" w:rsidRPr="00233F54">
        <w:rPr>
          <w:rFonts w:eastAsia="Times New Roman"/>
          <w:lang w:eastAsia="fr-CA"/>
        </w:rPr>
        <w:t>1 et</w:t>
      </w:r>
      <w:r w:rsidR="00CA067C">
        <w:rPr>
          <w:rFonts w:eastAsia="Times New Roman"/>
          <w:lang w:eastAsia="fr-CA"/>
        </w:rPr>
        <w:t> </w:t>
      </w:r>
      <w:r w:rsidR="00C207E8" w:rsidRPr="00233F54">
        <w:rPr>
          <w:rFonts w:eastAsia="Times New Roman"/>
          <w:lang w:eastAsia="fr-CA"/>
        </w:rPr>
        <w:t>2;</w:t>
      </w:r>
    </w:p>
    <w:p w14:paraId="38E31C64" w14:textId="67C405EF" w:rsidR="00A044DD" w:rsidRPr="00233F54" w:rsidRDefault="00FB20AF" w:rsidP="00A267EC">
      <w:pPr>
        <w:pStyle w:val="Default"/>
        <w:numPr>
          <w:ilvl w:val="1"/>
          <w:numId w:val="42"/>
        </w:numPr>
        <w:spacing w:after="120"/>
        <w:jc w:val="both"/>
        <w:rPr>
          <w:rFonts w:eastAsia="Times New Roman"/>
          <w:lang w:eastAsia="fr-CA"/>
        </w:rPr>
      </w:pPr>
      <w:r>
        <w:rPr>
          <w:rFonts w:eastAsia="Times New Roman"/>
          <w:lang w:eastAsia="fr-CA"/>
        </w:rPr>
        <w:t>l</w:t>
      </w:r>
      <w:r w:rsidR="00A044DD" w:rsidRPr="00233F54">
        <w:rPr>
          <w:rFonts w:eastAsia="Times New Roman"/>
          <w:lang w:eastAsia="fr-CA"/>
        </w:rPr>
        <w:t>es fiches d’inspection annexées au rapport</w:t>
      </w:r>
      <w:r>
        <w:rPr>
          <w:rFonts w:eastAsia="Times New Roman"/>
          <w:lang w:eastAsia="fr-CA"/>
        </w:rPr>
        <w:t>,</w:t>
      </w:r>
      <w:r w:rsidR="00BC7547" w:rsidRPr="00233F54">
        <w:rPr>
          <w:rFonts w:eastAsia="Times New Roman"/>
          <w:lang w:eastAsia="fr-CA"/>
        </w:rPr>
        <w:t xml:space="preserve"> </w:t>
      </w:r>
      <w:r w:rsidR="005641A2">
        <w:rPr>
          <w:rFonts w:eastAsia="Times New Roman"/>
          <w:lang w:eastAsia="fr-CA"/>
        </w:rPr>
        <w:t>comme indiqué</w:t>
      </w:r>
      <w:r w:rsidR="005641A2" w:rsidRPr="00233F54">
        <w:rPr>
          <w:rFonts w:eastAsia="Times New Roman"/>
          <w:lang w:eastAsia="fr-CA"/>
        </w:rPr>
        <w:t xml:space="preserve"> </w:t>
      </w:r>
      <w:r w:rsidR="00BC7547" w:rsidRPr="00233F54">
        <w:rPr>
          <w:rFonts w:eastAsia="Times New Roman"/>
          <w:lang w:eastAsia="fr-CA"/>
        </w:rPr>
        <w:t>à la section</w:t>
      </w:r>
      <w:r w:rsidR="005641A2">
        <w:rPr>
          <w:rFonts w:eastAsia="Times New Roman"/>
          <w:lang w:eastAsia="fr-CA"/>
        </w:rPr>
        <w:t> </w:t>
      </w:r>
      <w:r w:rsidR="00BC7547" w:rsidRPr="00233F54">
        <w:rPr>
          <w:rFonts w:eastAsia="Times New Roman"/>
          <w:lang w:eastAsia="fr-CA"/>
        </w:rPr>
        <w:t>4.3</w:t>
      </w:r>
      <w:r w:rsidR="00A044DD" w:rsidRPr="00233F54">
        <w:rPr>
          <w:rFonts w:eastAsia="Times New Roman"/>
          <w:lang w:eastAsia="fr-CA"/>
        </w:rPr>
        <w:t>.</w:t>
      </w:r>
    </w:p>
    <w:p w14:paraId="40300235" w14:textId="249C63F0" w:rsidR="004F568D" w:rsidRPr="00233F54" w:rsidRDefault="004F568D" w:rsidP="00827A5F">
      <w:pPr>
        <w:pStyle w:val="Default"/>
        <w:spacing w:after="120"/>
        <w:ind w:left="1800"/>
        <w:jc w:val="both"/>
        <w:rPr>
          <w:rFonts w:eastAsia="Times New Roman"/>
          <w:lang w:eastAsia="fr-CA"/>
        </w:rPr>
      </w:pPr>
    </w:p>
    <w:p w14:paraId="70DC806F" w14:textId="63B9A04C" w:rsidR="004F568D" w:rsidRPr="001B25E0" w:rsidRDefault="004F568D" w:rsidP="00DD5382">
      <w:pPr>
        <w:pStyle w:val="Default"/>
        <w:numPr>
          <w:ilvl w:val="0"/>
          <w:numId w:val="42"/>
        </w:numPr>
        <w:spacing w:after="120"/>
        <w:jc w:val="both"/>
        <w:rPr>
          <w:rFonts w:eastAsia="Times New Roman"/>
          <w:lang w:eastAsia="fr-CA"/>
        </w:rPr>
      </w:pPr>
      <w:r w:rsidRPr="00233F54">
        <w:rPr>
          <w:rFonts w:eastAsia="Times New Roman"/>
          <w:lang w:eastAsia="fr-CA"/>
        </w:rPr>
        <w:t>Les résultats de l’inspection des autres actifs routiers</w:t>
      </w:r>
      <w:r w:rsidR="005641A2">
        <w:rPr>
          <w:rFonts w:eastAsia="Times New Roman"/>
          <w:lang w:eastAsia="fr-CA"/>
        </w:rPr>
        <w:t>, y compris </w:t>
      </w:r>
      <w:r w:rsidRPr="00233F54">
        <w:rPr>
          <w:rFonts w:eastAsia="Times New Roman"/>
          <w:lang w:eastAsia="fr-CA"/>
        </w:rPr>
        <w:t>:</w:t>
      </w:r>
    </w:p>
    <w:p w14:paraId="61AAB59D" w14:textId="468D9748" w:rsidR="004F568D" w:rsidRPr="00233F54" w:rsidRDefault="00612C7A" w:rsidP="004F568D">
      <w:pPr>
        <w:pStyle w:val="Default"/>
        <w:numPr>
          <w:ilvl w:val="1"/>
          <w:numId w:val="42"/>
        </w:numPr>
        <w:spacing w:after="120"/>
        <w:jc w:val="both"/>
        <w:rPr>
          <w:rFonts w:eastAsia="Times New Roman"/>
          <w:lang w:eastAsia="fr-CA"/>
        </w:rPr>
      </w:pPr>
      <w:r>
        <w:rPr>
          <w:rFonts w:eastAsia="Times New Roman"/>
          <w:lang w:eastAsia="fr-CA"/>
        </w:rPr>
        <w:t>l</w:t>
      </w:r>
      <w:r w:rsidR="004F568D" w:rsidRPr="00233F54">
        <w:rPr>
          <w:rFonts w:eastAsia="Times New Roman"/>
          <w:lang w:eastAsia="fr-CA"/>
        </w:rPr>
        <w:t xml:space="preserve">e bilan global de l’état des autres actifs </w:t>
      </w:r>
      <w:r w:rsidR="005F6F6B" w:rsidRPr="00233F54">
        <w:rPr>
          <w:rFonts w:eastAsia="Times New Roman"/>
          <w:lang w:eastAsia="fr-CA"/>
        </w:rPr>
        <w:t xml:space="preserve">routiers </w:t>
      </w:r>
      <w:r w:rsidR="00405875" w:rsidRPr="00233F54">
        <w:rPr>
          <w:rFonts w:eastAsia="Times New Roman"/>
          <w:lang w:eastAsia="fr-CA"/>
        </w:rPr>
        <w:t xml:space="preserve">des routes prioritaires </w:t>
      </w:r>
      <w:r w:rsidR="005F6F6B" w:rsidRPr="00233F54">
        <w:rPr>
          <w:rFonts w:eastAsia="Times New Roman"/>
          <w:lang w:eastAsia="fr-CA"/>
        </w:rPr>
        <w:t>(</w:t>
      </w:r>
      <w:r w:rsidR="004F568D" w:rsidRPr="00233F54">
        <w:rPr>
          <w:rFonts w:eastAsia="Times New Roman"/>
          <w:lang w:eastAsia="fr-CA"/>
        </w:rPr>
        <w:t xml:space="preserve">voir </w:t>
      </w:r>
      <w:r w:rsidR="00534E53">
        <w:rPr>
          <w:rFonts w:eastAsia="Times New Roman"/>
          <w:lang w:eastAsia="fr-CA"/>
        </w:rPr>
        <w:t xml:space="preserve">les </w:t>
      </w:r>
      <w:r w:rsidR="004F568D" w:rsidRPr="00233F54">
        <w:rPr>
          <w:rFonts w:eastAsia="Times New Roman"/>
          <w:lang w:eastAsia="fr-CA"/>
        </w:rPr>
        <w:t>tableau</w:t>
      </w:r>
      <w:r w:rsidR="00EC6557" w:rsidRPr="00233F54">
        <w:rPr>
          <w:rFonts w:eastAsia="Times New Roman"/>
          <w:lang w:eastAsia="fr-CA"/>
        </w:rPr>
        <w:t>x</w:t>
      </w:r>
      <w:r w:rsidR="004F568D" w:rsidRPr="00233F54">
        <w:rPr>
          <w:rFonts w:eastAsia="Times New Roman"/>
          <w:lang w:eastAsia="fr-CA"/>
        </w:rPr>
        <w:t xml:space="preserve"> de la section</w:t>
      </w:r>
      <w:r w:rsidR="00534E53">
        <w:rPr>
          <w:rFonts w:eastAsia="Times New Roman"/>
          <w:lang w:eastAsia="fr-CA"/>
        </w:rPr>
        <w:t> </w:t>
      </w:r>
      <w:r w:rsidR="004F568D" w:rsidRPr="00233F54">
        <w:rPr>
          <w:rFonts w:eastAsia="Times New Roman"/>
          <w:lang w:eastAsia="fr-CA"/>
        </w:rPr>
        <w:t xml:space="preserve">4.2 du </w:t>
      </w:r>
      <w:r w:rsidR="004F568D" w:rsidRPr="00233F54">
        <w:rPr>
          <w:rFonts w:eastAsia="Times New Roman"/>
          <w:i/>
          <w:iCs/>
          <w:lang w:eastAsia="fr-CA"/>
        </w:rPr>
        <w:t>Guide d’élaboration d’un plan d’intervention 2021-2024</w:t>
      </w:r>
      <w:r w:rsidR="004F568D" w:rsidRPr="00233F54">
        <w:rPr>
          <w:rFonts w:eastAsia="Times New Roman"/>
          <w:lang w:eastAsia="fr-CA"/>
        </w:rPr>
        <w:t>);</w:t>
      </w:r>
    </w:p>
    <w:p w14:paraId="7A7090B3" w14:textId="517B9E83" w:rsidR="00A044DD" w:rsidRPr="00233F54" w:rsidRDefault="00612C7A" w:rsidP="004F568D">
      <w:pPr>
        <w:pStyle w:val="Default"/>
        <w:numPr>
          <w:ilvl w:val="1"/>
          <w:numId w:val="42"/>
        </w:numPr>
        <w:spacing w:after="120"/>
        <w:jc w:val="both"/>
        <w:rPr>
          <w:rFonts w:eastAsia="Times New Roman"/>
          <w:lang w:eastAsia="fr-CA"/>
        </w:rPr>
      </w:pPr>
      <w:r>
        <w:rPr>
          <w:rFonts w:eastAsia="Times New Roman"/>
          <w:lang w:eastAsia="fr-CA"/>
        </w:rPr>
        <w:t>l</w:t>
      </w:r>
      <w:r w:rsidR="00A044DD" w:rsidRPr="00233F54">
        <w:rPr>
          <w:rFonts w:eastAsia="Times New Roman"/>
          <w:lang w:eastAsia="fr-CA"/>
        </w:rPr>
        <w:t>’ensemble des fiches d’inspection décrivant l’état des actifs routiers annexées au rapport.</w:t>
      </w:r>
    </w:p>
    <w:p w14:paraId="1595198E" w14:textId="77777777" w:rsidR="00BC7547" w:rsidRPr="00233F54" w:rsidRDefault="00BC7547" w:rsidP="00827A5F">
      <w:pPr>
        <w:pStyle w:val="Default"/>
        <w:spacing w:after="120"/>
        <w:ind w:left="1440"/>
        <w:jc w:val="both"/>
        <w:rPr>
          <w:rFonts w:eastAsia="Times New Roman"/>
          <w:lang w:eastAsia="fr-CA"/>
        </w:rPr>
      </w:pPr>
    </w:p>
    <w:p w14:paraId="04F5C941" w14:textId="0E7CE8ED" w:rsidR="0074520C" w:rsidRDefault="002D503F" w:rsidP="0074520C">
      <w:pPr>
        <w:pStyle w:val="Titre1-devis"/>
      </w:pPr>
      <w:r w:rsidRPr="00233F54">
        <w:t>5</w:t>
      </w:r>
      <w:r w:rsidR="00A3418C" w:rsidRPr="00233F54">
        <w:t>.0</w:t>
      </w:r>
      <w:r w:rsidR="0074520C">
        <w:tab/>
      </w:r>
      <w:r w:rsidR="00383CFD" w:rsidRPr="00233F54">
        <w:t>R</w:t>
      </w:r>
      <w:r w:rsidR="00BD5007">
        <w:t>È</w:t>
      </w:r>
      <w:r w:rsidR="00814CD2" w:rsidRPr="00233F54">
        <w:t>GLES DE PRÉSENTATION DES BIENS LIVRABLES</w:t>
      </w:r>
    </w:p>
    <w:p w14:paraId="01855BED" w14:textId="77777777" w:rsidR="0074520C" w:rsidRPr="0074520C" w:rsidRDefault="0074520C" w:rsidP="00DD5382">
      <w:pPr>
        <w:keepNext/>
        <w:keepLines/>
      </w:pPr>
    </w:p>
    <w:p w14:paraId="584EC5E9" w14:textId="0CD739BB" w:rsidR="00A3418C" w:rsidRPr="00233F54" w:rsidRDefault="002D503F" w:rsidP="007B053E">
      <w:pPr>
        <w:pStyle w:val="Titre2-devis"/>
      </w:pPr>
      <w:r w:rsidRPr="00233F54">
        <w:t>5</w:t>
      </w:r>
      <w:r w:rsidR="00A3418C" w:rsidRPr="00233F54">
        <w:t>.1</w:t>
      </w:r>
      <w:r w:rsidR="0074520C">
        <w:tab/>
      </w:r>
      <w:r w:rsidR="00A3418C" w:rsidRPr="00233F54">
        <w:t>GÉNÉRALITÉS</w:t>
      </w:r>
    </w:p>
    <w:p w14:paraId="75FCDA59" w14:textId="69007DB3" w:rsidR="00A3418C" w:rsidRPr="00233F54" w:rsidRDefault="00A3418C" w:rsidP="009A7999">
      <w:pPr>
        <w:pStyle w:val="Default"/>
        <w:spacing w:after="120"/>
        <w:jc w:val="both"/>
        <w:rPr>
          <w:rFonts w:eastAsia="Times New Roman"/>
          <w:lang w:eastAsia="fr-CA"/>
        </w:rPr>
      </w:pPr>
      <w:r w:rsidRPr="00233F54">
        <w:rPr>
          <w:rFonts w:eastAsia="Times New Roman"/>
          <w:lang w:eastAsia="fr-CA"/>
        </w:rPr>
        <w:t>Les règles de présentation et d’impression des biens livrables demandés, décrites ci</w:t>
      </w:r>
      <w:r w:rsidRPr="00233F54">
        <w:rPr>
          <w:rFonts w:eastAsia="Times New Roman"/>
          <w:lang w:eastAsia="fr-CA"/>
        </w:rPr>
        <w:noBreakHyphen/>
        <w:t>après, doivent être respectées.</w:t>
      </w:r>
    </w:p>
    <w:p w14:paraId="005174C2" w14:textId="7E8FBC66" w:rsidR="00A3418C" w:rsidRPr="00233F54" w:rsidRDefault="00A3418C" w:rsidP="009A7999">
      <w:pPr>
        <w:pStyle w:val="Default"/>
        <w:spacing w:after="120"/>
        <w:jc w:val="both"/>
        <w:rPr>
          <w:rFonts w:eastAsia="Times New Roman"/>
          <w:lang w:eastAsia="fr-CA"/>
        </w:rPr>
      </w:pPr>
      <w:r w:rsidRPr="00233F54">
        <w:rPr>
          <w:rFonts w:eastAsia="Times New Roman"/>
          <w:lang w:eastAsia="fr-CA"/>
        </w:rPr>
        <w:lastRenderedPageBreak/>
        <w:t xml:space="preserve">Tous les fichiers textes doivent être conçus </w:t>
      </w:r>
      <w:r w:rsidR="00CA4D35">
        <w:rPr>
          <w:rFonts w:eastAsia="Times New Roman"/>
          <w:lang w:eastAsia="fr-CA"/>
        </w:rPr>
        <w:t>à l’aide d’</w:t>
      </w:r>
      <w:r w:rsidRPr="00233F54">
        <w:rPr>
          <w:rFonts w:eastAsia="Times New Roman"/>
          <w:lang w:eastAsia="fr-CA"/>
        </w:rPr>
        <w:t xml:space="preserve">un logiciel compatible avec ceux utilisés par la MRC ou la municipalité. </w:t>
      </w:r>
    </w:p>
    <w:p w14:paraId="65CDD37E" w14:textId="64CF8D19" w:rsidR="00C517C5" w:rsidRPr="00233F54" w:rsidRDefault="00DB3824" w:rsidP="009A7999">
      <w:pPr>
        <w:pStyle w:val="Default"/>
        <w:spacing w:after="120"/>
        <w:jc w:val="both"/>
        <w:rPr>
          <w:rFonts w:eastAsia="Times New Roman"/>
          <w:lang w:eastAsia="fr-CA"/>
        </w:rPr>
      </w:pPr>
      <w:r w:rsidRPr="00233F54">
        <w:rPr>
          <w:rFonts w:eastAsia="Times New Roman"/>
          <w:lang w:eastAsia="fr-CA"/>
        </w:rPr>
        <w:t xml:space="preserve">Selon la planification détaillée, pour </w:t>
      </w:r>
      <w:r w:rsidR="00A3418C" w:rsidRPr="00233F54">
        <w:rPr>
          <w:rFonts w:eastAsia="Times New Roman"/>
          <w:lang w:eastAsia="fr-CA"/>
        </w:rPr>
        <w:t>chaque dépôt de documents</w:t>
      </w:r>
      <w:r w:rsidR="00984120" w:rsidRPr="00233F54">
        <w:rPr>
          <w:rFonts w:eastAsia="Times New Roman"/>
          <w:lang w:eastAsia="fr-CA"/>
        </w:rPr>
        <w:t xml:space="preserve"> en fichier texte</w:t>
      </w:r>
      <w:r w:rsidR="00A3418C" w:rsidRPr="00233F54">
        <w:rPr>
          <w:rFonts w:eastAsia="Times New Roman"/>
          <w:lang w:eastAsia="fr-CA"/>
        </w:rPr>
        <w:t>, le prestataire de services doit transmettre un CD ou une clé</w:t>
      </w:r>
      <w:r w:rsidR="00502FC6">
        <w:rPr>
          <w:rFonts w:eastAsia="Times New Roman"/>
          <w:lang w:eastAsia="fr-CA"/>
        </w:rPr>
        <w:t> </w:t>
      </w:r>
      <w:r w:rsidR="00A3418C" w:rsidRPr="00233F54">
        <w:rPr>
          <w:rFonts w:eastAsia="Times New Roman"/>
          <w:lang w:eastAsia="fr-CA"/>
        </w:rPr>
        <w:t xml:space="preserve">USB </w:t>
      </w:r>
      <w:r w:rsidR="00502FC6">
        <w:rPr>
          <w:rFonts w:eastAsia="Times New Roman"/>
          <w:lang w:eastAsia="fr-CA"/>
        </w:rPr>
        <w:t>contenant</w:t>
      </w:r>
      <w:r w:rsidR="00502FC6" w:rsidRPr="00233F54">
        <w:rPr>
          <w:rFonts w:eastAsia="Times New Roman"/>
          <w:lang w:eastAsia="fr-CA"/>
        </w:rPr>
        <w:t xml:space="preserve"> </w:t>
      </w:r>
      <w:r w:rsidR="00A3418C" w:rsidRPr="00233F54">
        <w:rPr>
          <w:rFonts w:eastAsia="Times New Roman"/>
          <w:lang w:eastAsia="fr-CA"/>
        </w:rPr>
        <w:t>l’ensemble des fichiers en format PDF</w:t>
      </w:r>
      <w:r w:rsidR="00984120" w:rsidRPr="00233F54">
        <w:rPr>
          <w:rFonts w:eastAsia="Times New Roman"/>
          <w:lang w:eastAsia="fr-CA"/>
        </w:rPr>
        <w:t xml:space="preserve"> </w:t>
      </w:r>
      <w:r w:rsidR="002B7745" w:rsidRPr="00233F54">
        <w:rPr>
          <w:rFonts w:eastAsia="Times New Roman"/>
          <w:lang w:eastAsia="fr-CA"/>
        </w:rPr>
        <w:t>(</w:t>
      </w:r>
      <w:r w:rsidR="00502FC6">
        <w:rPr>
          <w:rFonts w:eastAsia="Times New Roman"/>
          <w:lang w:eastAsia="fr-CA"/>
        </w:rPr>
        <w:t xml:space="preserve">la qualité de l’image doit être d’une </w:t>
      </w:r>
      <w:r w:rsidR="002B7745" w:rsidRPr="00233F54">
        <w:rPr>
          <w:rFonts w:eastAsia="Times New Roman"/>
          <w:lang w:eastAsia="fr-CA"/>
        </w:rPr>
        <w:t xml:space="preserve">résolution </w:t>
      </w:r>
      <w:r w:rsidR="00502FC6">
        <w:rPr>
          <w:rFonts w:eastAsia="Times New Roman"/>
          <w:lang w:eastAsia="fr-CA"/>
        </w:rPr>
        <w:t xml:space="preserve">de </w:t>
      </w:r>
      <w:r w:rsidR="002B7745" w:rsidRPr="00233F54">
        <w:rPr>
          <w:rFonts w:eastAsia="Times New Roman"/>
          <w:lang w:eastAsia="fr-CA"/>
        </w:rPr>
        <w:t>300</w:t>
      </w:r>
      <w:r w:rsidR="00502FC6">
        <w:rPr>
          <w:rFonts w:eastAsia="Times New Roman"/>
          <w:lang w:eastAsia="fr-CA"/>
        </w:rPr>
        <w:t> </w:t>
      </w:r>
      <w:r w:rsidR="00BD5007">
        <w:rPr>
          <w:rFonts w:eastAsia="Times New Roman"/>
          <w:lang w:eastAsia="fr-CA"/>
        </w:rPr>
        <w:t>p.p.p.</w:t>
      </w:r>
      <w:r w:rsidR="00A84570" w:rsidRPr="00233F54">
        <w:rPr>
          <w:rFonts w:eastAsia="Times New Roman"/>
          <w:lang w:eastAsia="fr-CA"/>
        </w:rPr>
        <w:t>, soit 300</w:t>
      </w:r>
      <w:r w:rsidR="00502FC6">
        <w:rPr>
          <w:rFonts w:eastAsia="Times New Roman"/>
          <w:lang w:eastAsia="fr-CA"/>
        </w:rPr>
        <w:t> </w:t>
      </w:r>
      <w:r w:rsidR="00A84570" w:rsidRPr="00233F54">
        <w:rPr>
          <w:rFonts w:eastAsia="Times New Roman"/>
          <w:lang w:eastAsia="fr-CA"/>
        </w:rPr>
        <w:t>pixels par pouce</w:t>
      </w:r>
      <w:r w:rsidR="001B25E0">
        <w:rPr>
          <w:rFonts w:eastAsia="Times New Roman"/>
          <w:lang w:eastAsia="fr-CA"/>
        </w:rPr>
        <w:t>, ou supérieure</w:t>
      </w:r>
      <w:r w:rsidR="002B7745" w:rsidRPr="00233F54">
        <w:rPr>
          <w:rFonts w:eastAsia="Times New Roman"/>
          <w:lang w:eastAsia="fr-CA"/>
        </w:rPr>
        <w:t xml:space="preserve">) </w:t>
      </w:r>
      <w:r w:rsidR="00984120" w:rsidRPr="00233F54">
        <w:rPr>
          <w:rFonts w:eastAsia="Times New Roman"/>
          <w:lang w:eastAsia="fr-CA"/>
        </w:rPr>
        <w:t>ainsi qu’</w:t>
      </w:r>
      <w:r w:rsidRPr="00233F54">
        <w:rPr>
          <w:rFonts w:eastAsia="Times New Roman"/>
          <w:lang w:eastAsia="fr-CA"/>
        </w:rPr>
        <w:t>une</w:t>
      </w:r>
      <w:r w:rsidR="00A3418C" w:rsidRPr="00233F54">
        <w:rPr>
          <w:rFonts w:eastAsia="Times New Roman"/>
          <w:lang w:eastAsia="fr-CA"/>
        </w:rPr>
        <w:t xml:space="preserve"> version de chaque document</w:t>
      </w:r>
      <w:r w:rsidR="00984120" w:rsidRPr="00233F54">
        <w:rPr>
          <w:rFonts w:eastAsia="Times New Roman"/>
          <w:lang w:eastAsia="fr-CA"/>
        </w:rPr>
        <w:t xml:space="preserve"> </w:t>
      </w:r>
      <w:r w:rsidR="00A3418C" w:rsidRPr="00233F54">
        <w:rPr>
          <w:rFonts w:eastAsia="Times New Roman"/>
          <w:lang w:eastAsia="fr-CA"/>
        </w:rPr>
        <w:t>en format Word ou Excel</w:t>
      </w:r>
      <w:r w:rsidR="009F0E9B" w:rsidRPr="00233F54">
        <w:rPr>
          <w:rFonts w:eastAsia="Times New Roman"/>
          <w:lang w:eastAsia="fr-CA"/>
        </w:rPr>
        <w:t>. Ces documents doivent être compatibles avec la version utilisée par la MRC ou la municipalité. T</w:t>
      </w:r>
      <w:r w:rsidR="00A3418C" w:rsidRPr="00233F54">
        <w:rPr>
          <w:rFonts w:eastAsia="Times New Roman"/>
          <w:lang w:eastAsia="fr-CA"/>
        </w:rPr>
        <w:t>ous les fichiers de figures</w:t>
      </w:r>
      <w:r w:rsidR="005A5639">
        <w:rPr>
          <w:rFonts w:eastAsia="Times New Roman"/>
          <w:lang w:eastAsia="fr-CA"/>
        </w:rPr>
        <w:t xml:space="preserve"> et</w:t>
      </w:r>
      <w:r w:rsidR="00A3418C" w:rsidRPr="00233F54">
        <w:rPr>
          <w:rFonts w:eastAsia="Times New Roman"/>
          <w:lang w:eastAsia="fr-CA"/>
        </w:rPr>
        <w:t xml:space="preserve"> de cartes doivent également être inclus en format JPEG pour faciliter leur utilisation lors d’une présentation (PowerPoint) ou pour la publication sur un site Web. </w:t>
      </w:r>
      <w:r w:rsidRPr="00233F54">
        <w:rPr>
          <w:rFonts w:eastAsia="Times New Roman"/>
          <w:lang w:eastAsia="fr-CA"/>
        </w:rPr>
        <w:t xml:space="preserve">Le détail des formats des images et des données </w:t>
      </w:r>
      <w:r w:rsidR="00BD5007">
        <w:rPr>
          <w:rFonts w:eastAsia="Times New Roman"/>
          <w:lang w:eastAsia="fr-CA"/>
        </w:rPr>
        <w:t>es</w:t>
      </w:r>
      <w:r w:rsidRPr="00233F54">
        <w:rPr>
          <w:rFonts w:eastAsia="Times New Roman"/>
          <w:lang w:eastAsia="fr-CA"/>
        </w:rPr>
        <w:t xml:space="preserve">t présenté à </w:t>
      </w:r>
      <w:r w:rsidR="00160877" w:rsidRPr="00233F54">
        <w:rPr>
          <w:rFonts w:eastAsia="Times New Roman"/>
          <w:highlight w:val="yellow"/>
          <w:lang w:eastAsia="fr-CA"/>
        </w:rPr>
        <w:t>l’annexe</w:t>
      </w:r>
      <w:r w:rsidR="005A5639">
        <w:rPr>
          <w:rFonts w:eastAsia="Times New Roman"/>
          <w:highlight w:val="yellow"/>
          <w:lang w:eastAsia="fr-CA"/>
        </w:rPr>
        <w:t> </w:t>
      </w:r>
      <w:r w:rsidR="00160877" w:rsidRPr="00233F54">
        <w:rPr>
          <w:rFonts w:eastAsia="Times New Roman"/>
          <w:highlight w:val="yellow"/>
          <w:lang w:eastAsia="fr-CA"/>
        </w:rPr>
        <w:t>3.</w:t>
      </w:r>
    </w:p>
    <w:p w14:paraId="5D7B92A1" w14:textId="22392CDB" w:rsidR="00897D1D" w:rsidRPr="00233F54" w:rsidRDefault="00897D1D" w:rsidP="0074520C">
      <w:pPr>
        <w:pStyle w:val="Intrieur-Textepucedeuximeniveau"/>
        <w:numPr>
          <w:ilvl w:val="0"/>
          <w:numId w:val="0"/>
        </w:numPr>
        <w:ind w:left="737" w:hanging="380"/>
        <w:rPr>
          <w:rFonts w:eastAsiaTheme="minorHAnsi" w:cs="Arial"/>
          <w:b/>
          <w:bCs/>
          <w:noProof w:val="0"/>
          <w:color w:val="000000"/>
          <w:sz w:val="24"/>
          <w:lang w:val="fr-CA"/>
        </w:rPr>
      </w:pPr>
      <w:bookmarkStart w:id="18" w:name="_Hlk41468140"/>
    </w:p>
    <w:p w14:paraId="7F5DDBB5" w14:textId="1549A085" w:rsidR="00424A49" w:rsidRPr="00233F54" w:rsidRDefault="0074520C" w:rsidP="0074520C">
      <w:pPr>
        <w:pStyle w:val="Titre1-devis"/>
      </w:pPr>
      <w:r>
        <w:t>6.</w:t>
      </w:r>
      <w:r>
        <w:tab/>
      </w:r>
      <w:r w:rsidR="00424A49" w:rsidRPr="00233F54">
        <w:t xml:space="preserve">ÉLABORATION ET PRÉSENTATION DE LA SOUMISSION </w:t>
      </w:r>
    </w:p>
    <w:p w14:paraId="55C2D3FD" w14:textId="77777777" w:rsidR="001235FD" w:rsidRPr="00233F54" w:rsidRDefault="001235FD" w:rsidP="001235FD">
      <w:pPr>
        <w:pStyle w:val="Default"/>
      </w:pPr>
    </w:p>
    <w:p w14:paraId="2218006B" w14:textId="771D8626" w:rsidR="00ED0941" w:rsidRPr="00233F54" w:rsidRDefault="006E7748"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6.1</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Le </w:t>
      </w:r>
      <w:r w:rsidR="000633E0">
        <w:rPr>
          <w:rFonts w:cs="Arial"/>
          <w:noProof w:val="0"/>
          <w:color w:val="000000"/>
          <w:sz w:val="24"/>
          <w:lang w:val="fr-CA" w:eastAsia="fr-CA"/>
        </w:rPr>
        <w:t>p</w:t>
      </w:r>
      <w:r w:rsidR="00ED0941" w:rsidRPr="00233F54">
        <w:rPr>
          <w:rFonts w:cs="Arial"/>
          <w:noProof w:val="0"/>
          <w:color w:val="000000"/>
          <w:sz w:val="24"/>
          <w:lang w:val="fr-CA" w:eastAsia="fr-CA"/>
        </w:rPr>
        <w:t xml:space="preserve">restataire de services doit présenter une seule </w:t>
      </w:r>
      <w:r w:rsidR="000633E0">
        <w:rPr>
          <w:rFonts w:cs="Arial"/>
          <w:noProof w:val="0"/>
          <w:color w:val="000000"/>
          <w:sz w:val="24"/>
          <w:lang w:val="fr-CA" w:eastAsia="fr-CA"/>
        </w:rPr>
        <w:t>s</w:t>
      </w:r>
      <w:r w:rsidR="00ED0941" w:rsidRPr="00233F54">
        <w:rPr>
          <w:rFonts w:cs="Arial"/>
          <w:noProof w:val="0"/>
          <w:color w:val="000000"/>
          <w:sz w:val="24"/>
          <w:lang w:val="fr-CA" w:eastAsia="fr-CA"/>
        </w:rPr>
        <w:t xml:space="preserve">oumission en se conformant aux exigences des présents </w:t>
      </w:r>
      <w:r w:rsidR="000633E0">
        <w:rPr>
          <w:rFonts w:cs="Arial"/>
          <w:noProof w:val="0"/>
          <w:color w:val="000000"/>
          <w:sz w:val="24"/>
          <w:lang w:val="fr-CA" w:eastAsia="fr-CA"/>
        </w:rPr>
        <w:t>d</w:t>
      </w:r>
      <w:r w:rsidR="00ED0941" w:rsidRPr="00233F54">
        <w:rPr>
          <w:rFonts w:cs="Arial"/>
          <w:noProof w:val="0"/>
          <w:color w:val="000000"/>
          <w:sz w:val="24"/>
          <w:lang w:val="fr-CA" w:eastAsia="fr-CA"/>
        </w:rPr>
        <w:t xml:space="preserve">ocuments d’appel d’offres. </w:t>
      </w:r>
    </w:p>
    <w:p w14:paraId="0DD4C185" w14:textId="1E5104C0" w:rsidR="00ED0941" w:rsidRPr="00233F54" w:rsidRDefault="006E7748"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6.2</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Les formulaires </w:t>
      </w:r>
      <w:r w:rsidR="00ED0941" w:rsidRPr="00DD5382">
        <w:rPr>
          <w:rFonts w:cs="Arial"/>
          <w:i/>
          <w:noProof w:val="0"/>
          <w:color w:val="000000"/>
          <w:sz w:val="24"/>
          <w:lang w:val="fr-CA" w:eastAsia="fr-CA"/>
        </w:rPr>
        <w:t>Soumission, partie</w:t>
      </w:r>
      <w:r w:rsidR="000633E0" w:rsidRPr="00DD5382">
        <w:rPr>
          <w:rFonts w:cs="Arial"/>
          <w:i/>
          <w:noProof w:val="0"/>
          <w:color w:val="000000"/>
          <w:sz w:val="24"/>
          <w:lang w:val="fr-CA" w:eastAsia="fr-CA"/>
        </w:rPr>
        <w:t> </w:t>
      </w:r>
      <w:r w:rsidR="00ED0941" w:rsidRPr="00DD5382">
        <w:rPr>
          <w:rFonts w:cs="Arial"/>
          <w:i/>
          <w:noProof w:val="0"/>
          <w:color w:val="000000"/>
          <w:sz w:val="24"/>
          <w:lang w:val="fr-CA" w:eastAsia="fr-CA"/>
        </w:rPr>
        <w:t>1 de 2 et partie</w:t>
      </w:r>
      <w:r w:rsidR="000633E0" w:rsidRPr="00DD5382">
        <w:rPr>
          <w:rFonts w:cs="Arial"/>
          <w:i/>
          <w:noProof w:val="0"/>
          <w:color w:val="000000"/>
          <w:sz w:val="24"/>
          <w:lang w:val="fr-CA" w:eastAsia="fr-CA"/>
        </w:rPr>
        <w:t> </w:t>
      </w:r>
      <w:r w:rsidR="00ED0941" w:rsidRPr="00DD5382">
        <w:rPr>
          <w:rFonts w:cs="Arial"/>
          <w:i/>
          <w:noProof w:val="0"/>
          <w:color w:val="000000"/>
          <w:sz w:val="24"/>
          <w:lang w:val="fr-CA" w:eastAsia="fr-CA"/>
        </w:rPr>
        <w:t>2 de 2</w:t>
      </w:r>
      <w:r w:rsidR="00ED0941" w:rsidRPr="00233F54">
        <w:rPr>
          <w:rFonts w:cs="Arial"/>
          <w:noProof w:val="0"/>
          <w:color w:val="000000"/>
          <w:sz w:val="24"/>
          <w:lang w:val="fr-CA" w:eastAsia="fr-CA"/>
        </w:rPr>
        <w:t xml:space="preserve"> et </w:t>
      </w:r>
      <w:r w:rsidR="00ED0941" w:rsidRPr="00DD5382">
        <w:rPr>
          <w:rFonts w:cs="Arial"/>
          <w:i/>
          <w:noProof w:val="0"/>
          <w:color w:val="000000"/>
          <w:sz w:val="24"/>
          <w:lang w:val="fr-CA" w:eastAsia="fr-CA"/>
        </w:rPr>
        <w:t>Offre de prix</w:t>
      </w:r>
      <w:r w:rsidR="00ED0941" w:rsidRPr="00233F54">
        <w:rPr>
          <w:rFonts w:cs="Arial"/>
          <w:noProof w:val="0"/>
          <w:color w:val="000000"/>
          <w:sz w:val="24"/>
          <w:lang w:val="fr-CA" w:eastAsia="fr-CA"/>
        </w:rPr>
        <w:t xml:space="preserve"> fournis dans les </w:t>
      </w:r>
      <w:r w:rsidR="000633E0">
        <w:rPr>
          <w:rFonts w:cs="Arial"/>
          <w:noProof w:val="0"/>
          <w:color w:val="000000"/>
          <w:sz w:val="24"/>
          <w:lang w:val="fr-CA" w:eastAsia="fr-CA"/>
        </w:rPr>
        <w:t>d</w:t>
      </w:r>
      <w:r w:rsidR="00ED0941" w:rsidRPr="00233F54">
        <w:rPr>
          <w:rFonts w:cs="Arial"/>
          <w:noProof w:val="0"/>
          <w:color w:val="000000"/>
          <w:sz w:val="24"/>
          <w:lang w:val="fr-CA" w:eastAsia="fr-CA"/>
        </w:rPr>
        <w:t xml:space="preserve">ocuments d’appels d’offres doivent être dûment </w:t>
      </w:r>
      <w:r w:rsidR="000633E0">
        <w:rPr>
          <w:rFonts w:cs="Arial"/>
          <w:noProof w:val="0"/>
          <w:color w:val="000000"/>
          <w:sz w:val="24"/>
          <w:lang w:val="fr-CA" w:eastAsia="fr-CA"/>
        </w:rPr>
        <w:t>remplis</w:t>
      </w:r>
      <w:r w:rsidR="000633E0" w:rsidRPr="00233F54">
        <w:rPr>
          <w:rFonts w:cs="Arial"/>
          <w:noProof w:val="0"/>
          <w:color w:val="000000"/>
          <w:sz w:val="24"/>
          <w:lang w:val="fr-CA" w:eastAsia="fr-CA"/>
        </w:rPr>
        <w:t> </w:t>
      </w:r>
      <w:r w:rsidR="00ED0941" w:rsidRPr="00233F54">
        <w:rPr>
          <w:rFonts w:cs="Arial"/>
          <w:noProof w:val="0"/>
          <w:color w:val="000000"/>
          <w:sz w:val="24"/>
          <w:lang w:val="fr-CA" w:eastAsia="fr-CA"/>
        </w:rPr>
        <w:t>:</w:t>
      </w:r>
    </w:p>
    <w:p w14:paraId="42108AAA" w14:textId="41CADF4F" w:rsidR="0026422E" w:rsidRPr="00233F54" w:rsidRDefault="007B6EA5" w:rsidP="004C2B46">
      <w:pPr>
        <w:pStyle w:val="Intrieur-Textepucedeuximeniveau"/>
        <w:numPr>
          <w:ilvl w:val="0"/>
          <w:numId w:val="13"/>
        </w:numPr>
        <w:ind w:left="711"/>
        <w:rPr>
          <w:rFonts w:cs="Arial"/>
          <w:noProof w:val="0"/>
          <w:color w:val="000000"/>
          <w:sz w:val="24"/>
          <w:lang w:val="fr-CA" w:eastAsia="fr-CA"/>
        </w:rPr>
      </w:pPr>
      <w:r>
        <w:rPr>
          <w:rFonts w:cs="Arial"/>
          <w:noProof w:val="0"/>
          <w:color w:val="000000"/>
          <w:sz w:val="24"/>
          <w:lang w:val="fr-CA" w:eastAsia="fr-CA"/>
        </w:rPr>
        <w:t>s</w:t>
      </w:r>
      <w:r w:rsidR="00ED0941" w:rsidRPr="00233F54">
        <w:rPr>
          <w:rFonts w:cs="Arial"/>
          <w:noProof w:val="0"/>
          <w:color w:val="000000"/>
          <w:sz w:val="24"/>
          <w:lang w:val="fr-CA" w:eastAsia="fr-CA"/>
        </w:rPr>
        <w:t xml:space="preserve">i la </w:t>
      </w:r>
      <w:r w:rsidR="000633E0">
        <w:rPr>
          <w:rFonts w:cs="Arial"/>
          <w:noProof w:val="0"/>
          <w:color w:val="000000"/>
          <w:sz w:val="24"/>
          <w:lang w:val="fr-CA" w:eastAsia="fr-CA"/>
        </w:rPr>
        <w:t>s</w:t>
      </w:r>
      <w:r w:rsidR="00ED0941" w:rsidRPr="00233F54">
        <w:rPr>
          <w:rFonts w:cs="Arial"/>
          <w:noProof w:val="0"/>
          <w:color w:val="000000"/>
          <w:sz w:val="24"/>
          <w:lang w:val="fr-CA" w:eastAsia="fr-CA"/>
        </w:rPr>
        <w:t xml:space="preserve">oumission est présentée par un seul </w:t>
      </w:r>
      <w:r w:rsidR="009D7772">
        <w:rPr>
          <w:rFonts w:cs="Arial"/>
          <w:noProof w:val="0"/>
          <w:color w:val="000000"/>
          <w:sz w:val="24"/>
          <w:lang w:val="fr-CA" w:eastAsia="fr-CA"/>
        </w:rPr>
        <w:t>p</w:t>
      </w:r>
      <w:r w:rsidR="00ED0941" w:rsidRPr="00233F54">
        <w:rPr>
          <w:rFonts w:cs="Arial"/>
          <w:noProof w:val="0"/>
          <w:color w:val="000000"/>
          <w:sz w:val="24"/>
          <w:lang w:val="fr-CA" w:eastAsia="fr-CA"/>
        </w:rPr>
        <w:t>restataire de services, la section</w:t>
      </w:r>
      <w:r w:rsidR="009D7772">
        <w:rPr>
          <w:rFonts w:cs="Arial"/>
          <w:noProof w:val="0"/>
          <w:color w:val="000000"/>
          <w:sz w:val="24"/>
          <w:lang w:val="fr-CA" w:eastAsia="fr-CA"/>
        </w:rPr>
        <w:t> </w:t>
      </w:r>
      <w:r w:rsidR="00ED0941" w:rsidRPr="00233F54">
        <w:rPr>
          <w:rFonts w:cs="Arial"/>
          <w:noProof w:val="0"/>
          <w:color w:val="000000"/>
          <w:sz w:val="24"/>
          <w:lang w:val="fr-CA" w:eastAsia="fr-CA"/>
        </w:rPr>
        <w:t xml:space="preserve">A) du formulaire </w:t>
      </w:r>
      <w:r w:rsidR="00ED0941" w:rsidRPr="00DD5382">
        <w:rPr>
          <w:rFonts w:cs="Arial"/>
          <w:i/>
          <w:noProof w:val="0"/>
          <w:color w:val="000000"/>
          <w:sz w:val="24"/>
          <w:lang w:val="fr-CA" w:eastAsia="fr-CA"/>
        </w:rPr>
        <w:t>Soumission, partie</w:t>
      </w:r>
      <w:r w:rsidR="009D7772" w:rsidRPr="00DD5382">
        <w:rPr>
          <w:rFonts w:cs="Arial"/>
          <w:i/>
          <w:noProof w:val="0"/>
          <w:color w:val="000000"/>
          <w:sz w:val="24"/>
          <w:lang w:val="fr-CA" w:eastAsia="fr-CA"/>
        </w:rPr>
        <w:t> </w:t>
      </w:r>
      <w:r w:rsidR="00ED0941" w:rsidRPr="00DD5382">
        <w:rPr>
          <w:rFonts w:cs="Arial"/>
          <w:i/>
          <w:noProof w:val="0"/>
          <w:color w:val="000000"/>
          <w:sz w:val="24"/>
          <w:lang w:val="fr-CA" w:eastAsia="fr-CA"/>
        </w:rPr>
        <w:t>2 de</w:t>
      </w:r>
      <w:r w:rsidR="009D7772" w:rsidRPr="00DD5382">
        <w:rPr>
          <w:rFonts w:cs="Arial"/>
          <w:i/>
          <w:noProof w:val="0"/>
          <w:color w:val="000000"/>
          <w:sz w:val="24"/>
          <w:lang w:val="fr-CA" w:eastAsia="fr-CA"/>
        </w:rPr>
        <w:t> </w:t>
      </w:r>
      <w:r w:rsidR="00ED0941" w:rsidRPr="00DD5382">
        <w:rPr>
          <w:rFonts w:cs="Arial"/>
          <w:i/>
          <w:noProof w:val="0"/>
          <w:color w:val="000000"/>
          <w:sz w:val="24"/>
          <w:lang w:val="fr-CA" w:eastAsia="fr-CA"/>
        </w:rPr>
        <w:t>2</w:t>
      </w:r>
      <w:r w:rsidR="00666122">
        <w:rPr>
          <w:rFonts w:cs="Arial"/>
          <w:noProof w:val="0"/>
          <w:color w:val="000000"/>
          <w:sz w:val="24"/>
          <w:lang w:val="fr-CA" w:eastAsia="fr-CA"/>
        </w:rPr>
        <w:t xml:space="preserve"> doit être remplie</w:t>
      </w:r>
      <w:r w:rsidR="00ED0941" w:rsidRPr="00233F54">
        <w:rPr>
          <w:rFonts w:cs="Arial"/>
          <w:noProof w:val="0"/>
          <w:color w:val="000000"/>
          <w:sz w:val="24"/>
          <w:lang w:val="fr-CA" w:eastAsia="fr-CA"/>
        </w:rPr>
        <w:t>;</w:t>
      </w:r>
    </w:p>
    <w:p w14:paraId="1AC780B5" w14:textId="47A6CB6A" w:rsidR="0026422E" w:rsidRPr="00233F54" w:rsidRDefault="007B6EA5" w:rsidP="004C2B46">
      <w:pPr>
        <w:pStyle w:val="Intrieur-Textepucedeuximeniveau"/>
        <w:numPr>
          <w:ilvl w:val="0"/>
          <w:numId w:val="13"/>
        </w:numPr>
        <w:ind w:left="711"/>
        <w:rPr>
          <w:rFonts w:cs="Arial"/>
          <w:noProof w:val="0"/>
          <w:color w:val="000000"/>
          <w:sz w:val="24"/>
          <w:lang w:val="fr-CA" w:eastAsia="fr-CA"/>
        </w:rPr>
      </w:pPr>
      <w:r>
        <w:rPr>
          <w:rFonts w:cs="Arial"/>
          <w:noProof w:val="0"/>
          <w:color w:val="000000"/>
          <w:sz w:val="24"/>
          <w:lang w:val="fr-CA" w:eastAsia="fr-CA"/>
        </w:rPr>
        <w:t>s</w:t>
      </w:r>
      <w:r w:rsidR="00ED0941" w:rsidRPr="00233F54">
        <w:rPr>
          <w:rFonts w:cs="Arial"/>
          <w:noProof w:val="0"/>
          <w:color w:val="000000"/>
          <w:sz w:val="24"/>
          <w:lang w:val="fr-CA" w:eastAsia="fr-CA"/>
        </w:rPr>
        <w:t xml:space="preserve">i la </w:t>
      </w:r>
      <w:r w:rsidR="009D7772">
        <w:rPr>
          <w:rFonts w:cs="Arial"/>
          <w:noProof w:val="0"/>
          <w:color w:val="000000"/>
          <w:sz w:val="24"/>
          <w:lang w:val="fr-CA" w:eastAsia="fr-CA"/>
        </w:rPr>
        <w:t>s</w:t>
      </w:r>
      <w:r w:rsidR="00ED0941" w:rsidRPr="00233F54">
        <w:rPr>
          <w:rFonts w:cs="Arial"/>
          <w:noProof w:val="0"/>
          <w:color w:val="000000"/>
          <w:sz w:val="24"/>
          <w:lang w:val="fr-CA" w:eastAsia="fr-CA"/>
        </w:rPr>
        <w:t>oumission est présentée par un groupement d’entreprises, la section</w:t>
      </w:r>
      <w:r w:rsidR="009D7772">
        <w:rPr>
          <w:rFonts w:cs="Arial"/>
          <w:noProof w:val="0"/>
          <w:color w:val="000000"/>
          <w:sz w:val="24"/>
          <w:lang w:val="fr-CA" w:eastAsia="fr-CA"/>
        </w:rPr>
        <w:t> </w:t>
      </w:r>
      <w:r w:rsidR="00ED0941" w:rsidRPr="00233F54">
        <w:rPr>
          <w:rFonts w:cs="Arial"/>
          <w:noProof w:val="0"/>
          <w:color w:val="000000"/>
          <w:sz w:val="24"/>
          <w:lang w:val="fr-CA" w:eastAsia="fr-CA"/>
        </w:rPr>
        <w:t xml:space="preserve">B) du formulaire </w:t>
      </w:r>
      <w:r w:rsidR="00ED0941" w:rsidRPr="00DD5382">
        <w:rPr>
          <w:rFonts w:cs="Arial"/>
          <w:i/>
          <w:noProof w:val="0"/>
          <w:color w:val="000000"/>
          <w:sz w:val="24"/>
          <w:lang w:val="fr-CA" w:eastAsia="fr-CA"/>
        </w:rPr>
        <w:t>Soumission, partie</w:t>
      </w:r>
      <w:r w:rsidR="009D7772" w:rsidRPr="00DD5382">
        <w:rPr>
          <w:rFonts w:cs="Arial"/>
          <w:i/>
          <w:noProof w:val="0"/>
          <w:color w:val="000000"/>
          <w:sz w:val="24"/>
          <w:lang w:val="fr-CA" w:eastAsia="fr-CA"/>
        </w:rPr>
        <w:t> </w:t>
      </w:r>
      <w:r w:rsidR="00ED0941" w:rsidRPr="00DD5382">
        <w:rPr>
          <w:rFonts w:cs="Arial"/>
          <w:i/>
          <w:noProof w:val="0"/>
          <w:color w:val="000000"/>
          <w:sz w:val="24"/>
          <w:lang w:val="fr-CA" w:eastAsia="fr-CA"/>
        </w:rPr>
        <w:t>2 de</w:t>
      </w:r>
      <w:r w:rsidR="009D7772" w:rsidRPr="00DD5382">
        <w:rPr>
          <w:rFonts w:cs="Arial"/>
          <w:i/>
          <w:noProof w:val="0"/>
          <w:color w:val="000000"/>
          <w:sz w:val="24"/>
          <w:lang w:val="fr-CA" w:eastAsia="fr-CA"/>
        </w:rPr>
        <w:t> </w:t>
      </w:r>
      <w:r w:rsidR="00ED0941" w:rsidRPr="00DD5382">
        <w:rPr>
          <w:rFonts w:cs="Arial"/>
          <w:i/>
          <w:noProof w:val="0"/>
          <w:color w:val="000000"/>
          <w:sz w:val="24"/>
          <w:lang w:val="fr-CA" w:eastAsia="fr-CA"/>
        </w:rPr>
        <w:t>2</w:t>
      </w:r>
      <w:r w:rsidR="00666122">
        <w:rPr>
          <w:rFonts w:cs="Arial"/>
          <w:noProof w:val="0"/>
          <w:color w:val="000000"/>
          <w:sz w:val="24"/>
          <w:lang w:val="fr-CA" w:eastAsia="fr-CA"/>
        </w:rPr>
        <w:t xml:space="preserve"> doit être rempl</w:t>
      </w:r>
      <w:r w:rsidR="00A95E53">
        <w:rPr>
          <w:rFonts w:cs="Arial"/>
          <w:noProof w:val="0"/>
          <w:color w:val="000000"/>
          <w:sz w:val="24"/>
          <w:lang w:val="fr-CA" w:eastAsia="fr-CA"/>
        </w:rPr>
        <w:t>i</w:t>
      </w:r>
      <w:r w:rsidR="00666122">
        <w:rPr>
          <w:rFonts w:cs="Arial"/>
          <w:noProof w:val="0"/>
          <w:color w:val="000000"/>
          <w:sz w:val="24"/>
          <w:lang w:val="fr-CA" w:eastAsia="fr-CA"/>
        </w:rPr>
        <w:t>e</w:t>
      </w:r>
      <w:r w:rsidR="00ED0941" w:rsidRPr="00233F54">
        <w:rPr>
          <w:rFonts w:cs="Arial"/>
          <w:noProof w:val="0"/>
          <w:color w:val="000000"/>
          <w:sz w:val="24"/>
          <w:lang w:val="fr-CA" w:eastAsia="fr-CA"/>
        </w:rPr>
        <w:t>.</w:t>
      </w:r>
    </w:p>
    <w:p w14:paraId="3610CB15" w14:textId="142AA544" w:rsidR="00ED0941" w:rsidRPr="00233F54" w:rsidRDefault="009D7772" w:rsidP="000F1FD2">
      <w:pPr>
        <w:pStyle w:val="Intrieur-Textepucedeuximeniveau"/>
        <w:numPr>
          <w:ilvl w:val="0"/>
          <w:numId w:val="0"/>
        </w:numPr>
        <w:rPr>
          <w:rFonts w:cs="Arial"/>
          <w:noProof w:val="0"/>
          <w:color w:val="000000"/>
          <w:sz w:val="24"/>
          <w:lang w:val="fr-CA" w:eastAsia="fr-CA"/>
        </w:rPr>
      </w:pPr>
      <w:r>
        <w:rPr>
          <w:rFonts w:cs="Arial"/>
          <w:b/>
          <w:bCs/>
          <w:noProof w:val="0"/>
          <w:color w:val="000000"/>
          <w:sz w:val="24"/>
          <w:lang w:val="fr-CA" w:eastAsia="fr-CA"/>
        </w:rPr>
        <w:t>Remarque</w:t>
      </w:r>
      <w:r w:rsidRPr="00233F54">
        <w:rPr>
          <w:rFonts w:cs="Arial"/>
          <w:b/>
          <w:bCs/>
          <w:noProof w:val="0"/>
          <w:color w:val="000000"/>
          <w:sz w:val="24"/>
          <w:lang w:val="fr-CA" w:eastAsia="fr-CA"/>
        </w:rPr>
        <w:t> </w:t>
      </w:r>
      <w:r w:rsidR="00ED0941" w:rsidRPr="00233F54">
        <w:rPr>
          <w:rFonts w:cs="Arial"/>
          <w:b/>
          <w:bCs/>
          <w:noProof w:val="0"/>
          <w:color w:val="000000"/>
          <w:sz w:val="24"/>
          <w:lang w:val="fr-CA" w:eastAsia="fr-CA"/>
        </w:rPr>
        <w:t>:</w:t>
      </w:r>
      <w:r w:rsidR="00ED0941" w:rsidRPr="00233F54">
        <w:rPr>
          <w:rFonts w:cs="Arial"/>
          <w:noProof w:val="0"/>
          <w:color w:val="000000"/>
          <w:sz w:val="24"/>
          <w:lang w:val="fr-CA" w:eastAsia="fr-CA"/>
        </w:rPr>
        <w:t xml:space="preserve"> Le recours à la sous-traitance ne constitue pas un cas de groupement d’entreprises.</w:t>
      </w:r>
    </w:p>
    <w:p w14:paraId="3C91FF74" w14:textId="3234F61D" w:rsidR="0074520C" w:rsidRDefault="0074520C" w:rsidP="007B053E">
      <w:pPr>
        <w:pStyle w:val="Titre2-devis"/>
      </w:pPr>
    </w:p>
    <w:p w14:paraId="3D4BAE35" w14:textId="4312DDB9" w:rsidR="00ED0941" w:rsidRDefault="006E7748"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6.3</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La </w:t>
      </w:r>
      <w:r w:rsidR="009D7772">
        <w:rPr>
          <w:rFonts w:cs="Arial"/>
          <w:noProof w:val="0"/>
          <w:color w:val="000000"/>
          <w:sz w:val="24"/>
          <w:lang w:val="fr-CA" w:eastAsia="fr-CA"/>
        </w:rPr>
        <w:t>s</w:t>
      </w:r>
      <w:r w:rsidR="00ED0941" w:rsidRPr="00233F54">
        <w:rPr>
          <w:rFonts w:cs="Arial"/>
          <w:noProof w:val="0"/>
          <w:color w:val="000000"/>
          <w:sz w:val="24"/>
          <w:lang w:val="fr-CA" w:eastAsia="fr-CA"/>
        </w:rPr>
        <w:t xml:space="preserve">oumission doit être rédigée en français. </w:t>
      </w:r>
    </w:p>
    <w:p w14:paraId="77CDEFD0" w14:textId="77777777" w:rsidR="00666122" w:rsidRPr="00233F54" w:rsidRDefault="00666122" w:rsidP="000F1FD2">
      <w:pPr>
        <w:pStyle w:val="Intrieur-Textepucedeuximeniveau"/>
        <w:numPr>
          <w:ilvl w:val="0"/>
          <w:numId w:val="0"/>
        </w:numPr>
        <w:rPr>
          <w:rFonts w:cs="Arial"/>
          <w:noProof w:val="0"/>
          <w:color w:val="000000"/>
          <w:sz w:val="24"/>
          <w:lang w:val="fr-CA" w:eastAsia="fr-CA"/>
        </w:rPr>
      </w:pPr>
    </w:p>
    <w:p w14:paraId="1B670F55" w14:textId="7C289BC5" w:rsidR="00ED0941" w:rsidRPr="00233F54" w:rsidRDefault="006E7748"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6.4</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Le </w:t>
      </w:r>
      <w:r w:rsidR="009D7772">
        <w:rPr>
          <w:rFonts w:cs="Arial"/>
          <w:noProof w:val="0"/>
          <w:color w:val="000000"/>
          <w:sz w:val="24"/>
          <w:lang w:val="fr-CA" w:eastAsia="fr-CA"/>
        </w:rPr>
        <w:t>p</w:t>
      </w:r>
      <w:r w:rsidR="00ED0941" w:rsidRPr="00233F54">
        <w:rPr>
          <w:rFonts w:cs="Arial"/>
          <w:noProof w:val="0"/>
          <w:color w:val="000000"/>
          <w:sz w:val="24"/>
          <w:lang w:val="fr-CA" w:eastAsia="fr-CA"/>
        </w:rPr>
        <w:t xml:space="preserve">restataire de services doit joindre à sa </w:t>
      </w:r>
      <w:r w:rsidR="009D7772">
        <w:rPr>
          <w:rFonts w:cs="Arial"/>
          <w:noProof w:val="0"/>
          <w:color w:val="000000"/>
          <w:sz w:val="24"/>
          <w:lang w:val="fr-CA" w:eastAsia="fr-CA"/>
        </w:rPr>
        <w:t>s</w:t>
      </w:r>
      <w:r w:rsidR="00ED0941" w:rsidRPr="00233F54">
        <w:rPr>
          <w:rFonts w:cs="Arial"/>
          <w:noProof w:val="0"/>
          <w:color w:val="000000"/>
          <w:sz w:val="24"/>
          <w:lang w:val="fr-CA" w:eastAsia="fr-CA"/>
        </w:rPr>
        <w:t>oumission tous les documents identifiés</w:t>
      </w:r>
      <w:r w:rsidR="009D7772">
        <w:rPr>
          <w:rFonts w:cs="Arial"/>
          <w:noProof w:val="0"/>
          <w:color w:val="000000"/>
          <w:sz w:val="24"/>
          <w:lang w:val="fr-CA" w:eastAsia="fr-CA"/>
        </w:rPr>
        <w:t xml:space="preserve"> comme étant</w:t>
      </w:r>
      <w:r w:rsidR="00ED0941" w:rsidRPr="00233F54">
        <w:rPr>
          <w:rFonts w:cs="Arial"/>
          <w:noProof w:val="0"/>
          <w:color w:val="000000"/>
          <w:sz w:val="24"/>
          <w:lang w:val="fr-CA" w:eastAsia="fr-CA"/>
        </w:rPr>
        <w:t xml:space="preserve"> «</w:t>
      </w:r>
      <w:r w:rsidR="009D7772">
        <w:rPr>
          <w:rFonts w:cs="Arial"/>
          <w:noProof w:val="0"/>
          <w:color w:val="000000"/>
          <w:sz w:val="24"/>
          <w:lang w:val="fr-CA" w:eastAsia="fr-CA"/>
        </w:rPr>
        <w:t> </w:t>
      </w:r>
      <w:r w:rsidR="009B7000">
        <w:rPr>
          <w:rFonts w:cs="Arial"/>
          <w:noProof w:val="0"/>
          <w:color w:val="000000"/>
          <w:sz w:val="24"/>
          <w:lang w:val="fr-CA" w:eastAsia="fr-CA"/>
        </w:rPr>
        <w:t>r</w:t>
      </w:r>
      <w:r w:rsidR="00ED0941" w:rsidRPr="00233F54">
        <w:rPr>
          <w:rFonts w:cs="Arial"/>
          <w:noProof w:val="0"/>
          <w:color w:val="000000"/>
          <w:sz w:val="24"/>
          <w:lang w:val="fr-CA" w:eastAsia="fr-CA"/>
        </w:rPr>
        <w:t xml:space="preserve">equis essentiels lors de la présentation de la </w:t>
      </w:r>
      <w:r w:rsidR="009D7772">
        <w:rPr>
          <w:rFonts w:cs="Arial"/>
          <w:noProof w:val="0"/>
          <w:color w:val="000000"/>
          <w:sz w:val="24"/>
          <w:lang w:val="fr-CA" w:eastAsia="fr-CA"/>
        </w:rPr>
        <w:t>s</w:t>
      </w:r>
      <w:r w:rsidR="00ED0941" w:rsidRPr="00233F54">
        <w:rPr>
          <w:rFonts w:cs="Arial"/>
          <w:noProof w:val="0"/>
          <w:color w:val="000000"/>
          <w:sz w:val="24"/>
          <w:lang w:val="fr-CA" w:eastAsia="fr-CA"/>
        </w:rPr>
        <w:t>oumission</w:t>
      </w:r>
      <w:r w:rsidR="009D7772">
        <w:rPr>
          <w:rFonts w:cs="Arial"/>
          <w:noProof w:val="0"/>
          <w:color w:val="000000"/>
          <w:sz w:val="24"/>
          <w:lang w:val="fr-CA" w:eastAsia="fr-CA"/>
        </w:rPr>
        <w:t> </w:t>
      </w:r>
      <w:r w:rsidR="00ED0941" w:rsidRPr="00233F54">
        <w:rPr>
          <w:rFonts w:cs="Arial"/>
          <w:noProof w:val="0"/>
          <w:color w:val="000000"/>
          <w:sz w:val="24"/>
          <w:lang w:val="fr-CA" w:eastAsia="fr-CA"/>
        </w:rPr>
        <w:t xml:space="preserve">» sur la </w:t>
      </w:r>
      <w:r w:rsidR="00ED0941" w:rsidRPr="00DD5382">
        <w:rPr>
          <w:rFonts w:cs="Arial"/>
          <w:i/>
          <w:noProof w:val="0"/>
          <w:color w:val="000000"/>
          <w:sz w:val="24"/>
          <w:lang w:val="fr-CA" w:eastAsia="fr-CA"/>
        </w:rPr>
        <w:t>Liste des documents</w:t>
      </w:r>
      <w:r w:rsidR="00ED0941" w:rsidRPr="00233F54">
        <w:rPr>
          <w:rFonts w:cs="Arial"/>
          <w:noProof w:val="0"/>
          <w:color w:val="000000"/>
          <w:sz w:val="24"/>
          <w:lang w:val="fr-CA" w:eastAsia="fr-CA"/>
        </w:rPr>
        <w:t>, lesquels doivent être dûment remplis et signés par la ou les personnes autorisées, s’il y a lieu.</w:t>
      </w:r>
    </w:p>
    <w:p w14:paraId="39F8396F" w14:textId="6F7E0F0F" w:rsidR="0074520C" w:rsidRDefault="0074520C" w:rsidP="007B053E">
      <w:pPr>
        <w:pStyle w:val="Titre2-devis"/>
      </w:pPr>
    </w:p>
    <w:p w14:paraId="5BC3EED1" w14:textId="3CECD6CB" w:rsidR="00ED0941" w:rsidRPr="00233F54" w:rsidRDefault="006E7748"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6.5</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Dans la mesure où il s’agit de formulaires à remplir, ces formulaires doivent être ceux du ministre ou </w:t>
      </w:r>
      <w:r w:rsidR="00666122">
        <w:rPr>
          <w:rFonts w:cs="Arial"/>
          <w:noProof w:val="0"/>
          <w:color w:val="000000"/>
          <w:sz w:val="24"/>
          <w:lang w:val="fr-CA" w:eastAsia="fr-CA"/>
        </w:rPr>
        <w:t>comprendre</w:t>
      </w:r>
      <w:r w:rsidR="00ED0941" w:rsidRPr="00233F54">
        <w:rPr>
          <w:rFonts w:cs="Arial"/>
          <w:noProof w:val="0"/>
          <w:color w:val="000000"/>
          <w:sz w:val="24"/>
          <w:lang w:val="fr-CA" w:eastAsia="fr-CA"/>
        </w:rPr>
        <w:t xml:space="preserve"> les mêmes dispositions. </w:t>
      </w:r>
    </w:p>
    <w:p w14:paraId="00BE5190" w14:textId="7BA6E9FC" w:rsidR="0074520C" w:rsidRDefault="0074520C" w:rsidP="007B053E">
      <w:pPr>
        <w:pStyle w:val="Titre2-devis"/>
      </w:pPr>
    </w:p>
    <w:p w14:paraId="06ADB7F3" w14:textId="3E4AF757" w:rsidR="00ED0941" w:rsidRPr="00233F54" w:rsidRDefault="00F4736E"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6.6</w:t>
      </w:r>
      <w:r>
        <w:rPr>
          <w:rFonts w:cs="Arial"/>
          <w:noProof w:val="0"/>
          <w:color w:val="000000"/>
          <w:sz w:val="24"/>
          <w:lang w:val="fr-CA" w:eastAsia="fr-CA"/>
        </w:rPr>
        <w:t xml:space="preserve"> </w:t>
      </w:r>
      <w:r w:rsidR="00ED0941" w:rsidRPr="00233F54">
        <w:rPr>
          <w:rFonts w:cs="Arial"/>
          <w:noProof w:val="0"/>
          <w:color w:val="000000"/>
          <w:sz w:val="24"/>
          <w:lang w:val="fr-CA" w:eastAsia="fr-CA"/>
        </w:rPr>
        <w:t>Le texte doit être produit sur un papier de format 8</w:t>
      </w:r>
      <w:r w:rsidR="009D7772">
        <w:rPr>
          <w:rFonts w:cs="Arial"/>
          <w:noProof w:val="0"/>
          <w:color w:val="000000"/>
          <w:sz w:val="24"/>
          <w:lang w:val="fr-CA" w:eastAsia="fr-CA"/>
        </w:rPr>
        <w:t> </w:t>
      </w:r>
      <w:r w:rsidR="00ED0941" w:rsidRPr="00233F54">
        <w:rPr>
          <w:rFonts w:cs="Arial"/>
          <w:noProof w:val="0"/>
          <w:color w:val="000000"/>
          <w:sz w:val="24"/>
          <w:lang w:val="fr-CA" w:eastAsia="fr-CA"/>
        </w:rPr>
        <w:t>½ x</w:t>
      </w:r>
      <w:r w:rsidR="009D7772">
        <w:rPr>
          <w:rFonts w:cs="Arial"/>
          <w:noProof w:val="0"/>
          <w:color w:val="000000"/>
          <w:sz w:val="24"/>
          <w:lang w:val="fr-CA" w:eastAsia="fr-CA"/>
        </w:rPr>
        <w:t> </w:t>
      </w:r>
      <w:r w:rsidR="00ED0941" w:rsidRPr="00233F54">
        <w:rPr>
          <w:rFonts w:cs="Arial"/>
          <w:noProof w:val="0"/>
          <w:color w:val="000000"/>
          <w:sz w:val="24"/>
          <w:lang w:val="fr-CA" w:eastAsia="fr-CA"/>
        </w:rPr>
        <w:t xml:space="preserve">14 ou l’équivalent dans le système international et </w:t>
      </w:r>
      <w:r w:rsidR="00666122">
        <w:rPr>
          <w:rFonts w:cs="Arial"/>
          <w:noProof w:val="0"/>
          <w:color w:val="000000"/>
          <w:sz w:val="24"/>
          <w:lang w:val="fr-CA" w:eastAsia="fr-CA"/>
        </w:rPr>
        <w:t xml:space="preserve">être </w:t>
      </w:r>
      <w:r w:rsidR="00ED0941" w:rsidRPr="00233F54">
        <w:rPr>
          <w:rFonts w:cs="Arial"/>
          <w:noProof w:val="0"/>
          <w:color w:val="000000"/>
          <w:sz w:val="24"/>
          <w:lang w:val="fr-CA" w:eastAsia="fr-CA"/>
        </w:rPr>
        <w:t xml:space="preserve">présenté en mode recto verso. </w:t>
      </w:r>
    </w:p>
    <w:p w14:paraId="6F7D2CDF" w14:textId="2CDABCB5" w:rsidR="0074520C" w:rsidRDefault="0074520C" w:rsidP="007B053E">
      <w:pPr>
        <w:pStyle w:val="Titre2-devis"/>
      </w:pPr>
    </w:p>
    <w:p w14:paraId="51768798" w14:textId="39D78AC1" w:rsidR="00ED0941" w:rsidRPr="00233F54" w:rsidRDefault="00F4736E"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6.7</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Le </w:t>
      </w:r>
      <w:r w:rsidR="009D7772">
        <w:rPr>
          <w:rFonts w:cs="Arial"/>
          <w:noProof w:val="0"/>
          <w:color w:val="000000"/>
          <w:sz w:val="24"/>
          <w:lang w:val="fr-CA" w:eastAsia="fr-CA"/>
        </w:rPr>
        <w:t>p</w:t>
      </w:r>
      <w:r w:rsidR="00ED0941" w:rsidRPr="00233F54">
        <w:rPr>
          <w:rFonts w:cs="Arial"/>
          <w:noProof w:val="0"/>
          <w:color w:val="000000"/>
          <w:sz w:val="24"/>
          <w:lang w:val="fr-CA" w:eastAsia="fr-CA"/>
        </w:rPr>
        <w:t xml:space="preserve">restataire de services doit présenter l’original de sa </w:t>
      </w:r>
      <w:r w:rsidR="009D7772">
        <w:rPr>
          <w:rFonts w:cs="Arial"/>
          <w:noProof w:val="0"/>
          <w:color w:val="000000"/>
          <w:sz w:val="24"/>
          <w:lang w:val="fr-CA" w:eastAsia="fr-CA"/>
        </w:rPr>
        <w:t>s</w:t>
      </w:r>
      <w:r w:rsidR="00ED0941" w:rsidRPr="00233F54">
        <w:rPr>
          <w:rFonts w:cs="Arial"/>
          <w:noProof w:val="0"/>
          <w:color w:val="000000"/>
          <w:sz w:val="24"/>
          <w:lang w:val="fr-CA" w:eastAsia="fr-CA"/>
        </w:rPr>
        <w:t>oumission et le nombre de copies exigé dans une enveloppe scellée sur laquelle doit être apposée l’</w:t>
      </w:r>
      <w:r w:rsidR="009D7772">
        <w:rPr>
          <w:rFonts w:cs="Arial"/>
          <w:noProof w:val="0"/>
          <w:color w:val="000000"/>
          <w:sz w:val="24"/>
          <w:lang w:val="fr-CA" w:eastAsia="fr-CA"/>
        </w:rPr>
        <w:t>é</w:t>
      </w:r>
      <w:r w:rsidR="00ED0941" w:rsidRPr="00233F54">
        <w:rPr>
          <w:rFonts w:cs="Arial"/>
          <w:noProof w:val="0"/>
          <w:color w:val="000000"/>
          <w:sz w:val="24"/>
          <w:lang w:val="fr-CA" w:eastAsia="fr-CA"/>
        </w:rPr>
        <w:t xml:space="preserve">tiquette de retour jointe aux </w:t>
      </w:r>
      <w:r w:rsidR="009D7772">
        <w:rPr>
          <w:rFonts w:cs="Arial"/>
          <w:noProof w:val="0"/>
          <w:color w:val="000000"/>
          <w:sz w:val="24"/>
          <w:lang w:val="fr-CA" w:eastAsia="fr-CA"/>
        </w:rPr>
        <w:t>d</w:t>
      </w:r>
      <w:r w:rsidR="00ED0941" w:rsidRPr="00233F54">
        <w:rPr>
          <w:rFonts w:cs="Arial"/>
          <w:noProof w:val="0"/>
          <w:color w:val="000000"/>
          <w:sz w:val="24"/>
          <w:lang w:val="fr-CA" w:eastAsia="fr-CA"/>
        </w:rPr>
        <w:t xml:space="preserve">ocuments d’appel d’offres ou toute reproduction de celle-ci. </w:t>
      </w:r>
    </w:p>
    <w:p w14:paraId="2BECB1D7" w14:textId="5E9EDB9B" w:rsidR="0074520C" w:rsidRDefault="0074520C" w:rsidP="007B053E">
      <w:pPr>
        <w:pStyle w:val="Titre2-devis"/>
      </w:pPr>
    </w:p>
    <w:p w14:paraId="4B3CB366" w14:textId="1CF2E868" w:rsidR="00ED0941" w:rsidRPr="00233F54" w:rsidRDefault="00F4736E"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6.8</w:t>
      </w:r>
      <w:r>
        <w:rPr>
          <w:rFonts w:cs="Arial"/>
          <w:noProof w:val="0"/>
          <w:color w:val="000000"/>
          <w:sz w:val="24"/>
          <w:lang w:val="fr-CA" w:eastAsia="fr-CA"/>
        </w:rPr>
        <w:t xml:space="preserve"> </w:t>
      </w:r>
      <w:r w:rsidR="002025C5">
        <w:rPr>
          <w:rFonts w:cs="Arial"/>
          <w:noProof w:val="0"/>
          <w:color w:val="000000"/>
          <w:sz w:val="24"/>
          <w:lang w:val="fr-CA" w:eastAsia="fr-CA"/>
        </w:rPr>
        <w:t>Les r</w:t>
      </w:r>
      <w:r w:rsidR="00ED0941" w:rsidRPr="00233F54">
        <w:rPr>
          <w:rFonts w:cs="Arial"/>
          <w:noProof w:val="0"/>
          <w:color w:val="000000"/>
          <w:sz w:val="24"/>
          <w:lang w:val="fr-CA" w:eastAsia="fr-CA"/>
        </w:rPr>
        <w:t>ègles de présentation de l’offre de prix (et du bordereau des quantités et des prix, si exigé)</w:t>
      </w:r>
      <w:r w:rsidR="002025C5">
        <w:rPr>
          <w:rFonts w:cs="Arial"/>
          <w:noProof w:val="0"/>
          <w:color w:val="000000"/>
          <w:sz w:val="24"/>
          <w:lang w:val="fr-CA" w:eastAsia="fr-CA"/>
        </w:rPr>
        <w:t xml:space="preserve"> sont les suivantes</w:t>
      </w:r>
      <w:r w:rsidR="00DD5255" w:rsidRPr="00233F54">
        <w:rPr>
          <w:rFonts w:cs="Arial"/>
          <w:noProof w:val="0"/>
          <w:color w:val="000000"/>
          <w:sz w:val="24"/>
          <w:lang w:val="fr-CA" w:eastAsia="fr-CA"/>
        </w:rPr>
        <w:t> </w:t>
      </w:r>
      <w:r w:rsidR="00ED0941" w:rsidRPr="00233F54">
        <w:rPr>
          <w:rFonts w:cs="Arial"/>
          <w:noProof w:val="0"/>
          <w:color w:val="000000"/>
          <w:sz w:val="24"/>
          <w:lang w:val="fr-CA" w:eastAsia="fr-CA"/>
        </w:rPr>
        <w:t xml:space="preserve">: </w:t>
      </w:r>
    </w:p>
    <w:p w14:paraId="72BB4072" w14:textId="7293A2D3" w:rsidR="00ED0941" w:rsidRPr="00233F54" w:rsidRDefault="00ED0941" w:rsidP="000F1FD2">
      <w:pPr>
        <w:pStyle w:val="Intrieur-Textepucedeuximeniveau"/>
        <w:numPr>
          <w:ilvl w:val="0"/>
          <w:numId w:val="0"/>
        </w:numPr>
        <w:ind w:left="351"/>
        <w:rPr>
          <w:rFonts w:cs="Arial"/>
          <w:noProof w:val="0"/>
          <w:color w:val="000000"/>
          <w:sz w:val="24"/>
          <w:lang w:val="fr-CA" w:eastAsia="fr-CA"/>
        </w:rPr>
      </w:pPr>
      <w:r w:rsidRPr="00233F54">
        <w:rPr>
          <w:rFonts w:cs="Arial"/>
          <w:noProof w:val="0"/>
          <w:color w:val="000000"/>
          <w:sz w:val="24"/>
          <w:lang w:val="fr-CA" w:eastAsia="fr-CA"/>
        </w:rPr>
        <w:t xml:space="preserve">1) Le </w:t>
      </w:r>
      <w:r w:rsidR="009D7772">
        <w:rPr>
          <w:rFonts w:cs="Arial"/>
          <w:noProof w:val="0"/>
          <w:color w:val="000000"/>
          <w:sz w:val="24"/>
          <w:lang w:val="fr-CA" w:eastAsia="fr-CA"/>
        </w:rPr>
        <w:t>p</w:t>
      </w:r>
      <w:r w:rsidRPr="00233F54">
        <w:rPr>
          <w:rFonts w:cs="Arial"/>
          <w:noProof w:val="0"/>
          <w:color w:val="000000"/>
          <w:sz w:val="24"/>
          <w:lang w:val="fr-CA" w:eastAsia="fr-CA"/>
        </w:rPr>
        <w:t xml:space="preserve">restataire de services doit </w:t>
      </w:r>
      <w:r w:rsidR="009D7772">
        <w:rPr>
          <w:rFonts w:cs="Arial"/>
          <w:noProof w:val="0"/>
          <w:color w:val="000000"/>
          <w:sz w:val="24"/>
          <w:lang w:val="fr-CA" w:eastAsia="fr-CA"/>
        </w:rPr>
        <w:t>remplir</w:t>
      </w:r>
      <w:r w:rsidR="009D7772" w:rsidRPr="00233F54">
        <w:rPr>
          <w:rFonts w:cs="Arial"/>
          <w:noProof w:val="0"/>
          <w:color w:val="000000"/>
          <w:sz w:val="24"/>
          <w:lang w:val="fr-CA" w:eastAsia="fr-CA"/>
        </w:rPr>
        <w:t xml:space="preserve"> </w:t>
      </w:r>
      <w:r w:rsidRPr="00233F54">
        <w:rPr>
          <w:rFonts w:cs="Arial"/>
          <w:noProof w:val="0"/>
          <w:color w:val="000000"/>
          <w:sz w:val="24"/>
          <w:lang w:val="fr-CA" w:eastAsia="fr-CA"/>
        </w:rPr>
        <w:t xml:space="preserve">avec clarté et exactitude le formulaire </w:t>
      </w:r>
      <w:r w:rsidRPr="00DD5382">
        <w:rPr>
          <w:rFonts w:cs="Arial"/>
          <w:i/>
          <w:noProof w:val="0"/>
          <w:color w:val="000000"/>
          <w:sz w:val="24"/>
          <w:lang w:val="fr-CA" w:eastAsia="fr-CA"/>
        </w:rPr>
        <w:t>Offre de prix</w:t>
      </w:r>
      <w:r w:rsidRPr="00233F54">
        <w:rPr>
          <w:rFonts w:cs="Arial"/>
          <w:noProof w:val="0"/>
          <w:color w:val="000000"/>
          <w:sz w:val="24"/>
          <w:lang w:val="fr-CA" w:eastAsia="fr-CA"/>
        </w:rPr>
        <w:t xml:space="preserve"> de même que le </w:t>
      </w:r>
      <w:r w:rsidRPr="00DD5382">
        <w:rPr>
          <w:rFonts w:cs="Arial"/>
          <w:i/>
          <w:noProof w:val="0"/>
          <w:color w:val="000000"/>
          <w:sz w:val="24"/>
          <w:lang w:val="fr-CA" w:eastAsia="fr-CA"/>
        </w:rPr>
        <w:t>Bordereau des quantités et des prix</w:t>
      </w:r>
      <w:r w:rsidRPr="00233F54">
        <w:rPr>
          <w:rFonts w:cs="Arial"/>
          <w:noProof w:val="0"/>
          <w:color w:val="000000"/>
          <w:sz w:val="24"/>
          <w:lang w:val="fr-CA" w:eastAsia="fr-CA"/>
        </w:rPr>
        <w:t>.</w:t>
      </w:r>
    </w:p>
    <w:p w14:paraId="14A440F0" w14:textId="7A3E2157" w:rsidR="00ED0941" w:rsidRPr="00233F54" w:rsidRDefault="00ED0941" w:rsidP="000F1FD2">
      <w:pPr>
        <w:pStyle w:val="Intrieur-Textepucedeuximeniveau"/>
        <w:numPr>
          <w:ilvl w:val="0"/>
          <w:numId w:val="0"/>
        </w:numPr>
        <w:ind w:left="351"/>
        <w:rPr>
          <w:rFonts w:cs="Arial"/>
          <w:noProof w:val="0"/>
          <w:color w:val="000000"/>
          <w:sz w:val="24"/>
          <w:lang w:val="fr-CA" w:eastAsia="fr-CA"/>
        </w:rPr>
      </w:pPr>
      <w:r w:rsidRPr="00233F54">
        <w:rPr>
          <w:rFonts w:cs="Arial"/>
          <w:noProof w:val="0"/>
          <w:color w:val="000000"/>
          <w:sz w:val="24"/>
          <w:lang w:val="fr-CA" w:eastAsia="fr-CA"/>
        </w:rPr>
        <w:t>L’</w:t>
      </w:r>
      <w:r w:rsidRPr="00DD5382">
        <w:rPr>
          <w:rFonts w:cs="Arial"/>
          <w:i/>
          <w:noProof w:val="0"/>
          <w:color w:val="000000"/>
          <w:sz w:val="24"/>
          <w:lang w:val="fr-CA" w:eastAsia="fr-CA"/>
        </w:rPr>
        <w:t xml:space="preserve">Offre de prix </w:t>
      </w:r>
      <w:r w:rsidRPr="00233F54">
        <w:rPr>
          <w:rFonts w:cs="Arial"/>
          <w:noProof w:val="0"/>
          <w:color w:val="000000"/>
          <w:sz w:val="24"/>
          <w:lang w:val="fr-CA" w:eastAsia="fr-CA"/>
        </w:rPr>
        <w:t xml:space="preserve">et, s’il y a lieu, le </w:t>
      </w:r>
      <w:r w:rsidRPr="00DD5382">
        <w:rPr>
          <w:rFonts w:cs="Arial"/>
          <w:i/>
          <w:noProof w:val="0"/>
          <w:color w:val="000000"/>
          <w:sz w:val="24"/>
          <w:lang w:val="fr-CA" w:eastAsia="fr-CA"/>
        </w:rPr>
        <w:t>Bordereau des quantités et des prix</w:t>
      </w:r>
      <w:r w:rsidRPr="00233F54">
        <w:rPr>
          <w:rFonts w:cs="Arial"/>
          <w:noProof w:val="0"/>
          <w:color w:val="000000"/>
          <w:sz w:val="24"/>
          <w:lang w:val="fr-CA" w:eastAsia="fr-CA"/>
        </w:rPr>
        <w:t xml:space="preserve"> doivent être présentés en un seul exemplaire. Ces documents doivent être déposés dans une enveloppe séparée portant l’inscription «</w:t>
      </w:r>
      <w:r w:rsidR="009D7772">
        <w:rPr>
          <w:rFonts w:cs="Arial"/>
          <w:noProof w:val="0"/>
          <w:color w:val="000000"/>
          <w:sz w:val="24"/>
          <w:lang w:val="fr-CA" w:eastAsia="fr-CA"/>
        </w:rPr>
        <w:t> </w:t>
      </w:r>
      <w:r w:rsidRPr="00233F54">
        <w:rPr>
          <w:rFonts w:cs="Arial"/>
          <w:noProof w:val="0"/>
          <w:color w:val="000000"/>
          <w:sz w:val="24"/>
          <w:lang w:val="fr-CA" w:eastAsia="fr-CA"/>
        </w:rPr>
        <w:t>Offre de prix</w:t>
      </w:r>
      <w:r w:rsidR="009D7772">
        <w:rPr>
          <w:rFonts w:cs="Arial"/>
          <w:noProof w:val="0"/>
          <w:color w:val="000000"/>
          <w:sz w:val="24"/>
          <w:lang w:val="fr-CA" w:eastAsia="fr-CA"/>
        </w:rPr>
        <w:t> </w:t>
      </w:r>
      <w:r w:rsidRPr="00233F54">
        <w:rPr>
          <w:rFonts w:cs="Arial"/>
          <w:noProof w:val="0"/>
          <w:color w:val="000000"/>
          <w:sz w:val="24"/>
          <w:lang w:val="fr-CA" w:eastAsia="fr-CA"/>
        </w:rPr>
        <w:t>» et cachetée. L’étiquette «</w:t>
      </w:r>
      <w:r w:rsidR="009D7772">
        <w:rPr>
          <w:rFonts w:cs="Arial"/>
          <w:noProof w:val="0"/>
          <w:color w:val="000000"/>
          <w:sz w:val="24"/>
          <w:lang w:val="fr-CA" w:eastAsia="fr-CA"/>
        </w:rPr>
        <w:t> </w:t>
      </w:r>
      <w:r w:rsidRPr="00233F54">
        <w:rPr>
          <w:rFonts w:cs="Arial"/>
          <w:noProof w:val="0"/>
          <w:color w:val="000000"/>
          <w:sz w:val="24"/>
          <w:lang w:val="fr-CA" w:eastAsia="fr-CA"/>
        </w:rPr>
        <w:t>Offre de prix</w:t>
      </w:r>
      <w:r w:rsidR="009D7772">
        <w:rPr>
          <w:rFonts w:cs="Arial"/>
          <w:noProof w:val="0"/>
          <w:color w:val="000000"/>
          <w:sz w:val="24"/>
          <w:lang w:val="fr-CA" w:eastAsia="fr-CA"/>
        </w:rPr>
        <w:t> </w:t>
      </w:r>
      <w:r w:rsidRPr="00233F54">
        <w:rPr>
          <w:rFonts w:cs="Arial"/>
          <w:noProof w:val="0"/>
          <w:color w:val="000000"/>
          <w:sz w:val="24"/>
          <w:lang w:val="fr-CA" w:eastAsia="fr-CA"/>
        </w:rPr>
        <w:t xml:space="preserve">» jointe aux documents d’appel d’offres ou toute reproduction de son contenu doit être apposée sur </w:t>
      </w:r>
      <w:r w:rsidR="001910C8" w:rsidRPr="00233F54">
        <w:rPr>
          <w:rFonts w:cs="Arial"/>
          <w:noProof w:val="0"/>
          <w:color w:val="000000"/>
          <w:sz w:val="24"/>
          <w:lang w:val="fr-CA" w:eastAsia="fr-CA"/>
        </w:rPr>
        <w:t>l’</w:t>
      </w:r>
      <w:r w:rsidR="001C0515">
        <w:rPr>
          <w:rFonts w:cs="Arial"/>
          <w:noProof w:val="0"/>
          <w:color w:val="000000"/>
          <w:sz w:val="24"/>
          <w:lang w:val="fr-CA" w:eastAsia="fr-CA"/>
        </w:rPr>
        <w:t>e</w:t>
      </w:r>
      <w:r w:rsidRPr="00233F54">
        <w:rPr>
          <w:rFonts w:cs="Arial"/>
          <w:noProof w:val="0"/>
          <w:color w:val="000000"/>
          <w:sz w:val="24"/>
          <w:lang w:val="fr-CA" w:eastAsia="fr-CA"/>
        </w:rPr>
        <w:t xml:space="preserve">nveloppe de prix. Cette </w:t>
      </w:r>
      <w:r w:rsidR="009D7772">
        <w:rPr>
          <w:rFonts w:cs="Arial"/>
          <w:noProof w:val="0"/>
          <w:color w:val="000000"/>
          <w:sz w:val="24"/>
          <w:lang w:val="fr-CA" w:eastAsia="fr-CA"/>
        </w:rPr>
        <w:t>dernière</w:t>
      </w:r>
      <w:r w:rsidR="009D7772" w:rsidRPr="00233F54">
        <w:rPr>
          <w:rFonts w:cs="Arial"/>
          <w:noProof w:val="0"/>
          <w:color w:val="000000"/>
          <w:sz w:val="24"/>
          <w:lang w:val="fr-CA" w:eastAsia="fr-CA"/>
        </w:rPr>
        <w:t xml:space="preserve"> </w:t>
      </w:r>
      <w:r w:rsidRPr="00233F54">
        <w:rPr>
          <w:rFonts w:cs="Arial"/>
          <w:noProof w:val="0"/>
          <w:color w:val="000000"/>
          <w:sz w:val="24"/>
          <w:lang w:val="fr-CA" w:eastAsia="fr-CA"/>
        </w:rPr>
        <w:t xml:space="preserve">doit être insérée à l’intérieur de l’enveloppe comprenant la </w:t>
      </w:r>
      <w:r w:rsidR="009D7772">
        <w:rPr>
          <w:rFonts w:cs="Arial"/>
          <w:noProof w:val="0"/>
          <w:color w:val="000000"/>
          <w:sz w:val="24"/>
          <w:lang w:val="fr-CA" w:eastAsia="fr-CA"/>
        </w:rPr>
        <w:t>s</w:t>
      </w:r>
      <w:r w:rsidRPr="00233F54">
        <w:rPr>
          <w:rFonts w:cs="Arial"/>
          <w:noProof w:val="0"/>
          <w:color w:val="000000"/>
          <w:sz w:val="24"/>
          <w:lang w:val="fr-CA" w:eastAsia="fr-CA"/>
        </w:rPr>
        <w:t xml:space="preserve">oumission. </w:t>
      </w:r>
    </w:p>
    <w:p w14:paraId="7C5C03D6" w14:textId="57BF83AA" w:rsidR="00ED0941" w:rsidRPr="00233F54" w:rsidRDefault="00ED0941" w:rsidP="000F1FD2">
      <w:pPr>
        <w:pStyle w:val="Intrieur-Textepucetroisimeniveau"/>
        <w:numPr>
          <w:ilvl w:val="0"/>
          <w:numId w:val="0"/>
        </w:numPr>
        <w:ind w:left="351"/>
        <w:rPr>
          <w:rFonts w:cs="Arial"/>
          <w:noProof w:val="0"/>
          <w:color w:val="000000"/>
          <w:sz w:val="24"/>
          <w:lang w:val="fr-CA" w:eastAsia="fr-CA"/>
        </w:rPr>
      </w:pPr>
      <w:r w:rsidRPr="00233F54">
        <w:rPr>
          <w:rFonts w:cs="Arial"/>
          <w:noProof w:val="0"/>
          <w:color w:val="000000"/>
          <w:sz w:val="24"/>
          <w:lang w:val="fr-CA" w:eastAsia="fr-CA"/>
        </w:rPr>
        <w:t xml:space="preserve">2) Le </w:t>
      </w:r>
      <w:r w:rsidR="005804E5">
        <w:rPr>
          <w:rFonts w:cs="Arial"/>
          <w:noProof w:val="0"/>
          <w:color w:val="000000"/>
          <w:sz w:val="24"/>
          <w:lang w:val="fr-CA" w:eastAsia="fr-CA"/>
        </w:rPr>
        <w:t>m</w:t>
      </w:r>
      <w:r w:rsidRPr="00233F54">
        <w:rPr>
          <w:rFonts w:cs="Arial"/>
          <w:noProof w:val="0"/>
          <w:color w:val="000000"/>
          <w:sz w:val="24"/>
          <w:lang w:val="fr-CA" w:eastAsia="fr-CA"/>
        </w:rPr>
        <w:t xml:space="preserve">ontant total soumis doit être inscrit au formulaire </w:t>
      </w:r>
      <w:r w:rsidRPr="00DD5382">
        <w:rPr>
          <w:rFonts w:cs="Arial"/>
          <w:i/>
          <w:noProof w:val="0"/>
          <w:color w:val="000000"/>
          <w:sz w:val="24"/>
          <w:lang w:val="fr-CA" w:eastAsia="fr-CA"/>
        </w:rPr>
        <w:t>Offre de prix</w:t>
      </w:r>
      <w:r w:rsidRPr="00233F54">
        <w:rPr>
          <w:rFonts w:cs="Arial"/>
          <w:noProof w:val="0"/>
          <w:color w:val="000000"/>
          <w:sz w:val="24"/>
          <w:lang w:val="fr-CA" w:eastAsia="fr-CA"/>
        </w:rPr>
        <w:t xml:space="preserve"> avec exactitude</w:t>
      </w:r>
      <w:r w:rsidR="005804E5">
        <w:rPr>
          <w:rFonts w:cs="Arial"/>
          <w:noProof w:val="0"/>
          <w:color w:val="000000"/>
          <w:sz w:val="24"/>
          <w:lang w:val="fr-CA" w:eastAsia="fr-CA"/>
        </w:rPr>
        <w:t>,</w:t>
      </w:r>
      <w:r w:rsidRPr="00233F54">
        <w:rPr>
          <w:rFonts w:cs="Arial"/>
          <w:noProof w:val="0"/>
          <w:color w:val="000000"/>
          <w:sz w:val="24"/>
          <w:lang w:val="fr-CA" w:eastAsia="fr-CA"/>
        </w:rPr>
        <w:t xml:space="preserve"> en chiffres. S</w:t>
      </w:r>
      <w:r w:rsidR="00DD5255" w:rsidRPr="00233F54">
        <w:rPr>
          <w:rFonts w:cs="Arial"/>
          <w:noProof w:val="0"/>
          <w:color w:val="000000"/>
          <w:sz w:val="24"/>
          <w:lang w:val="fr-CA" w:eastAsia="fr-CA"/>
        </w:rPr>
        <w:t>’</w:t>
      </w:r>
      <w:r w:rsidRPr="00233F54">
        <w:rPr>
          <w:rFonts w:cs="Arial"/>
          <w:noProof w:val="0"/>
          <w:color w:val="000000"/>
          <w:sz w:val="24"/>
          <w:lang w:val="fr-CA" w:eastAsia="fr-CA"/>
        </w:rPr>
        <w:t>il y a lieu, les prix unitaires et totaux demandés sur le ou les bordereaux des quantités et des prix doivent être indiqués.</w:t>
      </w:r>
    </w:p>
    <w:p w14:paraId="710C21F9" w14:textId="5D7A2755" w:rsidR="00ED0941" w:rsidRPr="00233F54" w:rsidRDefault="00ED0941" w:rsidP="000F1FD2">
      <w:pPr>
        <w:pStyle w:val="Intrieur-Textepucetroisimeniveau"/>
        <w:numPr>
          <w:ilvl w:val="0"/>
          <w:numId w:val="0"/>
        </w:numPr>
        <w:ind w:left="351"/>
        <w:rPr>
          <w:rFonts w:cs="Arial"/>
          <w:noProof w:val="0"/>
          <w:color w:val="000000"/>
          <w:sz w:val="24"/>
          <w:lang w:val="fr-CA" w:eastAsia="fr-CA"/>
        </w:rPr>
      </w:pPr>
      <w:r w:rsidRPr="00233F54">
        <w:rPr>
          <w:rFonts w:cs="Arial"/>
          <w:noProof w:val="0"/>
          <w:color w:val="000000"/>
          <w:sz w:val="24"/>
          <w:lang w:val="fr-CA" w:eastAsia="fr-CA"/>
        </w:rPr>
        <w:t xml:space="preserve">3) Le </w:t>
      </w:r>
      <w:r w:rsidR="005804E5">
        <w:rPr>
          <w:rFonts w:cs="Arial"/>
          <w:noProof w:val="0"/>
          <w:color w:val="000000"/>
          <w:sz w:val="24"/>
          <w:lang w:val="fr-CA" w:eastAsia="fr-CA"/>
        </w:rPr>
        <w:t>m</w:t>
      </w:r>
      <w:r w:rsidRPr="00233F54">
        <w:rPr>
          <w:rFonts w:cs="Arial"/>
          <w:noProof w:val="0"/>
          <w:color w:val="000000"/>
          <w:sz w:val="24"/>
          <w:lang w:val="fr-CA" w:eastAsia="fr-CA"/>
        </w:rPr>
        <w:t xml:space="preserve">ontant soumis doit être global et se traduire par l’engagement du </w:t>
      </w:r>
      <w:r w:rsidR="005804E5">
        <w:rPr>
          <w:rFonts w:cs="Arial"/>
          <w:noProof w:val="0"/>
          <w:color w:val="000000"/>
          <w:sz w:val="24"/>
          <w:lang w:val="fr-CA" w:eastAsia="fr-CA"/>
        </w:rPr>
        <w:t>p</w:t>
      </w:r>
      <w:r w:rsidRPr="00233F54">
        <w:rPr>
          <w:rFonts w:cs="Arial"/>
          <w:noProof w:val="0"/>
          <w:color w:val="000000"/>
          <w:sz w:val="24"/>
          <w:lang w:val="fr-CA" w:eastAsia="fr-CA"/>
        </w:rPr>
        <w:t xml:space="preserve">restataire de services à réaliser le mandat </w:t>
      </w:r>
      <w:r w:rsidR="00A46C81">
        <w:rPr>
          <w:rFonts w:cs="Arial"/>
          <w:noProof w:val="0"/>
          <w:color w:val="000000"/>
          <w:sz w:val="24"/>
          <w:lang w:val="fr-CA" w:eastAsia="fr-CA"/>
        </w:rPr>
        <w:t xml:space="preserve">en entier </w:t>
      </w:r>
      <w:r w:rsidRPr="00233F54">
        <w:rPr>
          <w:rFonts w:cs="Arial"/>
          <w:noProof w:val="0"/>
          <w:color w:val="000000"/>
          <w:sz w:val="24"/>
          <w:lang w:val="fr-CA" w:eastAsia="fr-CA"/>
        </w:rPr>
        <w:t xml:space="preserve">pour le </w:t>
      </w:r>
      <w:r w:rsidR="00A46C81">
        <w:rPr>
          <w:rFonts w:cs="Arial"/>
          <w:noProof w:val="0"/>
          <w:color w:val="000000"/>
          <w:sz w:val="24"/>
          <w:lang w:val="fr-CA" w:eastAsia="fr-CA"/>
        </w:rPr>
        <w:t>m</w:t>
      </w:r>
      <w:r w:rsidRPr="00233F54">
        <w:rPr>
          <w:rFonts w:cs="Arial"/>
          <w:noProof w:val="0"/>
          <w:color w:val="000000"/>
          <w:sz w:val="24"/>
          <w:lang w:val="fr-CA" w:eastAsia="fr-CA"/>
        </w:rPr>
        <w:t xml:space="preserve">ontant forfaitaire. Tout ajout ou </w:t>
      </w:r>
      <w:r w:rsidR="00666122">
        <w:rPr>
          <w:rFonts w:cs="Arial"/>
          <w:noProof w:val="0"/>
          <w:color w:val="000000"/>
          <w:sz w:val="24"/>
          <w:lang w:val="fr-CA" w:eastAsia="fr-CA"/>
        </w:rPr>
        <w:t xml:space="preserve">toute </w:t>
      </w:r>
      <w:r w:rsidRPr="00233F54">
        <w:rPr>
          <w:rFonts w:cs="Arial"/>
          <w:noProof w:val="0"/>
          <w:color w:val="000000"/>
          <w:sz w:val="24"/>
          <w:lang w:val="fr-CA" w:eastAsia="fr-CA"/>
        </w:rPr>
        <w:t xml:space="preserve">modification susceptible de restreindre la portée de cet engagement entraînera le rejet de la </w:t>
      </w:r>
      <w:bookmarkEnd w:id="18"/>
      <w:r w:rsidR="00A46C81">
        <w:rPr>
          <w:rFonts w:cs="Arial"/>
          <w:noProof w:val="0"/>
          <w:color w:val="000000"/>
          <w:sz w:val="24"/>
          <w:lang w:val="fr-CA" w:eastAsia="fr-CA"/>
        </w:rPr>
        <w:t>s</w:t>
      </w:r>
      <w:r w:rsidRPr="00233F54">
        <w:rPr>
          <w:rFonts w:cs="Arial"/>
          <w:noProof w:val="0"/>
          <w:color w:val="000000"/>
          <w:sz w:val="24"/>
          <w:lang w:val="fr-CA" w:eastAsia="fr-CA"/>
        </w:rPr>
        <w:t xml:space="preserve">oumission. </w:t>
      </w:r>
    </w:p>
    <w:p w14:paraId="798049C3" w14:textId="71FF3B65" w:rsidR="00ED0941" w:rsidRPr="00233F54" w:rsidRDefault="00ED0941" w:rsidP="000F1FD2">
      <w:pPr>
        <w:pStyle w:val="Intrieur-Textepucedeuximeniveau"/>
        <w:numPr>
          <w:ilvl w:val="0"/>
          <w:numId w:val="0"/>
        </w:numPr>
        <w:ind w:left="351"/>
        <w:rPr>
          <w:rFonts w:cs="Arial"/>
          <w:noProof w:val="0"/>
          <w:color w:val="000000"/>
          <w:sz w:val="24"/>
          <w:lang w:val="fr-CA" w:eastAsia="fr-CA"/>
        </w:rPr>
      </w:pPr>
      <w:r w:rsidRPr="00233F54">
        <w:rPr>
          <w:rFonts w:cs="Arial"/>
          <w:noProof w:val="0"/>
          <w:color w:val="000000"/>
          <w:sz w:val="24"/>
          <w:lang w:val="fr-CA" w:eastAsia="fr-CA"/>
        </w:rPr>
        <w:t xml:space="preserve">Dans le cas où un </w:t>
      </w:r>
      <w:r w:rsidRPr="00DD5382">
        <w:rPr>
          <w:rFonts w:cs="Arial"/>
          <w:i/>
          <w:noProof w:val="0"/>
          <w:color w:val="000000"/>
          <w:sz w:val="24"/>
          <w:lang w:val="fr-CA" w:eastAsia="fr-CA"/>
        </w:rPr>
        <w:t>Bordereau des quantités et des prix</w:t>
      </w:r>
      <w:r w:rsidRPr="00233F54">
        <w:rPr>
          <w:rFonts w:cs="Arial"/>
          <w:noProof w:val="0"/>
          <w:color w:val="000000"/>
          <w:sz w:val="24"/>
          <w:lang w:val="fr-CA" w:eastAsia="fr-CA"/>
        </w:rPr>
        <w:t xml:space="preserve"> </w:t>
      </w:r>
      <w:r w:rsidR="00A46C81">
        <w:rPr>
          <w:rFonts w:cs="Arial"/>
          <w:noProof w:val="0"/>
          <w:color w:val="000000"/>
          <w:sz w:val="24"/>
          <w:lang w:val="fr-CA" w:eastAsia="fr-CA"/>
        </w:rPr>
        <w:t>serait</w:t>
      </w:r>
      <w:r w:rsidR="00A46C81" w:rsidRPr="00233F54">
        <w:rPr>
          <w:rFonts w:cs="Arial"/>
          <w:noProof w:val="0"/>
          <w:color w:val="000000"/>
          <w:sz w:val="24"/>
          <w:lang w:val="fr-CA" w:eastAsia="fr-CA"/>
        </w:rPr>
        <w:t xml:space="preserve"> </w:t>
      </w:r>
      <w:r w:rsidRPr="00233F54">
        <w:rPr>
          <w:rFonts w:cs="Arial"/>
          <w:noProof w:val="0"/>
          <w:color w:val="000000"/>
          <w:sz w:val="24"/>
          <w:lang w:val="fr-CA" w:eastAsia="fr-CA"/>
        </w:rPr>
        <w:t xml:space="preserve">exigé, le </w:t>
      </w:r>
      <w:r w:rsidR="00A46C81">
        <w:rPr>
          <w:rFonts w:cs="Arial"/>
          <w:noProof w:val="0"/>
          <w:color w:val="000000"/>
          <w:sz w:val="24"/>
          <w:lang w:val="fr-CA" w:eastAsia="fr-CA"/>
        </w:rPr>
        <w:t>p</w:t>
      </w:r>
      <w:r w:rsidRPr="00233F54">
        <w:rPr>
          <w:rFonts w:cs="Arial"/>
          <w:noProof w:val="0"/>
          <w:color w:val="000000"/>
          <w:sz w:val="24"/>
          <w:lang w:val="fr-CA" w:eastAsia="fr-CA"/>
        </w:rPr>
        <w:t>restataire de services doit indiquer, en fonction des quantités estimées inscrites</w:t>
      </w:r>
      <w:r w:rsidR="00AC5895">
        <w:rPr>
          <w:rFonts w:cs="Arial"/>
          <w:noProof w:val="0"/>
          <w:color w:val="000000"/>
          <w:sz w:val="24"/>
          <w:lang w:val="fr-CA" w:eastAsia="fr-CA"/>
        </w:rPr>
        <w:t>,</w:t>
      </w:r>
      <w:r w:rsidRPr="00233F54">
        <w:rPr>
          <w:rFonts w:cs="Arial"/>
          <w:noProof w:val="0"/>
          <w:color w:val="000000"/>
          <w:sz w:val="24"/>
          <w:lang w:val="fr-CA" w:eastAsia="fr-CA"/>
        </w:rPr>
        <w:t xml:space="preserve"> le</w:t>
      </w:r>
      <w:r w:rsidR="00AC5895">
        <w:rPr>
          <w:rFonts w:cs="Arial"/>
          <w:noProof w:val="0"/>
          <w:color w:val="000000"/>
          <w:sz w:val="24"/>
          <w:lang w:val="fr-CA" w:eastAsia="fr-CA"/>
        </w:rPr>
        <w:t xml:space="preserve"> ou le</w:t>
      </w:r>
      <w:r w:rsidRPr="00233F54">
        <w:rPr>
          <w:rFonts w:cs="Arial"/>
          <w:noProof w:val="0"/>
          <w:color w:val="000000"/>
          <w:sz w:val="24"/>
          <w:lang w:val="fr-CA" w:eastAsia="fr-CA"/>
        </w:rPr>
        <w:t>s prix unitaires, le</w:t>
      </w:r>
      <w:r w:rsidR="00AC5895">
        <w:rPr>
          <w:rFonts w:cs="Arial"/>
          <w:noProof w:val="0"/>
          <w:color w:val="000000"/>
          <w:sz w:val="24"/>
          <w:lang w:val="fr-CA" w:eastAsia="fr-CA"/>
        </w:rPr>
        <w:t xml:space="preserve"> ou le</w:t>
      </w:r>
      <w:r w:rsidRPr="00233F54">
        <w:rPr>
          <w:rFonts w:cs="Arial"/>
          <w:noProof w:val="0"/>
          <w:color w:val="000000"/>
          <w:sz w:val="24"/>
          <w:lang w:val="fr-CA" w:eastAsia="fr-CA"/>
        </w:rPr>
        <w:t>s taux horaires</w:t>
      </w:r>
      <w:r w:rsidR="00AC5895">
        <w:rPr>
          <w:rFonts w:cs="Arial"/>
          <w:noProof w:val="0"/>
          <w:color w:val="000000"/>
          <w:sz w:val="24"/>
          <w:lang w:val="fr-CA" w:eastAsia="fr-CA"/>
        </w:rPr>
        <w:t>,</w:t>
      </w:r>
      <w:r w:rsidRPr="00233F54">
        <w:rPr>
          <w:rFonts w:cs="Arial"/>
          <w:noProof w:val="0"/>
          <w:color w:val="000000"/>
          <w:sz w:val="24"/>
          <w:lang w:val="fr-CA" w:eastAsia="fr-CA"/>
        </w:rPr>
        <w:t xml:space="preserve"> ou le</w:t>
      </w:r>
      <w:r w:rsidR="00AC5895">
        <w:rPr>
          <w:rFonts w:cs="Arial"/>
          <w:noProof w:val="0"/>
          <w:color w:val="000000"/>
          <w:sz w:val="24"/>
          <w:lang w:val="fr-CA" w:eastAsia="fr-CA"/>
        </w:rPr>
        <w:t xml:space="preserve"> ou le</w:t>
      </w:r>
      <w:r w:rsidRPr="00233F54">
        <w:rPr>
          <w:rFonts w:cs="Arial"/>
          <w:noProof w:val="0"/>
          <w:color w:val="000000"/>
          <w:sz w:val="24"/>
          <w:lang w:val="fr-CA" w:eastAsia="fr-CA"/>
        </w:rPr>
        <w:t xml:space="preserve">s taux journaliers qu’il soumet, selon le cas. </w:t>
      </w:r>
    </w:p>
    <w:p w14:paraId="4CB3A932" w14:textId="25618AD5" w:rsidR="00ED0941" w:rsidRPr="00233F54" w:rsidRDefault="00ED0941" w:rsidP="000F1FD2">
      <w:pPr>
        <w:pStyle w:val="Intrieur-Textepucedeuximeniveau"/>
        <w:numPr>
          <w:ilvl w:val="0"/>
          <w:numId w:val="0"/>
        </w:numPr>
        <w:ind w:left="351"/>
        <w:rPr>
          <w:rFonts w:cs="Arial"/>
          <w:noProof w:val="0"/>
          <w:color w:val="000000"/>
          <w:sz w:val="24"/>
          <w:lang w:val="fr-CA" w:eastAsia="fr-CA"/>
        </w:rPr>
      </w:pPr>
      <w:r w:rsidRPr="00233F54">
        <w:rPr>
          <w:rFonts w:cs="Arial"/>
          <w:noProof w:val="0"/>
          <w:color w:val="000000"/>
          <w:sz w:val="24"/>
          <w:lang w:val="fr-CA" w:eastAsia="fr-CA"/>
        </w:rPr>
        <w:t xml:space="preserve">Chaque prix unitaire ou taux soumis doit être multiplié respectivement par les quantités préalablement indiquées par le ministre au </w:t>
      </w:r>
      <w:r w:rsidR="00AC5895" w:rsidRPr="00DD5382">
        <w:rPr>
          <w:rFonts w:cs="Arial"/>
          <w:i/>
          <w:noProof w:val="0"/>
          <w:color w:val="000000"/>
          <w:sz w:val="24"/>
          <w:lang w:val="fr-CA" w:eastAsia="fr-CA"/>
        </w:rPr>
        <w:t>B</w:t>
      </w:r>
      <w:r w:rsidRPr="00DD5382">
        <w:rPr>
          <w:rFonts w:cs="Arial"/>
          <w:i/>
          <w:noProof w:val="0"/>
          <w:color w:val="000000"/>
          <w:sz w:val="24"/>
          <w:lang w:val="fr-CA" w:eastAsia="fr-CA"/>
        </w:rPr>
        <w:t>ordereau des quantités et des prix</w:t>
      </w:r>
      <w:r w:rsidR="00A46C81">
        <w:rPr>
          <w:rFonts w:cs="Arial"/>
          <w:noProof w:val="0"/>
          <w:color w:val="000000"/>
          <w:sz w:val="24"/>
          <w:lang w:val="fr-CA" w:eastAsia="fr-CA"/>
        </w:rPr>
        <w:t>, puis</w:t>
      </w:r>
      <w:r w:rsidRPr="00233F54">
        <w:rPr>
          <w:rFonts w:cs="Arial"/>
          <w:noProof w:val="0"/>
          <w:color w:val="000000"/>
          <w:sz w:val="24"/>
          <w:lang w:val="fr-CA" w:eastAsia="fr-CA"/>
        </w:rPr>
        <w:t xml:space="preserve"> le tout </w:t>
      </w:r>
      <w:r w:rsidR="00A46C81">
        <w:rPr>
          <w:rFonts w:cs="Arial"/>
          <w:noProof w:val="0"/>
          <w:color w:val="000000"/>
          <w:sz w:val="24"/>
          <w:lang w:val="fr-CA" w:eastAsia="fr-CA"/>
        </w:rPr>
        <w:t xml:space="preserve">doit être </w:t>
      </w:r>
      <w:r w:rsidRPr="00233F54">
        <w:rPr>
          <w:rFonts w:cs="Arial"/>
          <w:noProof w:val="0"/>
          <w:color w:val="000000"/>
          <w:sz w:val="24"/>
          <w:lang w:val="fr-CA" w:eastAsia="fr-CA"/>
        </w:rPr>
        <w:t xml:space="preserve">additionné pour obtenir un seul montant total aux fins de la détermination du prix ajusté le plus bas. Le montant total du </w:t>
      </w:r>
      <w:r w:rsidRPr="00DD5382">
        <w:rPr>
          <w:rFonts w:cs="Arial"/>
          <w:i/>
          <w:noProof w:val="0"/>
          <w:color w:val="000000"/>
          <w:sz w:val="24"/>
          <w:lang w:val="fr-CA" w:eastAsia="fr-CA"/>
        </w:rPr>
        <w:t>Bordereau des quantités et des prix</w:t>
      </w:r>
      <w:r w:rsidRPr="00233F54">
        <w:rPr>
          <w:rFonts w:cs="Arial"/>
          <w:noProof w:val="0"/>
          <w:color w:val="000000"/>
          <w:sz w:val="24"/>
          <w:lang w:val="fr-CA" w:eastAsia="fr-CA"/>
        </w:rPr>
        <w:t xml:space="preserve"> doit être reporté à l’endroit prévu dans le formulaire </w:t>
      </w:r>
      <w:r w:rsidRPr="00DD5382">
        <w:rPr>
          <w:rFonts w:cs="Arial"/>
          <w:i/>
          <w:noProof w:val="0"/>
          <w:color w:val="000000"/>
          <w:sz w:val="24"/>
          <w:lang w:val="fr-CA" w:eastAsia="fr-CA"/>
        </w:rPr>
        <w:t>Offre de prix</w:t>
      </w:r>
      <w:r w:rsidRPr="00233F54">
        <w:rPr>
          <w:rFonts w:cs="Arial"/>
          <w:noProof w:val="0"/>
          <w:color w:val="000000"/>
          <w:sz w:val="24"/>
          <w:lang w:val="fr-CA" w:eastAsia="fr-CA"/>
        </w:rPr>
        <w:t xml:space="preserve">. </w:t>
      </w:r>
    </w:p>
    <w:p w14:paraId="236EC71F" w14:textId="32E821E4" w:rsidR="00ED0941" w:rsidRPr="00233F54" w:rsidRDefault="00ED0941" w:rsidP="000F1FD2">
      <w:pPr>
        <w:pStyle w:val="Intrieur-Textepucedeuximeniveau"/>
        <w:numPr>
          <w:ilvl w:val="0"/>
          <w:numId w:val="0"/>
        </w:numPr>
        <w:ind w:left="351"/>
        <w:rPr>
          <w:rFonts w:cs="Arial"/>
          <w:noProof w:val="0"/>
          <w:color w:val="000000"/>
          <w:sz w:val="24"/>
          <w:lang w:val="fr-CA" w:eastAsia="fr-CA"/>
        </w:rPr>
      </w:pPr>
      <w:r w:rsidRPr="00233F54">
        <w:rPr>
          <w:rFonts w:cs="Arial"/>
          <w:noProof w:val="0"/>
          <w:color w:val="000000"/>
          <w:sz w:val="24"/>
          <w:lang w:val="fr-CA" w:eastAsia="fr-CA"/>
        </w:rPr>
        <w:t>4)</w:t>
      </w:r>
      <w:r w:rsidR="00B447FE">
        <w:rPr>
          <w:rFonts w:cs="Arial"/>
          <w:noProof w:val="0"/>
          <w:color w:val="000000"/>
          <w:sz w:val="24"/>
          <w:lang w:val="fr-CA" w:eastAsia="fr-CA"/>
        </w:rPr>
        <w:t xml:space="preserve"> </w:t>
      </w:r>
      <w:r w:rsidRPr="00233F54">
        <w:rPr>
          <w:rFonts w:cs="Arial"/>
          <w:noProof w:val="0"/>
          <w:color w:val="000000"/>
          <w:sz w:val="24"/>
          <w:lang w:val="fr-CA" w:eastAsia="fr-CA"/>
        </w:rPr>
        <w:t>Le montant total soumis doit être</w:t>
      </w:r>
      <w:r w:rsidR="00A46C81">
        <w:rPr>
          <w:rFonts w:cs="Arial"/>
          <w:noProof w:val="0"/>
          <w:color w:val="000000"/>
          <w:sz w:val="24"/>
          <w:lang w:val="fr-CA" w:eastAsia="fr-CA"/>
        </w:rPr>
        <w:t xml:space="preserve"> indiqué</w:t>
      </w:r>
      <w:r w:rsidRPr="00233F54">
        <w:rPr>
          <w:rFonts w:cs="Arial"/>
          <w:noProof w:val="0"/>
          <w:color w:val="000000"/>
          <w:sz w:val="24"/>
          <w:lang w:val="fr-CA" w:eastAsia="fr-CA"/>
        </w:rPr>
        <w:t xml:space="preserve"> en chiffres et en dollars canadiens et </w:t>
      </w:r>
      <w:r w:rsidR="00A46C81">
        <w:rPr>
          <w:rFonts w:cs="Arial"/>
          <w:noProof w:val="0"/>
          <w:color w:val="000000"/>
          <w:sz w:val="24"/>
          <w:lang w:val="fr-CA" w:eastAsia="fr-CA"/>
        </w:rPr>
        <w:t>comprendre</w:t>
      </w:r>
      <w:r w:rsidRPr="00233F54">
        <w:rPr>
          <w:rFonts w:cs="Arial"/>
          <w:noProof w:val="0"/>
          <w:color w:val="000000"/>
          <w:sz w:val="24"/>
          <w:lang w:val="fr-CA" w:eastAsia="fr-CA"/>
        </w:rPr>
        <w:t>, sauf si mention contraire au devis, le coût de la main-d’œuvre et de l’équipement nécessaires à l’exécution du contrat de même que les frais généraux, les frais d’administration, les frais de déplacement, les avantages sociaux, les profits et les autres frais indirects inhérents au contrat et, lorsqu’ils s’appliquent, les frais et le</w:t>
      </w:r>
      <w:r w:rsidR="00205F79" w:rsidRPr="00233F54">
        <w:rPr>
          <w:rFonts w:cs="Arial"/>
          <w:noProof w:val="0"/>
          <w:color w:val="000000"/>
          <w:sz w:val="24"/>
          <w:lang w:val="fr-CA" w:eastAsia="fr-CA"/>
        </w:rPr>
        <w:t>s</w:t>
      </w:r>
      <w:r w:rsidRPr="00233F54">
        <w:rPr>
          <w:rFonts w:cs="Arial"/>
          <w:noProof w:val="0"/>
          <w:color w:val="000000"/>
          <w:sz w:val="24"/>
          <w:lang w:val="fr-CA" w:eastAsia="fr-CA"/>
        </w:rPr>
        <w:t xml:space="preserve"> droits de douane, les permis, les licences et les assurances.</w:t>
      </w:r>
    </w:p>
    <w:p w14:paraId="6BD9AF93" w14:textId="77BF6B93" w:rsidR="00ED0941" w:rsidRPr="00233F54" w:rsidRDefault="009F562C"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lastRenderedPageBreak/>
        <w:t>6.9</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L’évaluation des </w:t>
      </w:r>
      <w:r w:rsidR="00A24CB3">
        <w:rPr>
          <w:rFonts w:cs="Arial"/>
          <w:noProof w:val="0"/>
          <w:color w:val="000000"/>
          <w:sz w:val="24"/>
          <w:lang w:val="fr-CA" w:eastAsia="fr-CA"/>
        </w:rPr>
        <w:t>s</w:t>
      </w:r>
      <w:r w:rsidR="00ED0941" w:rsidRPr="00233F54">
        <w:rPr>
          <w:rFonts w:cs="Arial"/>
          <w:noProof w:val="0"/>
          <w:color w:val="000000"/>
          <w:sz w:val="24"/>
          <w:lang w:val="fr-CA" w:eastAsia="fr-CA"/>
        </w:rPr>
        <w:t xml:space="preserve">oumissions est de la responsabilité d’un comité de sélection qui procède à l’évaluation selon la grille et les critères définis joints aux présents </w:t>
      </w:r>
      <w:r w:rsidR="00A24CB3">
        <w:rPr>
          <w:rFonts w:cs="Arial"/>
          <w:noProof w:val="0"/>
          <w:color w:val="000000"/>
          <w:sz w:val="24"/>
          <w:lang w:val="fr-CA" w:eastAsia="fr-CA"/>
        </w:rPr>
        <w:t>d</w:t>
      </w:r>
      <w:r w:rsidR="00ED0941" w:rsidRPr="00233F54">
        <w:rPr>
          <w:rFonts w:cs="Arial"/>
          <w:noProof w:val="0"/>
          <w:color w:val="000000"/>
          <w:sz w:val="24"/>
          <w:lang w:val="fr-CA" w:eastAsia="fr-CA"/>
        </w:rPr>
        <w:t xml:space="preserve">ocuments d’appel d’offres. </w:t>
      </w:r>
      <w:r w:rsidR="00A24CB3">
        <w:rPr>
          <w:rFonts w:cs="Arial"/>
          <w:noProof w:val="0"/>
          <w:color w:val="000000"/>
          <w:sz w:val="24"/>
          <w:lang w:val="fr-CA" w:eastAsia="fr-CA"/>
        </w:rPr>
        <w:t>L</w:t>
      </w:r>
      <w:r w:rsidR="00ED0941" w:rsidRPr="00233F54">
        <w:rPr>
          <w:rFonts w:cs="Arial"/>
          <w:noProof w:val="0"/>
          <w:color w:val="000000"/>
          <w:sz w:val="24"/>
          <w:lang w:val="fr-CA" w:eastAsia="fr-CA"/>
        </w:rPr>
        <w:t xml:space="preserve">e </w:t>
      </w:r>
      <w:r w:rsidR="00A24CB3">
        <w:rPr>
          <w:rFonts w:cs="Arial"/>
          <w:noProof w:val="0"/>
          <w:color w:val="000000"/>
          <w:sz w:val="24"/>
          <w:lang w:val="fr-CA" w:eastAsia="fr-CA"/>
        </w:rPr>
        <w:t>p</w:t>
      </w:r>
      <w:r w:rsidR="00ED0941" w:rsidRPr="00233F54">
        <w:rPr>
          <w:rFonts w:cs="Arial"/>
          <w:noProof w:val="0"/>
          <w:color w:val="000000"/>
          <w:sz w:val="24"/>
          <w:lang w:val="fr-CA" w:eastAsia="fr-CA"/>
        </w:rPr>
        <w:t xml:space="preserve">restataire de services </w:t>
      </w:r>
      <w:r w:rsidR="00A24CB3">
        <w:rPr>
          <w:rFonts w:cs="Arial"/>
          <w:noProof w:val="0"/>
          <w:color w:val="000000"/>
          <w:sz w:val="24"/>
          <w:lang w:val="fr-CA" w:eastAsia="fr-CA"/>
        </w:rPr>
        <w:t xml:space="preserve">doit donc impérativement </w:t>
      </w:r>
      <w:r w:rsidR="00ED0941" w:rsidRPr="00233F54">
        <w:rPr>
          <w:rFonts w:cs="Arial"/>
          <w:noProof w:val="0"/>
          <w:color w:val="000000"/>
          <w:sz w:val="24"/>
          <w:lang w:val="fr-CA" w:eastAsia="fr-CA"/>
        </w:rPr>
        <w:t>développe</w:t>
      </w:r>
      <w:r w:rsidR="00A24CB3">
        <w:rPr>
          <w:rFonts w:cs="Arial"/>
          <w:noProof w:val="0"/>
          <w:color w:val="000000"/>
          <w:sz w:val="24"/>
          <w:lang w:val="fr-CA" w:eastAsia="fr-CA"/>
        </w:rPr>
        <w:t>r</w:t>
      </w:r>
      <w:r w:rsidR="00ED0941" w:rsidRPr="00233F54">
        <w:rPr>
          <w:rFonts w:cs="Arial"/>
          <w:noProof w:val="0"/>
          <w:color w:val="000000"/>
          <w:sz w:val="24"/>
          <w:lang w:val="fr-CA" w:eastAsia="fr-CA"/>
        </w:rPr>
        <w:t>, de façon précise et ordonnée, les éléments de réponse aux critères fixés en démontrant</w:t>
      </w:r>
      <w:r w:rsidR="00666122">
        <w:rPr>
          <w:rFonts w:cs="Arial"/>
          <w:noProof w:val="0"/>
          <w:color w:val="000000"/>
          <w:sz w:val="24"/>
          <w:lang w:val="fr-CA" w:eastAsia="fr-CA"/>
        </w:rPr>
        <w:t>,</w:t>
      </w:r>
      <w:r w:rsidR="00ED0941" w:rsidRPr="00233F54">
        <w:rPr>
          <w:rFonts w:cs="Arial"/>
          <w:noProof w:val="0"/>
          <w:color w:val="000000"/>
          <w:sz w:val="24"/>
          <w:lang w:val="fr-CA" w:eastAsia="fr-CA"/>
        </w:rPr>
        <w:t xml:space="preserve"> </w:t>
      </w:r>
      <w:r w:rsidR="00A24CB3">
        <w:rPr>
          <w:rFonts w:cs="Arial"/>
          <w:noProof w:val="0"/>
          <w:color w:val="000000"/>
          <w:sz w:val="24"/>
          <w:lang w:val="fr-CA" w:eastAsia="fr-CA"/>
        </w:rPr>
        <w:t>pour</w:t>
      </w:r>
      <w:r w:rsidR="00ED0941" w:rsidRPr="00233F54">
        <w:rPr>
          <w:rFonts w:cs="Arial"/>
          <w:noProof w:val="0"/>
          <w:color w:val="000000"/>
          <w:sz w:val="24"/>
          <w:lang w:val="fr-CA" w:eastAsia="fr-CA"/>
        </w:rPr>
        <w:t xml:space="preserve"> chacun</w:t>
      </w:r>
      <w:r w:rsidR="00666122">
        <w:rPr>
          <w:rFonts w:cs="Arial"/>
          <w:noProof w:val="0"/>
          <w:color w:val="000000"/>
          <w:sz w:val="24"/>
          <w:lang w:val="fr-CA" w:eastAsia="fr-CA"/>
        </w:rPr>
        <w:t>,</w:t>
      </w:r>
      <w:r w:rsidR="00ED0941" w:rsidRPr="00233F54">
        <w:rPr>
          <w:rFonts w:cs="Arial"/>
          <w:noProof w:val="0"/>
          <w:color w:val="000000"/>
          <w:sz w:val="24"/>
          <w:lang w:val="fr-CA" w:eastAsia="fr-CA"/>
        </w:rPr>
        <w:t xml:space="preserve"> ce qui le rend apte à réaliser le contrat. </w:t>
      </w:r>
    </w:p>
    <w:p w14:paraId="193186E7" w14:textId="07C94675" w:rsidR="00ED0941" w:rsidRPr="00233F54" w:rsidRDefault="009F562C"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6.10</w:t>
      </w:r>
      <w:r>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Le </w:t>
      </w:r>
      <w:r w:rsidR="00A24CB3">
        <w:rPr>
          <w:rFonts w:cs="Arial"/>
          <w:noProof w:val="0"/>
          <w:color w:val="000000"/>
          <w:sz w:val="24"/>
          <w:lang w:val="fr-CA" w:eastAsia="fr-CA"/>
        </w:rPr>
        <w:t>p</w:t>
      </w:r>
      <w:r w:rsidR="00ED0941" w:rsidRPr="00233F54">
        <w:rPr>
          <w:rFonts w:cs="Arial"/>
          <w:noProof w:val="0"/>
          <w:color w:val="000000"/>
          <w:sz w:val="24"/>
          <w:lang w:val="fr-CA" w:eastAsia="fr-CA"/>
        </w:rPr>
        <w:t>restataire de services doit présenter</w:t>
      </w:r>
      <w:r w:rsidR="00702E4A">
        <w:rPr>
          <w:rFonts w:cs="Arial"/>
          <w:noProof w:val="0"/>
          <w:color w:val="000000"/>
          <w:sz w:val="24"/>
          <w:lang w:val="fr-CA" w:eastAsia="fr-CA"/>
        </w:rPr>
        <w:t>,</w:t>
      </w:r>
      <w:r w:rsidR="00ED0941" w:rsidRPr="00233F54">
        <w:rPr>
          <w:rFonts w:cs="Arial"/>
          <w:noProof w:val="0"/>
          <w:color w:val="000000"/>
          <w:sz w:val="24"/>
          <w:lang w:val="fr-CA" w:eastAsia="fr-CA"/>
        </w:rPr>
        <w:t xml:space="preserve"> dans sa </w:t>
      </w:r>
      <w:r w:rsidR="00A24CB3">
        <w:rPr>
          <w:rFonts w:cs="Arial"/>
          <w:noProof w:val="0"/>
          <w:color w:val="000000"/>
          <w:sz w:val="24"/>
          <w:lang w:val="fr-CA" w:eastAsia="fr-CA"/>
        </w:rPr>
        <w:t>s</w:t>
      </w:r>
      <w:r w:rsidR="00ED0941" w:rsidRPr="00233F54">
        <w:rPr>
          <w:rFonts w:cs="Arial"/>
          <w:noProof w:val="0"/>
          <w:color w:val="000000"/>
          <w:sz w:val="24"/>
          <w:lang w:val="fr-CA" w:eastAsia="fr-CA"/>
        </w:rPr>
        <w:t>oumission</w:t>
      </w:r>
      <w:r w:rsidR="00702E4A">
        <w:rPr>
          <w:rFonts w:cs="Arial"/>
          <w:noProof w:val="0"/>
          <w:color w:val="000000"/>
          <w:sz w:val="24"/>
          <w:lang w:val="fr-CA" w:eastAsia="fr-CA"/>
        </w:rPr>
        <w:t>,</w:t>
      </w:r>
      <w:r w:rsidR="00ED0941" w:rsidRPr="00233F54">
        <w:rPr>
          <w:rFonts w:cs="Arial"/>
          <w:noProof w:val="0"/>
          <w:color w:val="000000"/>
          <w:sz w:val="24"/>
          <w:lang w:val="fr-CA" w:eastAsia="fr-CA"/>
        </w:rPr>
        <w:t xml:space="preserve"> uniquement les </w:t>
      </w:r>
      <w:r w:rsidR="00A24CB3">
        <w:rPr>
          <w:rFonts w:cs="Arial"/>
          <w:noProof w:val="0"/>
          <w:color w:val="000000"/>
          <w:sz w:val="24"/>
          <w:lang w:val="fr-CA" w:eastAsia="fr-CA"/>
        </w:rPr>
        <w:t>renseignements</w:t>
      </w:r>
      <w:r w:rsidR="00A24CB3" w:rsidRPr="00233F54">
        <w:rPr>
          <w:rFonts w:cs="Arial"/>
          <w:noProof w:val="0"/>
          <w:color w:val="000000"/>
          <w:sz w:val="24"/>
          <w:lang w:val="fr-CA" w:eastAsia="fr-CA"/>
        </w:rPr>
        <w:t xml:space="preserve"> </w:t>
      </w:r>
      <w:r w:rsidR="00ED0941" w:rsidRPr="00233F54">
        <w:rPr>
          <w:rFonts w:cs="Arial"/>
          <w:noProof w:val="0"/>
          <w:color w:val="000000"/>
          <w:sz w:val="24"/>
          <w:lang w:val="fr-CA" w:eastAsia="fr-CA"/>
        </w:rPr>
        <w:t>relati</w:t>
      </w:r>
      <w:r w:rsidR="00A24CB3">
        <w:rPr>
          <w:rFonts w:cs="Arial"/>
          <w:noProof w:val="0"/>
          <w:color w:val="000000"/>
          <w:sz w:val="24"/>
          <w:lang w:val="fr-CA" w:eastAsia="fr-CA"/>
        </w:rPr>
        <w:t>f</w:t>
      </w:r>
      <w:r w:rsidR="00ED0941" w:rsidRPr="00233F54">
        <w:rPr>
          <w:rFonts w:cs="Arial"/>
          <w:noProof w:val="0"/>
          <w:color w:val="000000"/>
          <w:sz w:val="24"/>
          <w:lang w:val="fr-CA" w:eastAsia="fr-CA"/>
        </w:rPr>
        <w:t xml:space="preserve">s à sa propre organisation, </w:t>
      </w:r>
      <w:r w:rsidR="00A24CB3">
        <w:rPr>
          <w:rFonts w:cs="Arial"/>
          <w:noProof w:val="0"/>
          <w:color w:val="000000"/>
          <w:sz w:val="24"/>
          <w:lang w:val="fr-CA" w:eastAsia="fr-CA"/>
        </w:rPr>
        <w:t xml:space="preserve">à </w:t>
      </w:r>
      <w:r w:rsidR="00ED0941" w:rsidRPr="00233F54">
        <w:rPr>
          <w:rFonts w:cs="Arial"/>
          <w:noProof w:val="0"/>
          <w:color w:val="000000"/>
          <w:sz w:val="24"/>
          <w:lang w:val="fr-CA" w:eastAsia="fr-CA"/>
        </w:rPr>
        <w:t xml:space="preserve">sa propre expérience et </w:t>
      </w:r>
      <w:r w:rsidR="00A24CB3">
        <w:rPr>
          <w:rFonts w:cs="Arial"/>
          <w:noProof w:val="0"/>
          <w:color w:val="000000"/>
          <w:sz w:val="24"/>
          <w:lang w:val="fr-CA" w:eastAsia="fr-CA"/>
        </w:rPr>
        <w:t xml:space="preserve">à </w:t>
      </w:r>
      <w:r w:rsidR="00ED0941" w:rsidRPr="00233F54">
        <w:rPr>
          <w:rFonts w:cs="Arial"/>
          <w:noProof w:val="0"/>
          <w:color w:val="000000"/>
          <w:sz w:val="24"/>
          <w:lang w:val="fr-CA" w:eastAsia="fr-CA"/>
        </w:rPr>
        <w:t xml:space="preserve">ses équipements. </w:t>
      </w:r>
      <w:r w:rsidR="00A24CB3">
        <w:rPr>
          <w:rFonts w:cs="Arial"/>
          <w:noProof w:val="0"/>
          <w:color w:val="000000"/>
          <w:sz w:val="24"/>
          <w:lang w:val="fr-CA" w:eastAsia="fr-CA"/>
        </w:rPr>
        <w:t>Aucun</w:t>
      </w:r>
      <w:r w:rsidR="00ED0941" w:rsidRPr="00233F54">
        <w:rPr>
          <w:rFonts w:cs="Arial"/>
          <w:noProof w:val="0"/>
          <w:color w:val="000000"/>
          <w:sz w:val="24"/>
          <w:lang w:val="fr-CA" w:eastAsia="fr-CA"/>
        </w:rPr>
        <w:t xml:space="preserve"> </w:t>
      </w:r>
      <w:r w:rsidR="00A24CB3">
        <w:rPr>
          <w:rFonts w:cs="Arial"/>
          <w:noProof w:val="0"/>
          <w:color w:val="000000"/>
          <w:sz w:val="24"/>
          <w:lang w:val="fr-CA" w:eastAsia="fr-CA"/>
        </w:rPr>
        <w:t>renseignement</w:t>
      </w:r>
      <w:r w:rsidR="00A24CB3" w:rsidRPr="00233F54">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de cette nature concernant un autre </w:t>
      </w:r>
      <w:r w:rsidR="00A24CB3">
        <w:rPr>
          <w:rFonts w:cs="Arial"/>
          <w:noProof w:val="0"/>
          <w:color w:val="000000"/>
          <w:sz w:val="24"/>
          <w:lang w:val="fr-CA" w:eastAsia="fr-CA"/>
        </w:rPr>
        <w:t>p</w:t>
      </w:r>
      <w:r w:rsidR="00ED0941" w:rsidRPr="00233F54">
        <w:rPr>
          <w:rFonts w:cs="Arial"/>
          <w:noProof w:val="0"/>
          <w:color w:val="000000"/>
          <w:sz w:val="24"/>
          <w:lang w:val="fr-CA" w:eastAsia="fr-CA"/>
        </w:rPr>
        <w:t xml:space="preserve">restataire de services ne </w:t>
      </w:r>
      <w:r w:rsidR="00A24CB3">
        <w:rPr>
          <w:rFonts w:cs="Arial"/>
          <w:noProof w:val="0"/>
          <w:color w:val="000000"/>
          <w:sz w:val="24"/>
          <w:lang w:val="fr-CA" w:eastAsia="fr-CA"/>
        </w:rPr>
        <w:t>sera</w:t>
      </w:r>
      <w:r w:rsidR="00ED0941" w:rsidRPr="00233F54">
        <w:rPr>
          <w:rFonts w:cs="Arial"/>
          <w:noProof w:val="0"/>
          <w:color w:val="000000"/>
          <w:sz w:val="24"/>
          <w:lang w:val="fr-CA" w:eastAsia="fr-CA"/>
        </w:rPr>
        <w:t xml:space="preserve"> considéré par le comité de sélection. </w:t>
      </w:r>
    </w:p>
    <w:p w14:paraId="1C10FFFF" w14:textId="6E7E5A8C" w:rsidR="00ED0941" w:rsidRPr="00233F54" w:rsidRDefault="00ED0941" w:rsidP="000F1FD2">
      <w:pPr>
        <w:pStyle w:val="Intrieur-Textepucedeuximeniveau"/>
        <w:numPr>
          <w:ilvl w:val="0"/>
          <w:numId w:val="0"/>
        </w:numPr>
        <w:rPr>
          <w:rFonts w:cs="Arial"/>
          <w:noProof w:val="0"/>
          <w:color w:val="000000"/>
          <w:sz w:val="24"/>
          <w:lang w:val="fr-CA" w:eastAsia="fr-CA"/>
        </w:rPr>
      </w:pPr>
      <w:r w:rsidRPr="00233F54">
        <w:rPr>
          <w:rFonts w:cs="Arial"/>
          <w:noProof w:val="0"/>
          <w:color w:val="000000"/>
          <w:sz w:val="24"/>
          <w:lang w:val="fr-CA" w:eastAsia="fr-CA"/>
        </w:rPr>
        <w:t xml:space="preserve">Lorsque le </w:t>
      </w:r>
      <w:r w:rsidR="00A24CB3">
        <w:rPr>
          <w:rFonts w:cs="Arial"/>
          <w:noProof w:val="0"/>
          <w:color w:val="000000"/>
          <w:sz w:val="24"/>
          <w:lang w:val="fr-CA" w:eastAsia="fr-CA"/>
        </w:rPr>
        <w:t>p</w:t>
      </w:r>
      <w:r w:rsidRPr="00233F54">
        <w:rPr>
          <w:rFonts w:cs="Arial"/>
          <w:noProof w:val="0"/>
          <w:color w:val="000000"/>
          <w:sz w:val="24"/>
          <w:lang w:val="fr-CA" w:eastAsia="fr-CA"/>
        </w:rPr>
        <w:t>restataire de services est un groupement d’entreprises, il peut présenter</w:t>
      </w:r>
      <w:r w:rsidR="00702E4A">
        <w:rPr>
          <w:rFonts w:cs="Arial"/>
          <w:noProof w:val="0"/>
          <w:color w:val="000000"/>
          <w:sz w:val="24"/>
          <w:lang w:val="fr-CA" w:eastAsia="fr-CA"/>
        </w:rPr>
        <w:t>,</w:t>
      </w:r>
      <w:r w:rsidRPr="00233F54">
        <w:rPr>
          <w:rFonts w:cs="Arial"/>
          <w:noProof w:val="0"/>
          <w:color w:val="000000"/>
          <w:sz w:val="24"/>
          <w:lang w:val="fr-CA" w:eastAsia="fr-CA"/>
        </w:rPr>
        <w:t xml:space="preserve"> dans sa </w:t>
      </w:r>
      <w:r w:rsidR="00A24CB3">
        <w:rPr>
          <w:rFonts w:cs="Arial"/>
          <w:noProof w:val="0"/>
          <w:color w:val="000000"/>
          <w:sz w:val="24"/>
          <w:lang w:val="fr-CA" w:eastAsia="fr-CA"/>
        </w:rPr>
        <w:t>s</w:t>
      </w:r>
      <w:r w:rsidRPr="00233F54">
        <w:rPr>
          <w:rFonts w:cs="Arial"/>
          <w:noProof w:val="0"/>
          <w:color w:val="000000"/>
          <w:sz w:val="24"/>
          <w:lang w:val="fr-CA" w:eastAsia="fr-CA"/>
        </w:rPr>
        <w:t>oumission</w:t>
      </w:r>
      <w:r w:rsidR="00702E4A">
        <w:rPr>
          <w:rFonts w:cs="Arial"/>
          <w:noProof w:val="0"/>
          <w:color w:val="000000"/>
          <w:sz w:val="24"/>
          <w:lang w:val="fr-CA" w:eastAsia="fr-CA"/>
        </w:rPr>
        <w:t>,</w:t>
      </w:r>
      <w:r w:rsidRPr="00233F54">
        <w:rPr>
          <w:rFonts w:cs="Arial"/>
          <w:noProof w:val="0"/>
          <w:color w:val="000000"/>
          <w:sz w:val="24"/>
          <w:lang w:val="fr-CA" w:eastAsia="fr-CA"/>
        </w:rPr>
        <w:t xml:space="preserve"> l’information relative aux parties constituantes </w:t>
      </w:r>
      <w:r w:rsidR="00666122">
        <w:rPr>
          <w:rFonts w:cs="Arial"/>
          <w:noProof w:val="0"/>
          <w:color w:val="000000"/>
          <w:sz w:val="24"/>
          <w:lang w:val="fr-CA" w:eastAsia="fr-CA"/>
        </w:rPr>
        <w:t>indiquées</w:t>
      </w:r>
      <w:r w:rsidR="00666122" w:rsidRPr="00233F54">
        <w:rPr>
          <w:rFonts w:cs="Arial"/>
          <w:noProof w:val="0"/>
          <w:color w:val="000000"/>
          <w:sz w:val="24"/>
          <w:lang w:val="fr-CA" w:eastAsia="fr-CA"/>
        </w:rPr>
        <w:t xml:space="preserve"> </w:t>
      </w:r>
      <w:r w:rsidRPr="00233F54">
        <w:rPr>
          <w:rFonts w:cs="Arial"/>
          <w:noProof w:val="0"/>
          <w:color w:val="000000"/>
          <w:sz w:val="24"/>
          <w:lang w:val="fr-CA" w:eastAsia="fr-CA"/>
        </w:rPr>
        <w:t xml:space="preserve">dans le formulaire </w:t>
      </w:r>
      <w:r w:rsidRPr="00DD5382">
        <w:rPr>
          <w:rFonts w:cs="Arial"/>
          <w:i/>
          <w:noProof w:val="0"/>
          <w:color w:val="000000"/>
          <w:sz w:val="24"/>
          <w:lang w:val="fr-CA" w:eastAsia="fr-CA"/>
        </w:rPr>
        <w:t>Soumission, partie</w:t>
      </w:r>
      <w:r w:rsidR="00A24CB3" w:rsidRPr="00DD5382">
        <w:rPr>
          <w:rFonts w:cs="Arial"/>
          <w:i/>
          <w:noProof w:val="0"/>
          <w:color w:val="000000"/>
          <w:sz w:val="24"/>
          <w:lang w:val="fr-CA" w:eastAsia="fr-CA"/>
        </w:rPr>
        <w:t> </w:t>
      </w:r>
      <w:r w:rsidRPr="00DD5382">
        <w:rPr>
          <w:rFonts w:cs="Arial"/>
          <w:i/>
          <w:noProof w:val="0"/>
          <w:color w:val="000000"/>
          <w:sz w:val="24"/>
          <w:lang w:val="fr-CA" w:eastAsia="fr-CA"/>
        </w:rPr>
        <w:t>2 de</w:t>
      </w:r>
      <w:r w:rsidR="00A24CB3" w:rsidRPr="00DD5382">
        <w:rPr>
          <w:rFonts w:cs="Arial"/>
          <w:i/>
          <w:noProof w:val="0"/>
          <w:color w:val="000000"/>
          <w:sz w:val="24"/>
          <w:lang w:val="fr-CA" w:eastAsia="fr-CA"/>
        </w:rPr>
        <w:t> </w:t>
      </w:r>
      <w:r w:rsidRPr="00DD5382">
        <w:rPr>
          <w:rFonts w:cs="Arial"/>
          <w:i/>
          <w:noProof w:val="0"/>
          <w:color w:val="000000"/>
          <w:sz w:val="24"/>
          <w:lang w:val="fr-CA" w:eastAsia="fr-CA"/>
        </w:rPr>
        <w:t>2</w:t>
      </w:r>
      <w:r w:rsidRPr="00233F54">
        <w:rPr>
          <w:rFonts w:cs="Arial"/>
          <w:noProof w:val="0"/>
          <w:color w:val="000000"/>
          <w:sz w:val="24"/>
          <w:lang w:val="fr-CA" w:eastAsia="fr-CA"/>
        </w:rPr>
        <w:t xml:space="preserve">. </w:t>
      </w:r>
    </w:p>
    <w:p w14:paraId="5D0D18C2" w14:textId="4804F3A1" w:rsidR="0074520C" w:rsidRDefault="0074520C" w:rsidP="007B053E">
      <w:pPr>
        <w:pStyle w:val="Titre2-devis"/>
      </w:pPr>
    </w:p>
    <w:p w14:paraId="53399654" w14:textId="399C6FCD" w:rsidR="00ED0941" w:rsidRPr="00233F54" w:rsidRDefault="009F562C" w:rsidP="000F1FD2">
      <w:pPr>
        <w:pStyle w:val="Intrieur-Textepucedeuximeniveau"/>
        <w:numPr>
          <w:ilvl w:val="0"/>
          <w:numId w:val="0"/>
        </w:numPr>
        <w:rPr>
          <w:rFonts w:cs="Arial"/>
          <w:noProof w:val="0"/>
          <w:color w:val="000000"/>
          <w:sz w:val="24"/>
          <w:lang w:val="fr-CA" w:eastAsia="fr-CA"/>
        </w:rPr>
      </w:pPr>
      <w:r w:rsidRPr="00350FBE">
        <w:rPr>
          <w:rFonts w:cs="Arial"/>
          <w:b/>
          <w:bCs/>
          <w:noProof w:val="0"/>
          <w:color w:val="000000"/>
          <w:sz w:val="24"/>
          <w:lang w:val="fr-CA" w:eastAsia="fr-CA"/>
        </w:rPr>
        <w:t>6.11</w:t>
      </w:r>
      <w:r>
        <w:rPr>
          <w:rFonts w:cs="Arial"/>
          <w:noProof w:val="0"/>
          <w:color w:val="000000"/>
          <w:sz w:val="24"/>
          <w:lang w:val="fr-CA" w:eastAsia="fr-CA"/>
        </w:rPr>
        <w:t xml:space="preserve"> </w:t>
      </w:r>
      <w:r w:rsidR="00A24CB3">
        <w:rPr>
          <w:rFonts w:cs="Arial"/>
          <w:noProof w:val="0"/>
          <w:color w:val="000000"/>
          <w:sz w:val="24"/>
          <w:lang w:val="fr-CA" w:eastAsia="fr-CA"/>
        </w:rPr>
        <w:t>Aucun</w:t>
      </w:r>
      <w:r w:rsidR="00A24CB3" w:rsidRPr="00233F54">
        <w:rPr>
          <w:rFonts w:cs="Arial"/>
          <w:noProof w:val="0"/>
          <w:color w:val="000000"/>
          <w:sz w:val="24"/>
          <w:lang w:val="fr-CA" w:eastAsia="fr-CA"/>
        </w:rPr>
        <w:t xml:space="preserve"> </w:t>
      </w:r>
      <w:r w:rsidR="00ED0941" w:rsidRPr="00233F54">
        <w:rPr>
          <w:rFonts w:cs="Arial"/>
          <w:noProof w:val="0"/>
          <w:color w:val="000000"/>
          <w:sz w:val="24"/>
          <w:lang w:val="fr-CA" w:eastAsia="fr-CA"/>
        </w:rPr>
        <w:t>document additionnel aux documents identifiés</w:t>
      </w:r>
      <w:r w:rsidR="00AC7753">
        <w:rPr>
          <w:rFonts w:cs="Arial"/>
          <w:noProof w:val="0"/>
          <w:color w:val="000000"/>
          <w:sz w:val="24"/>
          <w:lang w:val="fr-CA" w:eastAsia="fr-CA"/>
        </w:rPr>
        <w:t xml:space="preserve"> comme étant</w:t>
      </w:r>
      <w:r w:rsidR="00ED0941" w:rsidRPr="00233F54">
        <w:rPr>
          <w:rFonts w:cs="Arial"/>
          <w:noProof w:val="0"/>
          <w:color w:val="000000"/>
          <w:sz w:val="24"/>
          <w:lang w:val="fr-CA" w:eastAsia="fr-CA"/>
        </w:rPr>
        <w:t xml:space="preserve"> «</w:t>
      </w:r>
      <w:r w:rsidR="00A24CB3">
        <w:rPr>
          <w:rFonts w:cs="Arial"/>
          <w:noProof w:val="0"/>
          <w:color w:val="000000"/>
          <w:sz w:val="24"/>
          <w:lang w:val="fr-CA" w:eastAsia="fr-CA"/>
        </w:rPr>
        <w:t> </w:t>
      </w:r>
      <w:r w:rsidR="00AC7753">
        <w:rPr>
          <w:rFonts w:cs="Arial"/>
          <w:noProof w:val="0"/>
          <w:color w:val="000000"/>
          <w:sz w:val="24"/>
          <w:lang w:val="fr-CA" w:eastAsia="fr-CA"/>
        </w:rPr>
        <w:t>r</w:t>
      </w:r>
      <w:r w:rsidR="00ED0941" w:rsidRPr="00233F54">
        <w:rPr>
          <w:rFonts w:cs="Arial"/>
          <w:noProof w:val="0"/>
          <w:color w:val="000000"/>
          <w:sz w:val="24"/>
          <w:lang w:val="fr-CA" w:eastAsia="fr-CA"/>
        </w:rPr>
        <w:t xml:space="preserve">equis essentiels lors de la présentation de la </w:t>
      </w:r>
      <w:r w:rsidR="00A24CB3">
        <w:rPr>
          <w:rFonts w:cs="Arial"/>
          <w:noProof w:val="0"/>
          <w:color w:val="000000"/>
          <w:sz w:val="24"/>
          <w:lang w:val="fr-CA" w:eastAsia="fr-CA"/>
        </w:rPr>
        <w:t>s</w:t>
      </w:r>
      <w:r w:rsidR="00ED0941" w:rsidRPr="00233F54">
        <w:rPr>
          <w:rFonts w:cs="Arial"/>
          <w:noProof w:val="0"/>
          <w:color w:val="000000"/>
          <w:sz w:val="24"/>
          <w:lang w:val="fr-CA" w:eastAsia="fr-CA"/>
        </w:rPr>
        <w:t>oumission</w:t>
      </w:r>
      <w:r w:rsidR="00A24CB3">
        <w:rPr>
          <w:rFonts w:cs="Arial"/>
          <w:noProof w:val="0"/>
          <w:color w:val="000000"/>
          <w:sz w:val="24"/>
          <w:lang w:val="fr-CA" w:eastAsia="fr-CA"/>
        </w:rPr>
        <w:t> </w:t>
      </w:r>
      <w:r w:rsidR="00ED0941" w:rsidRPr="00233F54">
        <w:rPr>
          <w:rFonts w:cs="Arial"/>
          <w:noProof w:val="0"/>
          <w:color w:val="000000"/>
          <w:sz w:val="24"/>
          <w:lang w:val="fr-CA" w:eastAsia="fr-CA"/>
        </w:rPr>
        <w:t xml:space="preserve">» sur la </w:t>
      </w:r>
      <w:r w:rsidR="00ED0941" w:rsidRPr="00DD5382">
        <w:rPr>
          <w:rFonts w:cs="Arial"/>
          <w:i/>
          <w:noProof w:val="0"/>
          <w:color w:val="000000"/>
          <w:sz w:val="24"/>
          <w:lang w:val="fr-CA" w:eastAsia="fr-CA"/>
        </w:rPr>
        <w:t>Liste des documents</w:t>
      </w:r>
      <w:r w:rsidR="00ED0941" w:rsidRPr="00233F54">
        <w:rPr>
          <w:rFonts w:cs="Arial"/>
          <w:noProof w:val="0"/>
          <w:color w:val="000000"/>
          <w:sz w:val="24"/>
          <w:lang w:val="fr-CA" w:eastAsia="fr-CA"/>
        </w:rPr>
        <w:t xml:space="preserve"> non </w:t>
      </w:r>
      <w:r w:rsidR="00A24CB3">
        <w:rPr>
          <w:rFonts w:cs="Arial"/>
          <w:noProof w:val="0"/>
          <w:color w:val="000000"/>
          <w:sz w:val="24"/>
          <w:lang w:val="fr-CA" w:eastAsia="fr-CA"/>
        </w:rPr>
        <w:t>expressément</w:t>
      </w:r>
      <w:r w:rsidR="00A24CB3" w:rsidRPr="00233F54">
        <w:rPr>
          <w:rFonts w:cs="Arial"/>
          <w:noProof w:val="0"/>
          <w:color w:val="000000"/>
          <w:sz w:val="24"/>
          <w:lang w:val="fr-CA" w:eastAsia="fr-CA"/>
        </w:rPr>
        <w:t xml:space="preserve"> </w:t>
      </w:r>
      <w:r w:rsidR="00ED0941" w:rsidRPr="00233F54">
        <w:rPr>
          <w:rFonts w:cs="Arial"/>
          <w:noProof w:val="0"/>
          <w:color w:val="000000"/>
          <w:sz w:val="24"/>
          <w:lang w:val="fr-CA" w:eastAsia="fr-CA"/>
        </w:rPr>
        <w:t xml:space="preserve">demandé dans les </w:t>
      </w:r>
      <w:r w:rsidR="00A24CB3">
        <w:rPr>
          <w:rFonts w:cs="Arial"/>
          <w:noProof w:val="0"/>
          <w:color w:val="000000"/>
          <w:sz w:val="24"/>
          <w:lang w:val="fr-CA" w:eastAsia="fr-CA"/>
        </w:rPr>
        <w:t>d</w:t>
      </w:r>
      <w:r w:rsidR="00ED0941" w:rsidRPr="00233F54">
        <w:rPr>
          <w:rFonts w:cs="Arial"/>
          <w:noProof w:val="0"/>
          <w:color w:val="000000"/>
          <w:sz w:val="24"/>
          <w:lang w:val="fr-CA" w:eastAsia="fr-CA"/>
        </w:rPr>
        <w:t xml:space="preserve">ocuments d’appel d’offres ou exigé au devis ne sera considéré par le comité de sélection. </w:t>
      </w:r>
    </w:p>
    <w:p w14:paraId="1FAD4C5F" w14:textId="77777777" w:rsidR="0056573B" w:rsidRPr="00233F54" w:rsidRDefault="0056573B" w:rsidP="00ED0941">
      <w:pPr>
        <w:pStyle w:val="Intrieur-Textepucedeuximeniveau"/>
        <w:numPr>
          <w:ilvl w:val="0"/>
          <w:numId w:val="0"/>
        </w:numPr>
        <w:ind w:left="737" w:hanging="380"/>
        <w:rPr>
          <w:rFonts w:cs="Arial"/>
          <w:noProof w:val="0"/>
          <w:color w:val="000000"/>
          <w:sz w:val="24"/>
          <w:lang w:val="fr-CA" w:eastAsia="fr-CA"/>
        </w:rPr>
      </w:pPr>
    </w:p>
    <w:p w14:paraId="5E6DA039" w14:textId="77981417" w:rsidR="00617F2B" w:rsidRPr="00233F54" w:rsidRDefault="0074520C" w:rsidP="0074520C">
      <w:pPr>
        <w:pStyle w:val="Titre1-devis"/>
      </w:pPr>
      <w:r>
        <w:t>7.</w:t>
      </w:r>
      <w:r>
        <w:tab/>
      </w:r>
      <w:r w:rsidR="00093E5A" w:rsidRPr="00233F54">
        <w:t>M</w:t>
      </w:r>
      <w:r w:rsidR="00617F2B" w:rsidRPr="00233F54">
        <w:t xml:space="preserve">ODALITÉS D’ADJUDICATION </w:t>
      </w:r>
    </w:p>
    <w:p w14:paraId="64DAA350" w14:textId="77777777" w:rsidR="002C41DF" w:rsidRPr="00233F54" w:rsidRDefault="002C41DF" w:rsidP="00617F2B">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p>
    <w:p w14:paraId="5B356606" w14:textId="4179CFA8" w:rsidR="00617F2B" w:rsidRPr="00233F54" w:rsidRDefault="00617F2B" w:rsidP="00617F2B">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color w:val="000000"/>
          <w:spacing w:val="0"/>
          <w:szCs w:val="24"/>
          <w:lang w:eastAsia="fr-CA"/>
        </w:rPr>
        <w:t xml:space="preserve">Le contrat </w:t>
      </w:r>
      <w:r w:rsidR="00666122">
        <w:rPr>
          <w:color w:val="000000"/>
          <w:spacing w:val="0"/>
          <w:szCs w:val="24"/>
          <w:lang w:eastAsia="fr-CA"/>
        </w:rPr>
        <w:t>sera</w:t>
      </w:r>
      <w:r w:rsidR="00666122" w:rsidRPr="00233F54">
        <w:rPr>
          <w:color w:val="000000"/>
          <w:spacing w:val="0"/>
          <w:szCs w:val="24"/>
          <w:lang w:eastAsia="fr-CA"/>
        </w:rPr>
        <w:t xml:space="preserve"> </w:t>
      </w:r>
      <w:r w:rsidRPr="00233F54">
        <w:rPr>
          <w:color w:val="000000"/>
          <w:spacing w:val="0"/>
          <w:szCs w:val="24"/>
          <w:lang w:eastAsia="fr-CA"/>
        </w:rPr>
        <w:t>accordé au soumissionnaire dont le prix forfaitaire est le plus bas</w:t>
      </w:r>
      <w:r w:rsidR="00FB276E" w:rsidRPr="00233F54">
        <w:rPr>
          <w:color w:val="000000"/>
          <w:spacing w:val="0"/>
          <w:szCs w:val="24"/>
          <w:lang w:eastAsia="fr-CA"/>
        </w:rPr>
        <w:t xml:space="preserve"> parmi les soumissions jugées conformes.</w:t>
      </w:r>
    </w:p>
    <w:p w14:paraId="38FB3204" w14:textId="66081E48" w:rsidR="00617F2B" w:rsidRPr="00233F54" w:rsidRDefault="00617F2B" w:rsidP="00617F2B">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color w:val="000000"/>
          <w:spacing w:val="0"/>
          <w:szCs w:val="24"/>
          <w:lang w:eastAsia="fr-CA"/>
        </w:rPr>
        <w:t xml:space="preserve">L’ensemble des biens livrables doit être conforme aux règlements </w:t>
      </w:r>
      <w:r w:rsidR="006D0AB8" w:rsidRPr="00DD5382">
        <w:rPr>
          <w:color w:val="000000"/>
          <w:spacing w:val="0"/>
          <w:szCs w:val="24"/>
          <w:highlight w:val="yellow"/>
          <w:lang w:eastAsia="fr-CA"/>
        </w:rPr>
        <w:t xml:space="preserve">de la </w:t>
      </w:r>
      <w:r w:rsidR="006D0AB8" w:rsidRPr="006D0AB8">
        <w:rPr>
          <w:color w:val="000000"/>
          <w:szCs w:val="24"/>
          <w:highlight w:val="yellow"/>
          <w:lang w:eastAsia="fr-CA"/>
        </w:rPr>
        <w:t>MRC ou la municipalité</w:t>
      </w:r>
      <w:r w:rsidR="006D0AB8" w:rsidRPr="00DD5382">
        <w:rPr>
          <w:color w:val="000000"/>
          <w:szCs w:val="24"/>
          <w:highlight w:val="yellow"/>
          <w:lang w:eastAsia="fr-CA"/>
        </w:rPr>
        <w:t xml:space="preserve"> de </w:t>
      </w:r>
      <w:r w:rsidR="006D0AB8" w:rsidRPr="006D0AB8">
        <w:rPr>
          <w:color w:val="000000"/>
          <w:szCs w:val="24"/>
          <w:highlight w:val="yellow"/>
          <w:lang w:eastAsia="fr-CA"/>
        </w:rPr>
        <w:t>[Nom de la MRC ou de la municipalité]</w:t>
      </w:r>
      <w:r w:rsidRPr="00233F54">
        <w:rPr>
          <w:color w:val="000000"/>
          <w:spacing w:val="0"/>
          <w:szCs w:val="24"/>
          <w:lang w:eastAsia="fr-CA"/>
        </w:rPr>
        <w:t xml:space="preserve"> ainsi qu’à toute autre loi ou tout autre règlement applicable, notamment</w:t>
      </w:r>
      <w:r w:rsidR="00DD5255" w:rsidRPr="00233F54">
        <w:rPr>
          <w:color w:val="000000"/>
          <w:spacing w:val="0"/>
          <w:szCs w:val="24"/>
          <w:lang w:eastAsia="fr-CA"/>
        </w:rPr>
        <w:t> </w:t>
      </w:r>
      <w:r w:rsidRPr="00233F54">
        <w:rPr>
          <w:color w:val="000000"/>
          <w:spacing w:val="0"/>
          <w:szCs w:val="24"/>
          <w:lang w:eastAsia="fr-CA"/>
        </w:rPr>
        <w:t>:</w:t>
      </w:r>
    </w:p>
    <w:p w14:paraId="17BAA28A" w14:textId="607EAB90" w:rsidR="00617F2B" w:rsidRPr="00233F54" w:rsidRDefault="00617F2B" w:rsidP="004C2B46">
      <w:pPr>
        <w:pStyle w:val="Puces"/>
        <w:numPr>
          <w:ilvl w:val="0"/>
          <w:numId w:val="31"/>
        </w:numPr>
        <w:spacing w:before="0"/>
        <w:rPr>
          <w:rFonts w:cs="Arial"/>
          <w:color w:val="000000"/>
          <w:spacing w:val="0"/>
          <w:kern w:val="0"/>
          <w:szCs w:val="24"/>
          <w:lang w:eastAsia="fr-CA"/>
        </w:rPr>
      </w:pPr>
      <w:r w:rsidRPr="00233F54">
        <w:rPr>
          <w:rFonts w:cs="Arial"/>
          <w:color w:val="000000"/>
          <w:spacing w:val="0"/>
          <w:kern w:val="0"/>
          <w:szCs w:val="24"/>
          <w:lang w:eastAsia="fr-CA"/>
        </w:rPr>
        <w:t>la Loi sur les cités et villes (RLRQ, chapitre C</w:t>
      </w:r>
      <w:r w:rsidRPr="00233F54">
        <w:rPr>
          <w:rFonts w:cs="Arial"/>
          <w:color w:val="000000"/>
          <w:spacing w:val="0"/>
          <w:kern w:val="0"/>
          <w:szCs w:val="24"/>
          <w:lang w:eastAsia="fr-CA"/>
        </w:rPr>
        <w:noBreakHyphen/>
        <w:t xml:space="preserve">19), </w:t>
      </w:r>
      <w:r w:rsidR="00666122">
        <w:rPr>
          <w:rFonts w:cs="Arial"/>
          <w:color w:val="000000"/>
          <w:spacing w:val="0"/>
          <w:kern w:val="0"/>
          <w:szCs w:val="24"/>
          <w:lang w:eastAsia="fr-CA"/>
        </w:rPr>
        <w:t>particulièrement</w:t>
      </w:r>
      <w:r w:rsidR="00666122" w:rsidRPr="00233F54">
        <w:rPr>
          <w:rFonts w:cs="Arial"/>
          <w:color w:val="000000"/>
          <w:spacing w:val="0"/>
          <w:kern w:val="0"/>
          <w:szCs w:val="24"/>
          <w:lang w:eastAsia="fr-CA"/>
        </w:rPr>
        <w:t xml:space="preserve"> </w:t>
      </w:r>
      <w:r w:rsidRPr="00233F54">
        <w:rPr>
          <w:rFonts w:cs="Arial"/>
          <w:color w:val="000000"/>
          <w:spacing w:val="0"/>
          <w:kern w:val="0"/>
          <w:szCs w:val="24"/>
          <w:lang w:eastAsia="fr-CA"/>
        </w:rPr>
        <w:t xml:space="preserve">les articles 573 et suivants concernant les règles d’adjudication des contrats municipaux; </w:t>
      </w:r>
    </w:p>
    <w:p w14:paraId="6DFA4EDD" w14:textId="7688935E" w:rsidR="00617F2B" w:rsidRPr="00233F54" w:rsidRDefault="00617F2B" w:rsidP="004C2B46">
      <w:pPr>
        <w:pStyle w:val="Puces"/>
        <w:numPr>
          <w:ilvl w:val="0"/>
          <w:numId w:val="31"/>
        </w:numPr>
        <w:spacing w:before="0"/>
        <w:rPr>
          <w:rFonts w:cs="Arial"/>
          <w:color w:val="000000"/>
          <w:spacing w:val="0"/>
          <w:kern w:val="0"/>
          <w:szCs w:val="24"/>
          <w:lang w:eastAsia="fr-CA"/>
        </w:rPr>
      </w:pPr>
      <w:r w:rsidRPr="00233F54">
        <w:rPr>
          <w:rFonts w:cs="Arial"/>
          <w:color w:val="000000"/>
          <w:spacing w:val="0"/>
          <w:kern w:val="0"/>
          <w:szCs w:val="24"/>
          <w:lang w:eastAsia="fr-CA"/>
        </w:rPr>
        <w:t xml:space="preserve">le Code municipal du Québec (RLRQ, chapitre C-27.1), </w:t>
      </w:r>
      <w:r w:rsidR="00666122">
        <w:rPr>
          <w:rFonts w:cs="Arial"/>
          <w:color w:val="000000"/>
          <w:spacing w:val="0"/>
          <w:kern w:val="0"/>
          <w:szCs w:val="24"/>
          <w:lang w:eastAsia="fr-CA"/>
        </w:rPr>
        <w:t>particulièrement</w:t>
      </w:r>
      <w:r w:rsidR="00666122" w:rsidRPr="00233F54">
        <w:rPr>
          <w:rFonts w:cs="Arial"/>
          <w:color w:val="000000"/>
          <w:spacing w:val="0"/>
          <w:kern w:val="0"/>
          <w:szCs w:val="24"/>
          <w:lang w:eastAsia="fr-CA"/>
        </w:rPr>
        <w:t xml:space="preserve"> </w:t>
      </w:r>
      <w:r w:rsidRPr="00233F54">
        <w:rPr>
          <w:rFonts w:cs="Arial"/>
          <w:color w:val="000000"/>
          <w:spacing w:val="0"/>
          <w:kern w:val="0"/>
          <w:szCs w:val="24"/>
          <w:lang w:eastAsia="fr-CA"/>
        </w:rPr>
        <w:t>les articles 936.0.1.1. et suivants concernant les règles d’adjudication des contrats municipaux.</w:t>
      </w:r>
    </w:p>
    <w:p w14:paraId="36B0601C" w14:textId="4B6959ED" w:rsidR="00617F2B" w:rsidRPr="00233F54" w:rsidRDefault="007A172E" w:rsidP="00617F2B">
      <w:pPr>
        <w:pStyle w:val="Masqu"/>
        <w:spacing w:before="0" w:after="120"/>
        <w:ind w:left="360"/>
        <w:rPr>
          <w:vanish w:val="0"/>
          <w:color w:val="000000"/>
          <w:szCs w:val="24"/>
          <w:lang w:eastAsia="fr-CA"/>
        </w:rPr>
      </w:pPr>
      <w:r>
        <w:rPr>
          <w:vanish w:val="0"/>
          <w:color w:val="000000"/>
          <w:szCs w:val="24"/>
          <w:lang w:eastAsia="fr-CA"/>
        </w:rPr>
        <w:t>Remarque</w:t>
      </w:r>
      <w:r w:rsidRPr="00233F54">
        <w:rPr>
          <w:vanish w:val="0"/>
          <w:color w:val="000000"/>
          <w:szCs w:val="24"/>
          <w:lang w:eastAsia="fr-CA"/>
        </w:rPr>
        <w:t> </w:t>
      </w:r>
      <w:r w:rsidR="00617F2B" w:rsidRPr="00233F54">
        <w:rPr>
          <w:vanish w:val="0"/>
          <w:color w:val="000000"/>
          <w:szCs w:val="24"/>
          <w:lang w:eastAsia="fr-CA"/>
        </w:rPr>
        <w:t>: Pour obtenir plus d’information sur les règles d’adjudication des contrats municipaux, les MRC peuvent consulter le site Web du ministère des Affaires municipales et de l’Habitation (MAMH)</w:t>
      </w:r>
      <w:r w:rsidR="0017259C">
        <w:rPr>
          <w:vanish w:val="0"/>
          <w:color w:val="000000"/>
          <w:szCs w:val="24"/>
          <w:lang w:eastAsia="fr-CA"/>
        </w:rPr>
        <w:t>.</w:t>
      </w:r>
      <w:r w:rsidR="00617F2B" w:rsidRPr="00233F54">
        <w:rPr>
          <w:vanish w:val="0"/>
          <w:color w:val="000000"/>
          <w:szCs w:val="24"/>
          <w:lang w:eastAsia="fr-CA"/>
        </w:rPr>
        <w:t xml:space="preserve"> </w:t>
      </w:r>
    </w:p>
    <w:p w14:paraId="2763D456" w14:textId="653D3547" w:rsidR="00617F2B" w:rsidRDefault="00617F2B" w:rsidP="00617F2B">
      <w:pPr>
        <w:rPr>
          <w:rFonts w:ascii="Arial" w:eastAsia="Times New Roman" w:hAnsi="Arial" w:cs="Arial"/>
          <w:color w:val="000000"/>
          <w:sz w:val="24"/>
          <w:szCs w:val="24"/>
          <w:lang w:eastAsia="fr-CA"/>
        </w:rPr>
      </w:pPr>
    </w:p>
    <w:p w14:paraId="7831D15C" w14:textId="77777777" w:rsidR="002D28F4" w:rsidRPr="00233F54" w:rsidRDefault="002D28F4" w:rsidP="00617F2B">
      <w:pPr>
        <w:rPr>
          <w:rFonts w:ascii="Arial" w:eastAsia="Times New Roman" w:hAnsi="Arial" w:cs="Arial"/>
          <w:color w:val="000000"/>
          <w:sz w:val="24"/>
          <w:szCs w:val="24"/>
          <w:lang w:eastAsia="fr-CA"/>
        </w:rPr>
      </w:pPr>
    </w:p>
    <w:p w14:paraId="5AC3E8D5" w14:textId="622EC5E1" w:rsidR="001235FD" w:rsidRPr="00233F54" w:rsidRDefault="00564A43" w:rsidP="0074520C">
      <w:pPr>
        <w:pStyle w:val="Titre1-devis"/>
      </w:pPr>
      <w:r w:rsidRPr="00233F54">
        <w:t>8.</w:t>
      </w:r>
      <w:r w:rsidR="0074520C">
        <w:tab/>
      </w:r>
      <w:r w:rsidR="001235FD" w:rsidRPr="00233F54">
        <w:t xml:space="preserve">CALENDRIER D’EXÉCUTION </w:t>
      </w:r>
    </w:p>
    <w:p w14:paraId="28C816CF" w14:textId="77777777" w:rsidR="001235FD" w:rsidRPr="00233F54" w:rsidRDefault="001235FD" w:rsidP="001235FD">
      <w:pPr>
        <w:pStyle w:val="Default"/>
        <w:rPr>
          <w:rFonts w:eastAsia="Times New Roman"/>
          <w:lang w:eastAsia="fr-CA"/>
        </w:rPr>
      </w:pPr>
    </w:p>
    <w:p w14:paraId="1F1FDE77" w14:textId="69D3A699" w:rsidR="001235FD" w:rsidRPr="00233F54" w:rsidRDefault="001235FD" w:rsidP="001235FD">
      <w:pPr>
        <w:pStyle w:val="Default"/>
        <w:jc w:val="both"/>
        <w:rPr>
          <w:rFonts w:eastAsia="Times New Roman"/>
          <w:lang w:eastAsia="fr-CA"/>
        </w:rPr>
      </w:pPr>
      <w:r w:rsidRPr="00233F54">
        <w:rPr>
          <w:rFonts w:eastAsia="Times New Roman"/>
          <w:lang w:eastAsia="fr-CA"/>
        </w:rPr>
        <w:lastRenderedPageBreak/>
        <w:t>Le calendrier d’exécution des travaux doit être approuvé par le représentant de la MRC ou de la municipalité</w:t>
      </w:r>
      <w:r w:rsidR="002D28F4">
        <w:rPr>
          <w:rFonts w:eastAsia="Times New Roman"/>
          <w:lang w:eastAsia="fr-CA"/>
        </w:rPr>
        <w:t>,</w:t>
      </w:r>
      <w:r w:rsidRPr="00233F54">
        <w:rPr>
          <w:rFonts w:eastAsia="Times New Roman"/>
          <w:lang w:eastAsia="fr-CA"/>
        </w:rPr>
        <w:t xml:space="preserve"> et ce, avant le début des </w:t>
      </w:r>
      <w:r w:rsidR="00FD266A" w:rsidRPr="00233F54">
        <w:rPr>
          <w:rFonts w:eastAsia="Times New Roman"/>
          <w:lang w:eastAsia="fr-CA"/>
        </w:rPr>
        <w:t>relevés d’auscultation</w:t>
      </w:r>
      <w:r w:rsidRPr="00233F54">
        <w:rPr>
          <w:rFonts w:eastAsia="Times New Roman"/>
          <w:lang w:eastAsia="fr-CA"/>
        </w:rPr>
        <w:t xml:space="preserve"> </w:t>
      </w:r>
      <w:r w:rsidR="00FD266A" w:rsidRPr="00233F54">
        <w:rPr>
          <w:rFonts w:eastAsia="Times New Roman"/>
          <w:lang w:eastAsia="fr-CA"/>
        </w:rPr>
        <w:t>des chaussées et d’inspection des actifs routiers.</w:t>
      </w:r>
    </w:p>
    <w:p w14:paraId="24A637D9" w14:textId="77777777" w:rsidR="001235FD" w:rsidRPr="00233F54" w:rsidRDefault="001235FD" w:rsidP="001235FD">
      <w:pPr>
        <w:pStyle w:val="Default"/>
        <w:rPr>
          <w:rFonts w:eastAsia="Times New Roman"/>
          <w:lang w:eastAsia="fr-CA"/>
        </w:rPr>
      </w:pPr>
    </w:p>
    <w:p w14:paraId="17B957A7" w14:textId="2E4EF580" w:rsidR="001235FD" w:rsidRPr="00233F54" w:rsidRDefault="001235FD" w:rsidP="001235FD">
      <w:pPr>
        <w:pStyle w:val="Default"/>
        <w:jc w:val="both"/>
        <w:rPr>
          <w:rFonts w:eastAsia="Times New Roman"/>
          <w:lang w:eastAsia="fr-CA"/>
        </w:rPr>
      </w:pPr>
      <w:r w:rsidRPr="00233F54">
        <w:rPr>
          <w:rFonts w:eastAsia="Times New Roman"/>
          <w:lang w:eastAsia="fr-CA"/>
        </w:rPr>
        <w:t>Le calendrier de livraison des biens livrables (</w:t>
      </w:r>
      <w:r w:rsidR="002D28F4" w:rsidRPr="00233F54">
        <w:rPr>
          <w:rFonts w:eastAsia="Times New Roman"/>
          <w:lang w:eastAsia="fr-CA"/>
        </w:rPr>
        <w:t xml:space="preserve">mentionnés </w:t>
      </w:r>
      <w:r w:rsidR="0018442E">
        <w:rPr>
          <w:rFonts w:eastAsia="Times New Roman"/>
          <w:lang w:eastAsia="fr-CA"/>
        </w:rPr>
        <w:t>précédemment</w:t>
      </w:r>
      <w:r w:rsidRPr="00233F54">
        <w:rPr>
          <w:rFonts w:eastAsia="Times New Roman"/>
          <w:lang w:eastAsia="fr-CA"/>
        </w:rPr>
        <w:t>) est le suivant pour chaque étape</w:t>
      </w:r>
      <w:r w:rsidR="00DD5255" w:rsidRPr="00233F54">
        <w:rPr>
          <w:rFonts w:eastAsia="Times New Roman"/>
          <w:lang w:eastAsia="fr-CA"/>
        </w:rPr>
        <w:t> </w:t>
      </w:r>
      <w:r w:rsidRPr="00233F54">
        <w:rPr>
          <w:rFonts w:eastAsia="Times New Roman"/>
          <w:lang w:eastAsia="fr-CA"/>
        </w:rPr>
        <w:t>:</w:t>
      </w:r>
    </w:p>
    <w:p w14:paraId="3C6450A6" w14:textId="77777777" w:rsidR="001235FD" w:rsidRPr="00233F54" w:rsidRDefault="001235FD" w:rsidP="001235FD">
      <w:pPr>
        <w:pStyle w:val="Default"/>
        <w:rPr>
          <w:rFonts w:eastAsia="Times New Roman"/>
          <w:lang w:eastAsia="fr-CA"/>
        </w:rPr>
      </w:pPr>
    </w:p>
    <w:p w14:paraId="6F76C5DF" w14:textId="12573A5C" w:rsidR="001235FD" w:rsidRPr="00233F54" w:rsidRDefault="0018442E" w:rsidP="004C2B46">
      <w:pPr>
        <w:pStyle w:val="Default"/>
        <w:numPr>
          <w:ilvl w:val="0"/>
          <w:numId w:val="28"/>
        </w:numPr>
        <w:spacing w:after="157"/>
        <w:jc w:val="both"/>
        <w:rPr>
          <w:rFonts w:eastAsia="Times New Roman"/>
          <w:lang w:eastAsia="fr-CA"/>
        </w:rPr>
      </w:pPr>
      <w:r>
        <w:rPr>
          <w:rFonts w:eastAsia="Times New Roman"/>
          <w:lang w:eastAsia="fr-CA"/>
        </w:rPr>
        <w:t>p</w:t>
      </w:r>
      <w:r w:rsidR="001235FD" w:rsidRPr="00233F54">
        <w:rPr>
          <w:rFonts w:eastAsia="Times New Roman"/>
          <w:lang w:eastAsia="fr-CA"/>
        </w:rPr>
        <w:t>our permettre à la MRC ou à la municipalité de vérifier le format des fichiers de données et le traitement des images, le prestataire de services doit réaliser l’auscultation</w:t>
      </w:r>
      <w:r w:rsidR="0054730F" w:rsidRPr="00233F54">
        <w:rPr>
          <w:rFonts w:eastAsia="Times New Roman"/>
          <w:lang w:eastAsia="fr-CA"/>
        </w:rPr>
        <w:t xml:space="preserve">, </w:t>
      </w:r>
      <w:r w:rsidR="009E5925" w:rsidRPr="00233F54">
        <w:rPr>
          <w:rFonts w:eastAsia="Times New Roman"/>
          <w:lang w:eastAsia="fr-CA"/>
        </w:rPr>
        <w:t xml:space="preserve">par tronçon complet, </w:t>
      </w:r>
      <w:r w:rsidR="001235FD" w:rsidRPr="00233F54">
        <w:rPr>
          <w:rFonts w:eastAsia="Times New Roman"/>
          <w:lang w:eastAsia="fr-CA"/>
        </w:rPr>
        <w:t xml:space="preserve">d’une première tranche </w:t>
      </w:r>
      <w:r w:rsidR="001235FD" w:rsidRPr="00233F54">
        <w:rPr>
          <w:rFonts w:eastAsia="Times New Roman"/>
          <w:highlight w:val="cyan"/>
          <w:lang w:eastAsia="fr-CA"/>
        </w:rPr>
        <w:t>d’environ 50</w:t>
      </w:r>
      <w:r w:rsidR="002D28F4">
        <w:rPr>
          <w:rFonts w:eastAsia="Times New Roman"/>
          <w:highlight w:val="cyan"/>
          <w:lang w:eastAsia="fr-CA"/>
        </w:rPr>
        <w:t> </w:t>
      </w:r>
      <w:r w:rsidR="001235FD" w:rsidRPr="00233F54">
        <w:rPr>
          <w:rFonts w:eastAsia="Times New Roman"/>
          <w:highlight w:val="cyan"/>
          <w:lang w:eastAsia="fr-CA"/>
        </w:rPr>
        <w:t>kilomètres</w:t>
      </w:r>
      <w:r w:rsidR="001235FD" w:rsidRPr="00233F54">
        <w:rPr>
          <w:rFonts w:eastAsia="Times New Roman"/>
          <w:lang w:eastAsia="fr-CA"/>
        </w:rPr>
        <w:t xml:space="preserve"> </w:t>
      </w:r>
      <w:r w:rsidR="000B21CF" w:rsidRPr="00233F54">
        <w:rPr>
          <w:rFonts w:eastAsia="Times New Roman"/>
          <w:lang w:eastAsia="fr-CA"/>
        </w:rPr>
        <w:t xml:space="preserve">de chaussées pavées </w:t>
      </w:r>
      <w:r w:rsidR="002D28F4">
        <w:rPr>
          <w:rFonts w:eastAsia="Times New Roman"/>
          <w:lang w:eastAsia="fr-CA"/>
        </w:rPr>
        <w:t xml:space="preserve">du </w:t>
      </w:r>
      <w:r w:rsidR="001235FD" w:rsidRPr="00233F54">
        <w:rPr>
          <w:rFonts w:eastAsia="Times New Roman"/>
          <w:lang w:eastAsia="fr-CA"/>
        </w:rPr>
        <w:t>réseau et la transmettre (résultats et données brutes) au représentant de la MRC,</w:t>
      </w:r>
      <w:r>
        <w:rPr>
          <w:rFonts w:eastAsia="Times New Roman"/>
          <w:lang w:eastAsia="fr-CA"/>
        </w:rPr>
        <w:t xml:space="preserve"> et ce,</w:t>
      </w:r>
      <w:r w:rsidR="001235FD" w:rsidRPr="00233F54">
        <w:rPr>
          <w:rFonts w:eastAsia="Times New Roman"/>
          <w:lang w:eastAsia="fr-CA"/>
        </w:rPr>
        <w:t xml:space="preserve"> au cours des </w:t>
      </w:r>
      <w:r w:rsidR="002D28F4" w:rsidRPr="00DD5382">
        <w:rPr>
          <w:rFonts w:eastAsia="Times New Roman"/>
          <w:highlight w:val="cyan"/>
          <w:lang w:eastAsia="fr-CA"/>
        </w:rPr>
        <w:t>sept</w:t>
      </w:r>
      <w:r w:rsidR="002D28F4">
        <w:rPr>
          <w:rFonts w:eastAsia="Times New Roman"/>
          <w:lang w:eastAsia="fr-CA"/>
        </w:rPr>
        <w:t xml:space="preserve"> </w:t>
      </w:r>
      <w:r w:rsidR="001235FD" w:rsidRPr="00233F54">
        <w:rPr>
          <w:rFonts w:eastAsia="Times New Roman"/>
          <w:lang w:eastAsia="fr-CA"/>
        </w:rPr>
        <w:t>jours suivant la fin des relevés de cette tranche</w:t>
      </w:r>
      <w:r>
        <w:rPr>
          <w:rFonts w:eastAsia="Times New Roman"/>
          <w:lang w:eastAsia="fr-CA"/>
        </w:rPr>
        <w:t>;</w:t>
      </w:r>
      <w:r w:rsidR="001235FD" w:rsidRPr="00233F54">
        <w:rPr>
          <w:rFonts w:eastAsia="Times New Roman"/>
          <w:lang w:eastAsia="fr-CA"/>
        </w:rPr>
        <w:t xml:space="preserve"> </w:t>
      </w:r>
    </w:p>
    <w:p w14:paraId="3A91E67C" w14:textId="73F525B1" w:rsidR="001235FD" w:rsidRPr="00233F54" w:rsidRDefault="0018442E" w:rsidP="004C2B46">
      <w:pPr>
        <w:pStyle w:val="Default"/>
        <w:numPr>
          <w:ilvl w:val="0"/>
          <w:numId w:val="28"/>
        </w:numPr>
        <w:spacing w:after="157"/>
        <w:jc w:val="both"/>
        <w:rPr>
          <w:rFonts w:eastAsia="Times New Roman"/>
          <w:lang w:eastAsia="fr-CA"/>
        </w:rPr>
      </w:pPr>
      <w:r>
        <w:rPr>
          <w:rFonts w:eastAsia="Times New Roman"/>
          <w:lang w:eastAsia="fr-CA"/>
        </w:rPr>
        <w:t>e</w:t>
      </w:r>
      <w:r w:rsidR="001235FD" w:rsidRPr="00233F54">
        <w:rPr>
          <w:rFonts w:eastAsia="Times New Roman"/>
          <w:lang w:eastAsia="fr-CA"/>
        </w:rPr>
        <w:t xml:space="preserve">nsuite, pour permettre à la MRC ou à la municipalité d’assurer un contrôle de la qualité, le prestataire de services doit réaliser l’auscultation par </w:t>
      </w:r>
      <w:r w:rsidR="00DC2879" w:rsidRPr="00233F54">
        <w:rPr>
          <w:rFonts w:eastAsia="Times New Roman"/>
          <w:lang w:eastAsia="fr-CA"/>
        </w:rPr>
        <w:t>municipalité</w:t>
      </w:r>
      <w:r w:rsidR="000F6ABF" w:rsidRPr="00233F54">
        <w:rPr>
          <w:rFonts w:eastAsia="Times New Roman"/>
          <w:lang w:eastAsia="fr-CA"/>
        </w:rPr>
        <w:t xml:space="preserve"> et par tronçon complet</w:t>
      </w:r>
      <w:r w:rsidR="001235FD" w:rsidRPr="00233F54">
        <w:rPr>
          <w:rFonts w:eastAsia="Times New Roman"/>
          <w:lang w:eastAsia="fr-CA"/>
        </w:rPr>
        <w:t xml:space="preserve">. Il doit transmettre, au représentant de la </w:t>
      </w:r>
      <w:r w:rsidR="001235FD" w:rsidRPr="00233F54">
        <w:rPr>
          <w:rFonts w:eastAsia="Times New Roman"/>
          <w:highlight w:val="yellow"/>
          <w:lang w:eastAsia="fr-CA"/>
        </w:rPr>
        <w:t>MRC ou de la municipalité</w:t>
      </w:r>
      <w:r w:rsidR="001235FD" w:rsidRPr="00233F54">
        <w:rPr>
          <w:rFonts w:eastAsia="Times New Roman"/>
          <w:lang w:eastAsia="fr-CA"/>
        </w:rPr>
        <w:t xml:space="preserve">, </w:t>
      </w:r>
      <w:r w:rsidR="00EB71D3" w:rsidRPr="00233F54">
        <w:rPr>
          <w:rFonts w:eastAsia="Times New Roman"/>
          <w:lang w:eastAsia="fr-CA"/>
        </w:rPr>
        <w:t xml:space="preserve">les </w:t>
      </w:r>
      <w:r w:rsidR="001235FD" w:rsidRPr="00233F54">
        <w:rPr>
          <w:rFonts w:eastAsia="Times New Roman"/>
          <w:lang w:eastAsia="fr-CA"/>
        </w:rPr>
        <w:t xml:space="preserve">relevés </w:t>
      </w:r>
      <w:r w:rsidR="00EB71D3" w:rsidRPr="00233F54">
        <w:rPr>
          <w:rFonts w:eastAsia="Times New Roman"/>
          <w:lang w:eastAsia="fr-CA"/>
        </w:rPr>
        <w:t xml:space="preserve">dans un délai </w:t>
      </w:r>
      <w:r w:rsidR="001235FD" w:rsidRPr="00233F54">
        <w:rPr>
          <w:rFonts w:eastAsia="Times New Roman"/>
          <w:lang w:eastAsia="fr-CA"/>
        </w:rPr>
        <w:t xml:space="preserve">de </w:t>
      </w:r>
      <w:r w:rsidR="001235FD" w:rsidRPr="00233F54">
        <w:rPr>
          <w:rFonts w:eastAsia="Times New Roman"/>
          <w:highlight w:val="cyan"/>
          <w:lang w:eastAsia="fr-CA"/>
        </w:rPr>
        <w:t>21</w:t>
      </w:r>
      <w:r w:rsidR="002D28F4">
        <w:rPr>
          <w:rFonts w:eastAsia="Times New Roman"/>
          <w:lang w:eastAsia="fr-CA"/>
        </w:rPr>
        <w:t> </w:t>
      </w:r>
      <w:r w:rsidR="001235FD" w:rsidRPr="00233F54">
        <w:rPr>
          <w:rFonts w:eastAsia="Times New Roman"/>
          <w:lang w:eastAsia="fr-CA"/>
        </w:rPr>
        <w:t>jours suivant la fin des relevés de chaque</w:t>
      </w:r>
      <w:r w:rsidR="00EB71D3" w:rsidRPr="00233F54">
        <w:rPr>
          <w:rFonts w:eastAsia="Times New Roman"/>
          <w:lang w:eastAsia="fr-CA"/>
        </w:rPr>
        <w:t xml:space="preserve"> municipalité</w:t>
      </w:r>
      <w:r w:rsidR="001235FD" w:rsidRPr="00233F54">
        <w:rPr>
          <w:rFonts w:eastAsia="Times New Roman"/>
          <w:lang w:eastAsia="fr-CA"/>
        </w:rPr>
        <w:t xml:space="preserve">. </w:t>
      </w:r>
    </w:p>
    <w:p w14:paraId="0A44013C" w14:textId="77777777" w:rsidR="001235FD" w:rsidRPr="00233F54" w:rsidRDefault="001235FD" w:rsidP="001235FD">
      <w:pPr>
        <w:pStyle w:val="Default"/>
        <w:jc w:val="both"/>
        <w:rPr>
          <w:rFonts w:eastAsia="Times New Roman"/>
          <w:lang w:eastAsia="fr-CA"/>
        </w:rPr>
      </w:pPr>
    </w:p>
    <w:p w14:paraId="2926C136" w14:textId="77777777" w:rsidR="008B7F80" w:rsidRPr="00233F54" w:rsidRDefault="008B7F80" w:rsidP="000C0B60">
      <w:pPr>
        <w:pStyle w:val="Default"/>
        <w:rPr>
          <w:rFonts w:eastAsia="Times New Roman"/>
          <w:lang w:eastAsia="fr-CA"/>
        </w:rPr>
      </w:pPr>
    </w:p>
    <w:p w14:paraId="1BB6FFDF" w14:textId="1EB3DEEE" w:rsidR="00767E18" w:rsidRPr="00233F54" w:rsidRDefault="00564A43" w:rsidP="0074520C">
      <w:pPr>
        <w:pStyle w:val="Titre1-devis"/>
      </w:pPr>
      <w:r w:rsidRPr="00233F54">
        <w:t>9</w:t>
      </w:r>
      <w:r w:rsidR="00205F79" w:rsidRPr="00233F54">
        <w:t>.</w:t>
      </w:r>
      <w:r w:rsidR="0074520C">
        <w:tab/>
      </w:r>
      <w:r w:rsidR="00767E18" w:rsidRPr="00233F54">
        <w:t>RESSOURCES HUMAINES</w:t>
      </w:r>
    </w:p>
    <w:p w14:paraId="5682CD06" w14:textId="77777777" w:rsidR="00767E18" w:rsidRPr="00233F54" w:rsidRDefault="00767E18" w:rsidP="00767E18">
      <w:pPr>
        <w:pStyle w:val="Default"/>
        <w:rPr>
          <w:rFonts w:eastAsia="Times New Roman"/>
          <w:lang w:eastAsia="fr-CA"/>
        </w:rPr>
      </w:pPr>
    </w:p>
    <w:p w14:paraId="6D401914" w14:textId="5862FC04" w:rsidR="00880F80" w:rsidRPr="00233F54" w:rsidRDefault="00880F80" w:rsidP="007B053E">
      <w:pPr>
        <w:pStyle w:val="Titre2-devis"/>
      </w:pPr>
      <w:r w:rsidRPr="00233F54">
        <w:t>9.1</w:t>
      </w:r>
      <w:r w:rsidR="008A2E29">
        <w:tab/>
      </w:r>
      <w:r w:rsidR="008A2E29" w:rsidRPr="008A2E29">
        <w:t>Prestataire</w:t>
      </w:r>
      <w:r w:rsidR="008A2E29" w:rsidRPr="00233F54">
        <w:t xml:space="preserve"> de services</w:t>
      </w:r>
    </w:p>
    <w:p w14:paraId="0CD99C13" w14:textId="77777777" w:rsidR="00880F80" w:rsidRPr="00233F54" w:rsidRDefault="00880F80" w:rsidP="00767E18">
      <w:pPr>
        <w:pStyle w:val="Default"/>
        <w:jc w:val="both"/>
      </w:pPr>
    </w:p>
    <w:p w14:paraId="7C9783C4" w14:textId="08B247AB" w:rsidR="00880F80" w:rsidRPr="00233F54" w:rsidRDefault="00880F80" w:rsidP="00767E18">
      <w:pPr>
        <w:pStyle w:val="Default"/>
        <w:jc w:val="both"/>
        <w:rPr>
          <w:rFonts w:eastAsia="Times New Roman"/>
          <w:lang w:eastAsia="fr-CA"/>
        </w:rPr>
      </w:pPr>
      <w:r w:rsidRPr="00233F54">
        <w:rPr>
          <w:rFonts w:eastAsia="Times New Roman"/>
          <w:lang w:eastAsia="fr-CA"/>
        </w:rPr>
        <w:t>Le prestataire de services doit posséder une expérience significative dans la réalisation de campagne d’auscultation de chaussées (pavées et gravelées) ainsi qu’en inspection de ponceaux et d’autres actifs routiers.</w:t>
      </w:r>
    </w:p>
    <w:p w14:paraId="3A742EB5" w14:textId="1630A974" w:rsidR="00652FA8" w:rsidRPr="00233F54" w:rsidRDefault="00652FA8" w:rsidP="00767E18">
      <w:pPr>
        <w:pStyle w:val="Default"/>
        <w:jc w:val="both"/>
        <w:rPr>
          <w:rFonts w:eastAsia="Times New Roman"/>
          <w:lang w:eastAsia="fr-CA"/>
        </w:rPr>
      </w:pPr>
    </w:p>
    <w:p w14:paraId="63E1767E" w14:textId="690BB777" w:rsidR="00652FA8" w:rsidRPr="00233F54" w:rsidRDefault="00652FA8" w:rsidP="00767E18">
      <w:pPr>
        <w:pStyle w:val="Default"/>
        <w:jc w:val="both"/>
        <w:rPr>
          <w:rFonts w:eastAsia="Times New Roman"/>
          <w:lang w:eastAsia="fr-CA"/>
        </w:rPr>
      </w:pPr>
      <w:r w:rsidRPr="00233F54">
        <w:rPr>
          <w:rFonts w:eastAsia="Times New Roman"/>
          <w:lang w:eastAsia="fr-CA"/>
        </w:rPr>
        <w:t xml:space="preserve">Le prestataire de services doit avoir réalisé au moins </w:t>
      </w:r>
      <w:r w:rsidR="00700CB7" w:rsidRPr="00233F54">
        <w:rPr>
          <w:rFonts w:eastAsia="Times New Roman"/>
          <w:highlight w:val="cyan"/>
          <w:lang w:eastAsia="fr-CA"/>
        </w:rPr>
        <w:t>deux</w:t>
      </w:r>
      <w:r w:rsidRPr="00233F54">
        <w:rPr>
          <w:rFonts w:eastAsia="Times New Roman"/>
          <w:lang w:eastAsia="fr-CA"/>
        </w:rPr>
        <w:t xml:space="preserve"> mandats de nature et d’envergure similaire.</w:t>
      </w:r>
    </w:p>
    <w:p w14:paraId="2BE397DC" w14:textId="77777777" w:rsidR="00572697" w:rsidRPr="00233F54" w:rsidRDefault="00572697" w:rsidP="00767E18">
      <w:pPr>
        <w:pStyle w:val="Default"/>
        <w:jc w:val="both"/>
        <w:rPr>
          <w:rFonts w:eastAsia="Times New Roman"/>
          <w:lang w:eastAsia="fr-CA"/>
        </w:rPr>
      </w:pPr>
    </w:p>
    <w:p w14:paraId="6A034603" w14:textId="6BD0B900" w:rsidR="00880F80" w:rsidRPr="00233F54" w:rsidRDefault="00880F80" w:rsidP="007B053E">
      <w:pPr>
        <w:pStyle w:val="Titre2-devis"/>
      </w:pPr>
      <w:r w:rsidRPr="00233F54">
        <w:t>9.2</w:t>
      </w:r>
      <w:r w:rsidR="008A2E29">
        <w:tab/>
        <w:t>C</w:t>
      </w:r>
      <w:r w:rsidR="008A2E29" w:rsidRPr="00233F54">
        <w:t>harg</w:t>
      </w:r>
      <w:r w:rsidR="008A2E29" w:rsidRPr="00233F54">
        <w:rPr>
          <w:rFonts w:hint="eastAsia"/>
        </w:rPr>
        <w:t>é</w:t>
      </w:r>
      <w:r w:rsidR="008A2E29" w:rsidRPr="00233F54">
        <w:t xml:space="preserve"> de projet</w:t>
      </w:r>
    </w:p>
    <w:p w14:paraId="7300562A" w14:textId="48E080A7" w:rsidR="00767E18" w:rsidRPr="00233F54" w:rsidRDefault="00767E18" w:rsidP="00767E18">
      <w:pPr>
        <w:pStyle w:val="Default"/>
        <w:jc w:val="both"/>
        <w:rPr>
          <w:rFonts w:eastAsia="Times New Roman"/>
          <w:lang w:eastAsia="fr-CA"/>
        </w:rPr>
      </w:pPr>
      <w:r w:rsidRPr="00233F54">
        <w:rPr>
          <w:rFonts w:eastAsia="Times New Roman"/>
          <w:lang w:eastAsia="fr-CA"/>
        </w:rPr>
        <w:t>Le chargé de projet d</w:t>
      </w:r>
      <w:r w:rsidR="00D82240" w:rsidRPr="00233F54">
        <w:rPr>
          <w:rFonts w:eastAsia="Times New Roman"/>
          <w:lang w:eastAsia="fr-CA"/>
        </w:rPr>
        <w:t>oit</w:t>
      </w:r>
      <w:r w:rsidRPr="00233F54">
        <w:rPr>
          <w:rFonts w:eastAsia="Times New Roman"/>
          <w:lang w:eastAsia="fr-CA"/>
        </w:rPr>
        <w:t xml:space="preserve"> être un ingénieur et posséder au minimum </w:t>
      </w:r>
      <w:r w:rsidR="00E64647" w:rsidRPr="00233F54">
        <w:rPr>
          <w:rFonts w:eastAsia="Times New Roman"/>
          <w:highlight w:val="cyan"/>
          <w:lang w:eastAsia="fr-CA"/>
        </w:rPr>
        <w:t>huit</w:t>
      </w:r>
      <w:r w:rsidR="00E64647" w:rsidRPr="00233F54">
        <w:rPr>
          <w:rFonts w:eastAsia="Times New Roman"/>
          <w:lang w:eastAsia="fr-CA"/>
        </w:rPr>
        <w:t xml:space="preserve"> </w:t>
      </w:r>
      <w:r w:rsidRPr="00233F54">
        <w:rPr>
          <w:rFonts w:eastAsia="Times New Roman"/>
          <w:lang w:eastAsia="fr-CA"/>
        </w:rPr>
        <w:t>années d</w:t>
      </w:r>
      <w:r w:rsidR="002D28F4">
        <w:rPr>
          <w:rFonts w:eastAsia="Times New Roman"/>
          <w:lang w:eastAsia="fr-CA"/>
        </w:rPr>
        <w:t>’</w:t>
      </w:r>
      <w:r w:rsidRPr="00233F54">
        <w:rPr>
          <w:rFonts w:eastAsia="Times New Roman"/>
          <w:lang w:eastAsia="fr-CA"/>
        </w:rPr>
        <w:t>expérience pertinente en auscultation et en gestion des chaussées. Il assure la coordination</w:t>
      </w:r>
      <w:r w:rsidR="002D28F4">
        <w:rPr>
          <w:rFonts w:eastAsia="Times New Roman"/>
          <w:lang w:eastAsia="fr-CA"/>
        </w:rPr>
        <w:t xml:space="preserve"> technique et administrative</w:t>
      </w:r>
      <w:r w:rsidRPr="00233F54">
        <w:rPr>
          <w:rFonts w:eastAsia="Times New Roman"/>
          <w:lang w:eastAsia="fr-CA"/>
        </w:rPr>
        <w:t xml:space="preserve"> du projet ainsi que les communications avec le représentant </w:t>
      </w:r>
      <w:r w:rsidR="00C43DB9" w:rsidRPr="00233F54">
        <w:rPr>
          <w:rFonts w:eastAsia="Times New Roman"/>
          <w:lang w:eastAsia="fr-CA"/>
        </w:rPr>
        <w:t>de la MRC</w:t>
      </w:r>
      <w:r w:rsidR="00D82240" w:rsidRPr="00233F54">
        <w:rPr>
          <w:rFonts w:eastAsia="Times New Roman"/>
          <w:lang w:eastAsia="fr-CA"/>
        </w:rPr>
        <w:t xml:space="preserve"> ou de la municipalité</w:t>
      </w:r>
      <w:r w:rsidRPr="00233F54">
        <w:rPr>
          <w:rFonts w:eastAsia="Times New Roman"/>
          <w:lang w:eastAsia="fr-CA"/>
        </w:rPr>
        <w:t xml:space="preserve">. </w:t>
      </w:r>
    </w:p>
    <w:p w14:paraId="6EF6742E" w14:textId="77777777" w:rsidR="00767E18" w:rsidRPr="00233F54" w:rsidRDefault="00767E18" w:rsidP="00767E18">
      <w:pPr>
        <w:pStyle w:val="Default"/>
        <w:rPr>
          <w:rFonts w:eastAsia="Times New Roman"/>
          <w:lang w:eastAsia="fr-CA"/>
        </w:rPr>
      </w:pPr>
    </w:p>
    <w:p w14:paraId="16C25242" w14:textId="21EA61E6" w:rsidR="00880F80" w:rsidRPr="00233F54" w:rsidRDefault="00880F80" w:rsidP="007B053E">
      <w:pPr>
        <w:pStyle w:val="Titre2-devis"/>
      </w:pPr>
      <w:r w:rsidRPr="00233F54">
        <w:t>9.</w:t>
      </w:r>
      <w:r w:rsidR="008A2E29" w:rsidRPr="008A2E29">
        <w:t>3</w:t>
      </w:r>
      <w:r w:rsidR="008A2E29">
        <w:tab/>
        <w:t>É</w:t>
      </w:r>
      <w:r w:rsidR="008A2E29" w:rsidRPr="008A2E29">
        <w:t>quipe professionnelle</w:t>
      </w:r>
    </w:p>
    <w:p w14:paraId="2A841D2B" w14:textId="295FBEF5" w:rsidR="00CC5579" w:rsidRPr="00233F54" w:rsidRDefault="00CC5579" w:rsidP="00767E18">
      <w:pPr>
        <w:pStyle w:val="Default"/>
        <w:jc w:val="both"/>
        <w:rPr>
          <w:rFonts w:eastAsia="Times New Roman"/>
          <w:lang w:eastAsia="fr-CA"/>
        </w:rPr>
      </w:pPr>
    </w:p>
    <w:p w14:paraId="617ACA21" w14:textId="37BA7FEF" w:rsidR="00CC5579" w:rsidRPr="00233F54" w:rsidRDefault="00CC5579" w:rsidP="00CC5579">
      <w:pPr>
        <w:pStyle w:val="Default"/>
        <w:jc w:val="both"/>
        <w:rPr>
          <w:rFonts w:eastAsia="Times New Roman"/>
          <w:lang w:eastAsia="fr-CA"/>
        </w:rPr>
      </w:pPr>
      <w:r w:rsidRPr="00233F54">
        <w:rPr>
          <w:rFonts w:eastAsia="Times New Roman"/>
          <w:lang w:eastAsia="fr-CA"/>
        </w:rPr>
        <w:lastRenderedPageBreak/>
        <w:t xml:space="preserve">Une équipe sera constituée afin de procéder aux auscultations de chaussées et </w:t>
      </w:r>
      <w:r w:rsidR="00E20214" w:rsidRPr="00233F54">
        <w:rPr>
          <w:rFonts w:eastAsia="Times New Roman"/>
          <w:lang w:eastAsia="fr-CA"/>
        </w:rPr>
        <w:t xml:space="preserve">à </w:t>
      </w:r>
      <w:r w:rsidRPr="00233F54">
        <w:rPr>
          <w:rFonts w:eastAsia="Times New Roman"/>
          <w:lang w:eastAsia="fr-CA"/>
        </w:rPr>
        <w:t xml:space="preserve">l’inspection des ponceaux et des autres actifs routiers. Cette équipe sera supervisée par </w:t>
      </w:r>
      <w:r w:rsidR="00677E0A" w:rsidRPr="00233F54">
        <w:rPr>
          <w:rFonts w:eastAsia="Times New Roman"/>
          <w:lang w:eastAsia="fr-CA"/>
        </w:rPr>
        <w:t xml:space="preserve">le </w:t>
      </w:r>
      <w:r w:rsidRPr="00233F54">
        <w:rPr>
          <w:rFonts w:eastAsia="Times New Roman"/>
          <w:lang w:eastAsia="fr-CA"/>
        </w:rPr>
        <w:t>chargé de projet</w:t>
      </w:r>
      <w:r w:rsidR="00E20214" w:rsidRPr="00233F54">
        <w:rPr>
          <w:rFonts w:eastAsia="Times New Roman"/>
          <w:lang w:eastAsia="fr-CA"/>
        </w:rPr>
        <w:t xml:space="preserve"> ou par un autre ingénieur</w:t>
      </w:r>
      <w:r w:rsidR="00677E0A" w:rsidRPr="00233F54">
        <w:rPr>
          <w:rFonts w:eastAsia="Times New Roman"/>
          <w:lang w:eastAsia="fr-CA"/>
        </w:rPr>
        <w:t>.</w:t>
      </w:r>
      <w:r w:rsidRPr="00233F54">
        <w:rPr>
          <w:rFonts w:eastAsia="Times New Roman"/>
          <w:lang w:eastAsia="fr-CA"/>
        </w:rPr>
        <w:t xml:space="preserve"> </w:t>
      </w:r>
      <w:r w:rsidR="001C261F" w:rsidRPr="00233F54">
        <w:rPr>
          <w:rFonts w:eastAsia="Times New Roman"/>
          <w:lang w:eastAsia="fr-CA"/>
        </w:rPr>
        <w:t xml:space="preserve">Le prestataire de services doit affecter les ingénieurs, les techniciens et le personnel de soutien appropriés afin de soutenir les biens et les services requis dans le </w:t>
      </w:r>
      <w:r w:rsidR="00506734" w:rsidRPr="00233F54">
        <w:rPr>
          <w:rFonts w:eastAsia="Times New Roman"/>
          <w:lang w:eastAsia="fr-CA"/>
        </w:rPr>
        <w:t>mandat.</w:t>
      </w:r>
    </w:p>
    <w:p w14:paraId="385EF00F" w14:textId="2D2C51E8" w:rsidR="00847B9C" w:rsidRPr="00233F54" w:rsidRDefault="00847B9C" w:rsidP="00CC5579">
      <w:pPr>
        <w:pStyle w:val="Default"/>
        <w:jc w:val="both"/>
        <w:rPr>
          <w:rFonts w:eastAsia="Times New Roman"/>
          <w:lang w:eastAsia="fr-CA"/>
        </w:rPr>
      </w:pPr>
    </w:p>
    <w:p w14:paraId="184EFEAF" w14:textId="63165241" w:rsidR="00847B9C" w:rsidRPr="00233F54" w:rsidRDefault="00847B9C" w:rsidP="00CC5579">
      <w:pPr>
        <w:pStyle w:val="Default"/>
        <w:jc w:val="both"/>
        <w:rPr>
          <w:rFonts w:eastAsia="Times New Roman"/>
          <w:u w:val="single"/>
          <w:lang w:eastAsia="fr-CA"/>
        </w:rPr>
      </w:pPr>
      <w:r w:rsidRPr="00233F54">
        <w:rPr>
          <w:rFonts w:eastAsia="Times New Roman"/>
          <w:u w:val="single"/>
          <w:lang w:eastAsia="fr-CA"/>
        </w:rPr>
        <w:t>Ingénieurs</w:t>
      </w:r>
    </w:p>
    <w:p w14:paraId="592D89A8" w14:textId="77777777" w:rsidR="00CC5579" w:rsidRPr="00233F54" w:rsidRDefault="00CC5579" w:rsidP="00767E18">
      <w:pPr>
        <w:pStyle w:val="Default"/>
        <w:jc w:val="both"/>
        <w:rPr>
          <w:rFonts w:eastAsia="Times New Roman"/>
          <w:lang w:eastAsia="fr-CA"/>
        </w:rPr>
      </w:pPr>
    </w:p>
    <w:p w14:paraId="4ED0FCB6" w14:textId="62ECB47E" w:rsidR="00880F80" w:rsidRPr="00233F54" w:rsidRDefault="00E20214" w:rsidP="00767E18">
      <w:pPr>
        <w:pStyle w:val="Default"/>
        <w:jc w:val="both"/>
        <w:rPr>
          <w:rFonts w:eastAsia="Times New Roman"/>
          <w:lang w:eastAsia="fr-CA"/>
        </w:rPr>
      </w:pPr>
      <w:r w:rsidRPr="00233F54">
        <w:rPr>
          <w:rFonts w:eastAsia="Times New Roman"/>
          <w:lang w:eastAsia="fr-CA"/>
        </w:rPr>
        <w:t xml:space="preserve">La MRC demande au prestataire de services d’assurer la présence des ressources ingénieurs suivantes : </w:t>
      </w:r>
    </w:p>
    <w:p w14:paraId="11097DA3" w14:textId="77777777" w:rsidR="00E20214" w:rsidRPr="00233F54" w:rsidRDefault="00E20214" w:rsidP="00767E18">
      <w:pPr>
        <w:pStyle w:val="Default"/>
        <w:jc w:val="both"/>
        <w:rPr>
          <w:rFonts w:eastAsia="Times New Roman"/>
          <w:lang w:eastAsia="fr-CA"/>
        </w:rPr>
      </w:pPr>
    </w:p>
    <w:p w14:paraId="5337B85B" w14:textId="74B38D0A" w:rsidR="005E1AB2" w:rsidRPr="00233F54" w:rsidRDefault="005C266F" w:rsidP="00A5513C">
      <w:pPr>
        <w:pStyle w:val="Default"/>
        <w:numPr>
          <w:ilvl w:val="0"/>
          <w:numId w:val="51"/>
        </w:numPr>
        <w:jc w:val="both"/>
        <w:rPr>
          <w:rFonts w:eastAsia="Times New Roman"/>
          <w:lang w:eastAsia="fr-CA"/>
        </w:rPr>
      </w:pPr>
      <w:bookmarkStart w:id="19" w:name="_Hlk65135730"/>
      <w:r>
        <w:rPr>
          <w:rFonts w:eastAsia="Times New Roman"/>
          <w:lang w:eastAsia="fr-CA"/>
        </w:rPr>
        <w:t>u</w:t>
      </w:r>
      <w:r w:rsidR="00767E18" w:rsidRPr="00233F54">
        <w:rPr>
          <w:rFonts w:eastAsia="Times New Roman"/>
          <w:lang w:eastAsia="fr-CA"/>
        </w:rPr>
        <w:t xml:space="preserve">n </w:t>
      </w:r>
      <w:bookmarkEnd w:id="19"/>
      <w:r w:rsidR="00767E18" w:rsidRPr="00233F54">
        <w:rPr>
          <w:rFonts w:eastAsia="Times New Roman"/>
          <w:lang w:eastAsia="fr-CA"/>
        </w:rPr>
        <w:t xml:space="preserve">ingénieur </w:t>
      </w:r>
      <w:r w:rsidR="001F6370">
        <w:rPr>
          <w:rFonts w:eastAsia="Times New Roman"/>
          <w:lang w:eastAsia="fr-CA"/>
        </w:rPr>
        <w:t>possédant</w:t>
      </w:r>
      <w:r w:rsidR="001F6370" w:rsidRPr="00233F54">
        <w:rPr>
          <w:rFonts w:eastAsia="Times New Roman"/>
          <w:lang w:eastAsia="fr-CA"/>
        </w:rPr>
        <w:t xml:space="preserve"> </w:t>
      </w:r>
      <w:r w:rsidR="00767E18" w:rsidRPr="00233F54">
        <w:rPr>
          <w:rFonts w:eastAsia="Times New Roman"/>
          <w:lang w:eastAsia="fr-CA"/>
        </w:rPr>
        <w:t xml:space="preserve">au minimum </w:t>
      </w:r>
      <w:r w:rsidR="005E1AB2" w:rsidRPr="00233F54">
        <w:rPr>
          <w:rFonts w:eastAsia="Times New Roman"/>
          <w:highlight w:val="cyan"/>
          <w:lang w:eastAsia="fr-CA"/>
        </w:rPr>
        <w:t>huit</w:t>
      </w:r>
      <w:r w:rsidR="00767E18" w:rsidRPr="00233F54">
        <w:rPr>
          <w:rFonts w:eastAsia="Times New Roman"/>
          <w:lang w:eastAsia="fr-CA"/>
        </w:rPr>
        <w:t xml:space="preserve"> années d’expérience pertinente en auscultation </w:t>
      </w:r>
      <w:r w:rsidR="00847B9C" w:rsidRPr="00233F54">
        <w:rPr>
          <w:rFonts w:eastAsia="Times New Roman"/>
          <w:lang w:eastAsia="fr-CA"/>
        </w:rPr>
        <w:t xml:space="preserve">automatisée </w:t>
      </w:r>
      <w:r w:rsidR="00767E18" w:rsidRPr="00233F54">
        <w:rPr>
          <w:rFonts w:eastAsia="Times New Roman"/>
          <w:lang w:eastAsia="fr-CA"/>
        </w:rPr>
        <w:t xml:space="preserve">des chaussées (traitement, analyse de données de dégradation de chaussées, contrôle et assurance de </w:t>
      </w:r>
      <w:r w:rsidR="000565EB">
        <w:rPr>
          <w:rFonts w:eastAsia="Times New Roman"/>
          <w:lang w:eastAsia="fr-CA"/>
        </w:rPr>
        <w:t xml:space="preserve">la </w:t>
      </w:r>
      <w:r w:rsidR="00767E18" w:rsidRPr="00233F54">
        <w:rPr>
          <w:rFonts w:eastAsia="Times New Roman"/>
          <w:lang w:eastAsia="fr-CA"/>
        </w:rPr>
        <w:t>qualité)</w:t>
      </w:r>
      <w:r w:rsidR="00AE7E79" w:rsidRPr="00233F54">
        <w:rPr>
          <w:rFonts w:eastAsia="Times New Roman"/>
          <w:lang w:eastAsia="fr-CA"/>
        </w:rPr>
        <w:t xml:space="preserve"> afin d’analyser les données, </w:t>
      </w:r>
      <w:r w:rsidR="002D28F4">
        <w:rPr>
          <w:rFonts w:eastAsia="Times New Roman"/>
          <w:lang w:eastAsia="fr-CA"/>
        </w:rPr>
        <w:t xml:space="preserve">de </w:t>
      </w:r>
      <w:r w:rsidR="00AE7E79" w:rsidRPr="00233F54">
        <w:rPr>
          <w:rFonts w:eastAsia="Times New Roman"/>
          <w:lang w:eastAsia="fr-CA"/>
        </w:rPr>
        <w:t>poser le</w:t>
      </w:r>
      <w:r w:rsidR="002D28F4">
        <w:rPr>
          <w:rFonts w:eastAsia="Times New Roman"/>
          <w:lang w:eastAsia="fr-CA"/>
        </w:rPr>
        <w:t>s</w:t>
      </w:r>
      <w:r w:rsidR="00AE7E79" w:rsidRPr="00233F54">
        <w:rPr>
          <w:rFonts w:eastAsia="Times New Roman"/>
          <w:lang w:eastAsia="fr-CA"/>
        </w:rPr>
        <w:t xml:space="preserve"> diagnostic</w:t>
      </w:r>
      <w:r w:rsidR="002D28F4">
        <w:rPr>
          <w:rFonts w:eastAsia="Times New Roman"/>
          <w:lang w:eastAsia="fr-CA"/>
        </w:rPr>
        <w:t>s</w:t>
      </w:r>
      <w:r w:rsidR="00AE7E79" w:rsidRPr="00233F54">
        <w:rPr>
          <w:rFonts w:eastAsia="Times New Roman"/>
          <w:lang w:eastAsia="fr-CA"/>
        </w:rPr>
        <w:t xml:space="preserve"> de dégradation et </w:t>
      </w:r>
      <w:r w:rsidR="002D28F4">
        <w:rPr>
          <w:rFonts w:eastAsia="Times New Roman"/>
          <w:lang w:eastAsia="fr-CA"/>
        </w:rPr>
        <w:t xml:space="preserve">de </w:t>
      </w:r>
      <w:r w:rsidR="00AE7E79" w:rsidRPr="00233F54">
        <w:rPr>
          <w:rFonts w:eastAsia="Times New Roman"/>
          <w:lang w:eastAsia="fr-CA"/>
        </w:rPr>
        <w:t>proposer les interventions appropriées</w:t>
      </w:r>
      <w:r w:rsidR="002C52AE" w:rsidRPr="00233F54">
        <w:rPr>
          <w:rFonts w:eastAsia="Times New Roman"/>
          <w:lang w:eastAsia="fr-CA"/>
        </w:rPr>
        <w:t xml:space="preserve">. </w:t>
      </w:r>
      <w:bookmarkStart w:id="20" w:name="_Hlk65482361"/>
      <w:r w:rsidR="00626BA4" w:rsidRPr="00233F54">
        <w:rPr>
          <w:rFonts w:eastAsia="Times New Roman"/>
          <w:lang w:eastAsia="fr-CA"/>
        </w:rPr>
        <w:t>De plus, i</w:t>
      </w:r>
      <w:r w:rsidR="002C52AE" w:rsidRPr="00233F54">
        <w:rPr>
          <w:rFonts w:eastAsia="Times New Roman"/>
          <w:lang w:eastAsia="fr-CA"/>
        </w:rPr>
        <w:t xml:space="preserve">l devra posséder </w:t>
      </w:r>
      <w:r w:rsidR="0062608D" w:rsidRPr="00233F54">
        <w:rPr>
          <w:rFonts w:eastAsia="Times New Roman"/>
          <w:lang w:eastAsia="fr-CA"/>
        </w:rPr>
        <w:t xml:space="preserve">au moins </w:t>
      </w:r>
      <w:r w:rsidR="002C52AE" w:rsidRPr="00233F54">
        <w:rPr>
          <w:rFonts w:eastAsia="Times New Roman"/>
          <w:lang w:eastAsia="fr-CA"/>
        </w:rPr>
        <w:t xml:space="preserve">une expérience </w:t>
      </w:r>
      <w:r w:rsidR="002D28F4">
        <w:rPr>
          <w:rFonts w:eastAsia="Times New Roman"/>
          <w:lang w:eastAsia="fr-CA"/>
        </w:rPr>
        <w:t xml:space="preserve">en </w:t>
      </w:r>
      <w:r w:rsidR="002D28F4" w:rsidRPr="00233F54">
        <w:rPr>
          <w:rFonts w:eastAsia="Times New Roman"/>
          <w:lang w:eastAsia="fr-CA"/>
        </w:rPr>
        <w:t xml:space="preserve">optimisation </w:t>
      </w:r>
      <w:r w:rsidR="00FD6BB7" w:rsidRPr="00233F54">
        <w:rPr>
          <w:rFonts w:eastAsia="Times New Roman"/>
          <w:lang w:eastAsia="fr-CA"/>
        </w:rPr>
        <w:t xml:space="preserve">des interventions et </w:t>
      </w:r>
      <w:r w:rsidR="002D28F4">
        <w:rPr>
          <w:rFonts w:eastAsia="Times New Roman"/>
          <w:lang w:eastAsia="fr-CA"/>
        </w:rPr>
        <w:t>en</w:t>
      </w:r>
      <w:r w:rsidR="002D28F4" w:rsidRPr="00233F54">
        <w:rPr>
          <w:rFonts w:eastAsia="Times New Roman"/>
          <w:lang w:eastAsia="fr-CA"/>
        </w:rPr>
        <w:t xml:space="preserve"> </w:t>
      </w:r>
      <w:r w:rsidR="00B03677" w:rsidRPr="00233F54">
        <w:rPr>
          <w:rFonts w:eastAsia="Times New Roman"/>
          <w:lang w:eastAsia="fr-CA"/>
        </w:rPr>
        <w:t xml:space="preserve">développement de </w:t>
      </w:r>
      <w:r w:rsidR="00FD6BB7" w:rsidRPr="00233F54">
        <w:rPr>
          <w:rFonts w:eastAsia="Times New Roman"/>
          <w:lang w:eastAsia="fr-CA"/>
        </w:rPr>
        <w:t>stratégie</w:t>
      </w:r>
      <w:r w:rsidR="00B03677" w:rsidRPr="00233F54">
        <w:rPr>
          <w:rFonts w:eastAsia="Times New Roman"/>
          <w:lang w:eastAsia="fr-CA"/>
        </w:rPr>
        <w:t>s</w:t>
      </w:r>
      <w:r w:rsidR="00FD6BB7" w:rsidRPr="00233F54">
        <w:rPr>
          <w:rFonts w:eastAsia="Times New Roman"/>
          <w:lang w:eastAsia="fr-CA"/>
        </w:rPr>
        <w:t xml:space="preserve"> d’intervention en fonction des budgets disponibles</w:t>
      </w:r>
      <w:r w:rsidR="005E1AB2" w:rsidRPr="00233F54">
        <w:rPr>
          <w:rFonts w:eastAsia="Times New Roman"/>
          <w:lang w:eastAsia="fr-CA"/>
        </w:rPr>
        <w:t>;</w:t>
      </w:r>
    </w:p>
    <w:bookmarkEnd w:id="20"/>
    <w:p w14:paraId="6507FF8A" w14:textId="25561904" w:rsidR="00E20214" w:rsidRPr="00233F54" w:rsidRDefault="002C13B0" w:rsidP="00A5513C">
      <w:pPr>
        <w:pStyle w:val="Default"/>
        <w:numPr>
          <w:ilvl w:val="0"/>
          <w:numId w:val="51"/>
        </w:numPr>
        <w:jc w:val="both"/>
        <w:rPr>
          <w:rFonts w:eastAsia="Times New Roman"/>
          <w:lang w:eastAsia="fr-CA"/>
        </w:rPr>
      </w:pPr>
      <w:r>
        <w:rPr>
          <w:rFonts w:eastAsia="Times New Roman"/>
          <w:lang w:eastAsia="fr-CA"/>
        </w:rPr>
        <w:t>u</w:t>
      </w:r>
      <w:r w:rsidR="00E20214" w:rsidRPr="00233F54">
        <w:rPr>
          <w:rFonts w:eastAsia="Times New Roman"/>
          <w:lang w:eastAsia="fr-CA"/>
        </w:rPr>
        <w:t xml:space="preserve">n ingénieur </w:t>
      </w:r>
      <w:r w:rsidR="001F6370">
        <w:rPr>
          <w:rFonts w:eastAsia="Times New Roman"/>
          <w:lang w:eastAsia="fr-CA"/>
        </w:rPr>
        <w:t>possédant</w:t>
      </w:r>
      <w:r w:rsidR="002D28F4" w:rsidRPr="00233F54">
        <w:rPr>
          <w:rFonts w:eastAsia="Times New Roman"/>
          <w:lang w:eastAsia="fr-CA"/>
        </w:rPr>
        <w:t xml:space="preserve"> </w:t>
      </w:r>
      <w:r w:rsidR="005E1AB2" w:rsidRPr="00233F54">
        <w:rPr>
          <w:rFonts w:eastAsia="Times New Roman"/>
          <w:highlight w:val="cyan"/>
          <w:lang w:eastAsia="fr-CA"/>
        </w:rPr>
        <w:t>deux</w:t>
      </w:r>
      <w:r w:rsidR="005E1AB2" w:rsidRPr="00233F54">
        <w:rPr>
          <w:rFonts w:eastAsia="Times New Roman"/>
          <w:lang w:eastAsia="fr-CA"/>
        </w:rPr>
        <w:t xml:space="preserve"> années d’expérience </w:t>
      </w:r>
      <w:r w:rsidR="002D28F4">
        <w:rPr>
          <w:rFonts w:eastAsia="Times New Roman"/>
          <w:lang w:eastAsia="fr-CA"/>
        </w:rPr>
        <w:t>dans le domaine des</w:t>
      </w:r>
      <w:r w:rsidR="002D28F4" w:rsidRPr="00233F54">
        <w:rPr>
          <w:rFonts w:eastAsia="Times New Roman"/>
          <w:lang w:eastAsia="fr-CA"/>
        </w:rPr>
        <w:t xml:space="preserve"> </w:t>
      </w:r>
      <w:r w:rsidR="00020A60" w:rsidRPr="00233F54">
        <w:rPr>
          <w:rFonts w:eastAsia="Times New Roman"/>
          <w:lang w:eastAsia="fr-CA"/>
        </w:rPr>
        <w:t>chaussées gravelées;</w:t>
      </w:r>
    </w:p>
    <w:p w14:paraId="4252A693" w14:textId="688D7675" w:rsidR="00020A60" w:rsidRPr="00233F54" w:rsidRDefault="002C13B0" w:rsidP="00A5513C">
      <w:pPr>
        <w:pStyle w:val="Default"/>
        <w:numPr>
          <w:ilvl w:val="0"/>
          <w:numId w:val="51"/>
        </w:numPr>
        <w:jc w:val="both"/>
        <w:rPr>
          <w:rFonts w:eastAsia="Times New Roman"/>
          <w:lang w:eastAsia="fr-CA"/>
        </w:rPr>
      </w:pPr>
      <w:r>
        <w:rPr>
          <w:rFonts w:eastAsia="Times New Roman"/>
          <w:lang w:eastAsia="fr-CA"/>
        </w:rPr>
        <w:t>u</w:t>
      </w:r>
      <w:r w:rsidR="00020A60" w:rsidRPr="00233F54">
        <w:rPr>
          <w:rFonts w:eastAsia="Times New Roman"/>
          <w:lang w:eastAsia="fr-CA"/>
        </w:rPr>
        <w:t xml:space="preserve">n ingénieur </w:t>
      </w:r>
      <w:r w:rsidR="001F6370">
        <w:rPr>
          <w:rFonts w:eastAsia="Times New Roman"/>
          <w:lang w:eastAsia="fr-CA"/>
        </w:rPr>
        <w:t>possédant</w:t>
      </w:r>
      <w:r w:rsidR="002D28F4" w:rsidRPr="00233F54">
        <w:rPr>
          <w:rFonts w:eastAsia="Times New Roman"/>
          <w:lang w:eastAsia="fr-CA"/>
        </w:rPr>
        <w:t xml:space="preserve"> </w:t>
      </w:r>
      <w:r w:rsidR="004525DF" w:rsidRPr="00233F54">
        <w:rPr>
          <w:rFonts w:eastAsia="Times New Roman"/>
          <w:highlight w:val="cyan"/>
          <w:lang w:eastAsia="fr-CA"/>
        </w:rPr>
        <w:t>deux</w:t>
      </w:r>
      <w:r w:rsidR="004525DF" w:rsidRPr="00233F54">
        <w:rPr>
          <w:rFonts w:eastAsia="Times New Roman"/>
          <w:lang w:eastAsia="fr-CA"/>
        </w:rPr>
        <w:t xml:space="preserve"> années d’expérience </w:t>
      </w:r>
      <w:r w:rsidR="002D28F4">
        <w:rPr>
          <w:rFonts w:eastAsia="Times New Roman"/>
          <w:lang w:eastAsia="fr-CA"/>
        </w:rPr>
        <w:t>en supervision et en</w:t>
      </w:r>
      <w:r w:rsidR="004525DF" w:rsidRPr="00233F54">
        <w:rPr>
          <w:rFonts w:eastAsia="Times New Roman"/>
          <w:lang w:eastAsia="fr-CA"/>
        </w:rPr>
        <w:t xml:space="preserve"> inspection de ponceaux. Il doit </w:t>
      </w:r>
      <w:r w:rsidR="001B5E32">
        <w:rPr>
          <w:rFonts w:eastAsia="Times New Roman"/>
          <w:lang w:eastAsia="fr-CA"/>
        </w:rPr>
        <w:t>détenir</w:t>
      </w:r>
      <w:r w:rsidR="001B5E32" w:rsidRPr="00233F54">
        <w:rPr>
          <w:rFonts w:eastAsia="Times New Roman"/>
          <w:lang w:eastAsia="fr-CA"/>
        </w:rPr>
        <w:t xml:space="preserve"> </w:t>
      </w:r>
      <w:r w:rsidR="004525DF" w:rsidRPr="00233F54">
        <w:rPr>
          <w:rFonts w:eastAsia="Times New Roman"/>
          <w:lang w:eastAsia="fr-CA"/>
        </w:rPr>
        <w:t xml:space="preserve">l’accréditation </w:t>
      </w:r>
      <w:r w:rsidR="002D28F4">
        <w:rPr>
          <w:rFonts w:eastAsia="Times New Roman"/>
          <w:lang w:eastAsia="fr-CA"/>
        </w:rPr>
        <w:t xml:space="preserve">nécessaire </w:t>
      </w:r>
      <w:r w:rsidR="004525DF" w:rsidRPr="00233F54">
        <w:rPr>
          <w:rFonts w:eastAsia="Times New Roman"/>
          <w:lang w:eastAsia="fr-CA"/>
        </w:rPr>
        <w:t>et avoir réussi la formation</w:t>
      </w:r>
      <w:r w:rsidR="002D28F4">
        <w:rPr>
          <w:rFonts w:eastAsia="Times New Roman"/>
          <w:lang w:eastAsia="fr-CA"/>
        </w:rPr>
        <w:t xml:space="preserve"> portant</w:t>
      </w:r>
      <w:r w:rsidR="004525DF" w:rsidRPr="00233F54">
        <w:rPr>
          <w:rFonts w:eastAsia="Times New Roman"/>
          <w:lang w:eastAsia="fr-CA"/>
        </w:rPr>
        <w:t xml:space="preserve"> sur l’inspection des ponceaux</w:t>
      </w:r>
      <w:r w:rsidR="004A63A7" w:rsidRPr="00233F54">
        <w:rPr>
          <w:rFonts w:eastAsia="Times New Roman"/>
          <w:lang w:eastAsia="fr-CA"/>
        </w:rPr>
        <w:t>. Il doit confirmer les résultats obtenus sur le terrain</w:t>
      </w:r>
      <w:r w:rsidR="002D28F4">
        <w:rPr>
          <w:rFonts w:eastAsia="Times New Roman"/>
          <w:lang w:eastAsia="fr-CA"/>
        </w:rPr>
        <w:t xml:space="preserve"> et</w:t>
      </w:r>
      <w:r w:rsidR="004A63A7" w:rsidRPr="00233F54">
        <w:rPr>
          <w:rFonts w:eastAsia="Times New Roman"/>
          <w:lang w:eastAsia="fr-CA"/>
        </w:rPr>
        <w:t xml:space="preserve"> donner son avis </w:t>
      </w:r>
      <w:r w:rsidR="00F52BD4">
        <w:rPr>
          <w:rFonts w:eastAsia="Times New Roman"/>
          <w:lang w:eastAsia="fr-CA"/>
        </w:rPr>
        <w:t>sur</w:t>
      </w:r>
      <w:r w:rsidR="00F52BD4" w:rsidRPr="00233F54">
        <w:rPr>
          <w:rFonts w:eastAsia="Times New Roman"/>
          <w:lang w:eastAsia="fr-CA"/>
        </w:rPr>
        <w:t xml:space="preserve"> </w:t>
      </w:r>
      <w:r w:rsidR="004A63A7" w:rsidRPr="00233F54">
        <w:rPr>
          <w:rFonts w:eastAsia="Times New Roman"/>
          <w:lang w:eastAsia="fr-CA"/>
        </w:rPr>
        <w:t xml:space="preserve">les cas </w:t>
      </w:r>
      <w:r w:rsidR="002D28F4">
        <w:rPr>
          <w:rFonts w:eastAsia="Times New Roman"/>
          <w:lang w:eastAsia="fr-CA"/>
        </w:rPr>
        <w:t>que les</w:t>
      </w:r>
      <w:r w:rsidR="004A63A7" w:rsidRPr="00233F54">
        <w:rPr>
          <w:rFonts w:eastAsia="Times New Roman"/>
          <w:lang w:eastAsia="fr-CA"/>
        </w:rPr>
        <w:t xml:space="preserve"> inspecteurs</w:t>
      </w:r>
      <w:r w:rsidR="002D28F4">
        <w:rPr>
          <w:rFonts w:eastAsia="Times New Roman"/>
          <w:lang w:eastAsia="fr-CA"/>
        </w:rPr>
        <w:t xml:space="preserve"> lui confient</w:t>
      </w:r>
      <w:r w:rsidR="00BA29D1" w:rsidRPr="00233F54">
        <w:rPr>
          <w:rFonts w:eastAsia="Times New Roman"/>
          <w:lang w:eastAsia="fr-CA"/>
        </w:rPr>
        <w:t>;</w:t>
      </w:r>
    </w:p>
    <w:p w14:paraId="7086835C" w14:textId="53F519F2" w:rsidR="00BA29D1" w:rsidRPr="00233F54" w:rsidRDefault="002C13B0" w:rsidP="00A5513C">
      <w:pPr>
        <w:pStyle w:val="Default"/>
        <w:numPr>
          <w:ilvl w:val="0"/>
          <w:numId w:val="51"/>
        </w:numPr>
        <w:jc w:val="both"/>
        <w:rPr>
          <w:rFonts w:eastAsia="Times New Roman"/>
          <w:lang w:eastAsia="fr-CA"/>
        </w:rPr>
      </w:pPr>
      <w:r>
        <w:rPr>
          <w:rFonts w:eastAsia="Times New Roman"/>
          <w:lang w:eastAsia="fr-CA"/>
        </w:rPr>
        <w:t>u</w:t>
      </w:r>
      <w:r w:rsidR="00BA29D1" w:rsidRPr="00233F54">
        <w:rPr>
          <w:rFonts w:eastAsia="Times New Roman"/>
          <w:lang w:eastAsia="fr-CA"/>
        </w:rPr>
        <w:t xml:space="preserve">n ingénieur </w:t>
      </w:r>
      <w:r w:rsidR="001F6370">
        <w:rPr>
          <w:rFonts w:eastAsia="Times New Roman"/>
          <w:lang w:eastAsia="fr-CA"/>
        </w:rPr>
        <w:t>possédant</w:t>
      </w:r>
      <w:r w:rsidR="002D28F4" w:rsidRPr="00233F54">
        <w:rPr>
          <w:rFonts w:eastAsia="Times New Roman"/>
          <w:lang w:eastAsia="fr-CA"/>
        </w:rPr>
        <w:t xml:space="preserve"> </w:t>
      </w:r>
      <w:r w:rsidR="00BA29D1" w:rsidRPr="00233F54">
        <w:rPr>
          <w:rFonts w:eastAsia="Times New Roman"/>
          <w:highlight w:val="cyan"/>
          <w:lang w:eastAsia="fr-CA"/>
        </w:rPr>
        <w:t>deux</w:t>
      </w:r>
      <w:r w:rsidR="00BA29D1" w:rsidRPr="00233F54">
        <w:rPr>
          <w:rFonts w:eastAsia="Times New Roman"/>
          <w:lang w:eastAsia="fr-CA"/>
        </w:rPr>
        <w:t xml:space="preserve"> années d’expérience </w:t>
      </w:r>
      <w:r w:rsidR="002D28F4">
        <w:rPr>
          <w:rFonts w:eastAsia="Times New Roman"/>
          <w:lang w:eastAsia="fr-CA"/>
        </w:rPr>
        <w:t xml:space="preserve">en supervision </w:t>
      </w:r>
      <w:r w:rsidR="00D5794B">
        <w:rPr>
          <w:rFonts w:eastAsia="Times New Roman"/>
          <w:lang w:eastAsia="fr-CA"/>
        </w:rPr>
        <w:t>d’</w:t>
      </w:r>
      <w:r w:rsidR="00BA29D1" w:rsidRPr="00233F54">
        <w:rPr>
          <w:rFonts w:eastAsia="Times New Roman"/>
          <w:lang w:eastAsia="fr-CA"/>
        </w:rPr>
        <w:t>inspection des autres actifs routiers</w:t>
      </w:r>
      <w:r w:rsidR="00B86869" w:rsidRPr="00233F54">
        <w:rPr>
          <w:rFonts w:eastAsia="Times New Roman"/>
          <w:lang w:eastAsia="fr-CA"/>
        </w:rPr>
        <w:t>;</w:t>
      </w:r>
    </w:p>
    <w:p w14:paraId="6EC998CF" w14:textId="3ABBD58E" w:rsidR="00B86869" w:rsidRPr="00233F54" w:rsidRDefault="002C13B0" w:rsidP="00A5513C">
      <w:pPr>
        <w:pStyle w:val="Default"/>
        <w:numPr>
          <w:ilvl w:val="0"/>
          <w:numId w:val="51"/>
        </w:numPr>
        <w:jc w:val="both"/>
        <w:rPr>
          <w:rFonts w:eastAsia="Times New Roman"/>
          <w:lang w:eastAsia="fr-CA"/>
        </w:rPr>
      </w:pPr>
      <w:r>
        <w:rPr>
          <w:rFonts w:eastAsia="Times New Roman"/>
          <w:lang w:eastAsia="fr-CA"/>
        </w:rPr>
        <w:t>d</w:t>
      </w:r>
      <w:r w:rsidR="00B86869" w:rsidRPr="00233F54">
        <w:rPr>
          <w:rFonts w:eastAsia="Times New Roman"/>
          <w:lang w:eastAsia="fr-CA"/>
        </w:rPr>
        <w:t xml:space="preserve">ans les cas </w:t>
      </w:r>
      <w:r w:rsidR="00D040E2" w:rsidRPr="00233F54">
        <w:rPr>
          <w:rFonts w:eastAsia="Times New Roman"/>
          <w:lang w:eastAsia="fr-CA"/>
        </w:rPr>
        <w:t>où</w:t>
      </w:r>
      <w:r w:rsidR="00B86869" w:rsidRPr="00233F54">
        <w:rPr>
          <w:rFonts w:eastAsia="Times New Roman"/>
          <w:lang w:eastAsia="fr-CA"/>
        </w:rPr>
        <w:t xml:space="preserve"> des passerelles ou des murs de soutènement </w:t>
      </w:r>
      <w:r w:rsidR="00D5794B">
        <w:rPr>
          <w:rFonts w:eastAsia="Times New Roman"/>
          <w:lang w:eastAsia="fr-CA"/>
        </w:rPr>
        <w:t>doivent être inspectés</w:t>
      </w:r>
      <w:r w:rsidR="00B86869" w:rsidRPr="00233F54">
        <w:rPr>
          <w:rFonts w:eastAsia="Times New Roman"/>
          <w:lang w:eastAsia="fr-CA"/>
        </w:rPr>
        <w:t>, la présence d’un ingénieur sera requise</w:t>
      </w:r>
      <w:r w:rsidR="00D5794B">
        <w:rPr>
          <w:rFonts w:eastAsia="Times New Roman"/>
          <w:lang w:eastAsia="fr-CA"/>
        </w:rPr>
        <w:t>. Ce dernier</w:t>
      </w:r>
      <w:r w:rsidR="00B86869" w:rsidRPr="00233F54">
        <w:rPr>
          <w:rFonts w:eastAsia="Times New Roman"/>
          <w:lang w:eastAsia="fr-CA"/>
        </w:rPr>
        <w:t xml:space="preserve"> doit respecter les exigences prévues au programme d’inspection des structures du MTQ.</w:t>
      </w:r>
      <w:r w:rsidR="00117779" w:rsidRPr="00233F54">
        <w:rPr>
          <w:rFonts w:eastAsia="Times New Roman"/>
          <w:lang w:eastAsia="fr-CA"/>
        </w:rPr>
        <w:t xml:space="preserve"> Cette inspection ne </w:t>
      </w:r>
      <w:r w:rsidR="00934394" w:rsidRPr="00233F54">
        <w:rPr>
          <w:rFonts w:eastAsia="Times New Roman"/>
          <w:lang w:eastAsia="fr-CA"/>
        </w:rPr>
        <w:t>peut</w:t>
      </w:r>
      <w:r w:rsidR="00117779" w:rsidRPr="00233F54">
        <w:rPr>
          <w:rFonts w:eastAsia="Times New Roman"/>
          <w:lang w:eastAsia="fr-CA"/>
        </w:rPr>
        <w:t xml:space="preserve"> </w:t>
      </w:r>
      <w:r w:rsidR="00F52BD4">
        <w:rPr>
          <w:rFonts w:eastAsia="Times New Roman"/>
          <w:lang w:eastAsia="fr-CA"/>
        </w:rPr>
        <w:t xml:space="preserve">pas </w:t>
      </w:r>
      <w:r w:rsidR="00117779" w:rsidRPr="00233F54">
        <w:rPr>
          <w:rFonts w:eastAsia="Times New Roman"/>
          <w:lang w:eastAsia="fr-CA"/>
        </w:rPr>
        <w:t>être déléguée.</w:t>
      </w:r>
    </w:p>
    <w:p w14:paraId="0EB658D4" w14:textId="047A8879" w:rsidR="008B7C72" w:rsidRPr="00233F54" w:rsidRDefault="008B7C72" w:rsidP="008B7C72">
      <w:pPr>
        <w:pStyle w:val="Default"/>
        <w:jc w:val="both"/>
        <w:rPr>
          <w:rFonts w:eastAsia="Times New Roman"/>
          <w:lang w:eastAsia="fr-CA"/>
        </w:rPr>
      </w:pPr>
    </w:p>
    <w:p w14:paraId="6BD23A0F" w14:textId="2D8092B5" w:rsidR="008B7C72" w:rsidRPr="00233F54" w:rsidRDefault="008B7C72">
      <w:pPr>
        <w:pStyle w:val="Default"/>
        <w:jc w:val="both"/>
        <w:rPr>
          <w:rFonts w:eastAsia="Times New Roman"/>
          <w:lang w:eastAsia="fr-CA"/>
        </w:rPr>
      </w:pPr>
      <w:r w:rsidRPr="00233F54">
        <w:rPr>
          <w:rFonts w:eastAsia="Times New Roman"/>
          <w:lang w:eastAsia="fr-CA"/>
        </w:rPr>
        <w:t xml:space="preserve">Les ingénieurs possédant </w:t>
      </w:r>
      <w:r w:rsidR="00D5794B">
        <w:rPr>
          <w:rFonts w:eastAsia="Times New Roman"/>
          <w:lang w:eastAsia="fr-CA"/>
        </w:rPr>
        <w:t>de l’</w:t>
      </w:r>
      <w:r w:rsidRPr="00233F54">
        <w:rPr>
          <w:rFonts w:eastAsia="Times New Roman"/>
          <w:lang w:eastAsia="fr-CA"/>
        </w:rPr>
        <w:t xml:space="preserve">expérience dans les différents domaines d’auscultation et d’inspection pourront </w:t>
      </w:r>
      <w:r w:rsidR="00A4784F">
        <w:rPr>
          <w:rFonts w:eastAsia="Times New Roman"/>
          <w:lang w:eastAsia="fr-CA"/>
        </w:rPr>
        <w:t>effectuer</w:t>
      </w:r>
      <w:r w:rsidR="00A4784F" w:rsidRPr="00233F54">
        <w:rPr>
          <w:rFonts w:eastAsia="Times New Roman"/>
          <w:lang w:eastAsia="fr-CA"/>
        </w:rPr>
        <w:t xml:space="preserve"> </w:t>
      </w:r>
      <w:r w:rsidRPr="00233F54">
        <w:rPr>
          <w:rFonts w:eastAsia="Times New Roman"/>
          <w:lang w:eastAsia="fr-CA"/>
        </w:rPr>
        <w:t xml:space="preserve">la supervision selon les dates des différentes </w:t>
      </w:r>
      <w:r w:rsidR="002C52AE" w:rsidRPr="00233F54">
        <w:rPr>
          <w:rFonts w:eastAsia="Times New Roman"/>
          <w:lang w:eastAsia="fr-CA"/>
        </w:rPr>
        <w:t>auscultations, inspections</w:t>
      </w:r>
      <w:r w:rsidR="00E74100" w:rsidRPr="00233F54">
        <w:rPr>
          <w:rFonts w:eastAsia="Times New Roman"/>
          <w:lang w:eastAsia="fr-CA"/>
        </w:rPr>
        <w:t xml:space="preserve"> et livraison</w:t>
      </w:r>
      <w:r w:rsidR="00A95E53">
        <w:rPr>
          <w:rFonts w:eastAsia="Times New Roman"/>
          <w:lang w:eastAsia="fr-CA"/>
        </w:rPr>
        <w:t>s</w:t>
      </w:r>
      <w:r w:rsidR="00E74100" w:rsidRPr="00233F54">
        <w:rPr>
          <w:rFonts w:eastAsia="Times New Roman"/>
          <w:lang w:eastAsia="fr-CA"/>
        </w:rPr>
        <w:t xml:space="preserve"> des biens livrables</w:t>
      </w:r>
      <w:r w:rsidRPr="00233F54">
        <w:rPr>
          <w:rFonts w:eastAsia="Times New Roman"/>
          <w:lang w:eastAsia="fr-CA"/>
        </w:rPr>
        <w:t xml:space="preserve">. </w:t>
      </w:r>
    </w:p>
    <w:p w14:paraId="7FD1FF84" w14:textId="77777777" w:rsidR="00767E18" w:rsidRPr="00233F54" w:rsidRDefault="00767E18" w:rsidP="00767E18">
      <w:pPr>
        <w:pStyle w:val="Default"/>
        <w:rPr>
          <w:rFonts w:eastAsia="Times New Roman"/>
          <w:lang w:eastAsia="fr-CA"/>
        </w:rPr>
      </w:pPr>
    </w:p>
    <w:p w14:paraId="09DC424B" w14:textId="77511F67" w:rsidR="00615013" w:rsidRPr="00233F54" w:rsidRDefault="00615013" w:rsidP="00767E18">
      <w:pPr>
        <w:pStyle w:val="Default"/>
        <w:jc w:val="both"/>
        <w:rPr>
          <w:rFonts w:eastAsia="Times New Roman"/>
          <w:u w:val="single"/>
          <w:lang w:eastAsia="fr-CA"/>
        </w:rPr>
      </w:pPr>
      <w:r w:rsidRPr="00233F54">
        <w:rPr>
          <w:rFonts w:eastAsia="Times New Roman"/>
          <w:u w:val="single"/>
          <w:lang w:eastAsia="fr-CA"/>
        </w:rPr>
        <w:t>Autres ressources</w:t>
      </w:r>
      <w:r w:rsidR="005E1AB2" w:rsidRPr="00233F54">
        <w:rPr>
          <w:rFonts w:eastAsia="Times New Roman"/>
          <w:u w:val="single"/>
          <w:lang w:eastAsia="fr-CA"/>
        </w:rPr>
        <w:t xml:space="preserve"> technicien</w:t>
      </w:r>
      <w:r w:rsidR="009A6A58">
        <w:rPr>
          <w:rFonts w:eastAsia="Times New Roman"/>
          <w:u w:val="single"/>
          <w:lang w:eastAsia="fr-CA"/>
        </w:rPr>
        <w:t>ne</w:t>
      </w:r>
      <w:r w:rsidR="005E1AB2" w:rsidRPr="00233F54">
        <w:rPr>
          <w:rFonts w:eastAsia="Times New Roman"/>
          <w:u w:val="single"/>
          <w:lang w:eastAsia="fr-CA"/>
        </w:rPr>
        <w:t>s ou autres</w:t>
      </w:r>
    </w:p>
    <w:p w14:paraId="433444EB" w14:textId="77777777" w:rsidR="00615013" w:rsidRPr="00233F54" w:rsidRDefault="00615013" w:rsidP="00767E18">
      <w:pPr>
        <w:pStyle w:val="Default"/>
        <w:jc w:val="both"/>
        <w:rPr>
          <w:rFonts w:eastAsia="Times New Roman"/>
          <w:lang w:eastAsia="fr-CA"/>
        </w:rPr>
      </w:pPr>
    </w:p>
    <w:p w14:paraId="36446B28" w14:textId="60D23467" w:rsidR="00767E18" w:rsidRPr="00233F54" w:rsidRDefault="00767E18" w:rsidP="0099115E">
      <w:pPr>
        <w:pStyle w:val="Default"/>
        <w:numPr>
          <w:ilvl w:val="0"/>
          <w:numId w:val="52"/>
        </w:numPr>
        <w:jc w:val="both"/>
        <w:rPr>
          <w:rFonts w:eastAsia="Times New Roman"/>
          <w:lang w:eastAsia="fr-CA"/>
        </w:rPr>
      </w:pPr>
      <w:r w:rsidRPr="00233F54">
        <w:rPr>
          <w:rFonts w:eastAsia="Times New Roman"/>
          <w:lang w:eastAsia="fr-CA"/>
        </w:rPr>
        <w:t>L</w:t>
      </w:r>
      <w:r w:rsidR="00475B39" w:rsidRPr="00233F54">
        <w:rPr>
          <w:rFonts w:eastAsia="Times New Roman"/>
          <w:lang w:eastAsia="fr-CA"/>
        </w:rPr>
        <w:t xml:space="preserve">a personne </w:t>
      </w:r>
      <w:r w:rsidRPr="00233F54">
        <w:rPr>
          <w:rFonts w:eastAsia="Times New Roman"/>
          <w:lang w:eastAsia="fr-CA"/>
        </w:rPr>
        <w:t xml:space="preserve">responsable des relevés </w:t>
      </w:r>
      <w:r w:rsidR="00475B39" w:rsidRPr="00233F54">
        <w:rPr>
          <w:rFonts w:eastAsia="Times New Roman"/>
          <w:lang w:eastAsia="fr-CA"/>
        </w:rPr>
        <w:t xml:space="preserve">automatisés et manuels </w:t>
      </w:r>
      <w:r w:rsidR="00A4784F">
        <w:rPr>
          <w:rFonts w:eastAsia="Times New Roman"/>
          <w:lang w:eastAsia="fr-CA"/>
        </w:rPr>
        <w:t>doit</w:t>
      </w:r>
      <w:r w:rsidR="00A4784F" w:rsidRPr="00233F54">
        <w:rPr>
          <w:rFonts w:eastAsia="Times New Roman"/>
          <w:lang w:eastAsia="fr-CA"/>
        </w:rPr>
        <w:t xml:space="preserve"> </w:t>
      </w:r>
      <w:r w:rsidR="001F6370">
        <w:rPr>
          <w:rFonts w:eastAsia="Times New Roman"/>
          <w:lang w:eastAsia="fr-CA"/>
        </w:rPr>
        <w:t>posséder</w:t>
      </w:r>
      <w:r w:rsidR="00A4784F" w:rsidRPr="00233F54">
        <w:rPr>
          <w:rFonts w:eastAsia="Times New Roman"/>
          <w:lang w:eastAsia="fr-CA"/>
        </w:rPr>
        <w:t xml:space="preserve"> </w:t>
      </w:r>
      <w:r w:rsidR="001672CC" w:rsidRPr="00233F54">
        <w:rPr>
          <w:rFonts w:eastAsia="Times New Roman"/>
          <w:lang w:eastAsia="fr-CA"/>
        </w:rPr>
        <w:t xml:space="preserve">un minimum de </w:t>
      </w:r>
      <w:r w:rsidR="00D040E2" w:rsidRPr="00233F54">
        <w:rPr>
          <w:rFonts w:eastAsia="Times New Roman"/>
          <w:highlight w:val="cyan"/>
          <w:lang w:eastAsia="fr-CA"/>
        </w:rPr>
        <w:t>cinq</w:t>
      </w:r>
      <w:r w:rsidR="00D040E2" w:rsidRPr="00233F54">
        <w:rPr>
          <w:rFonts w:eastAsia="Times New Roman"/>
          <w:lang w:eastAsia="fr-CA"/>
        </w:rPr>
        <w:t xml:space="preserve"> </w:t>
      </w:r>
      <w:r w:rsidRPr="00233F54">
        <w:rPr>
          <w:rFonts w:eastAsia="Times New Roman"/>
          <w:lang w:eastAsia="fr-CA"/>
        </w:rPr>
        <w:t>années d’expérience dans les relevés à haut rendement en mode réseau</w:t>
      </w:r>
      <w:r w:rsidR="009A6A58">
        <w:rPr>
          <w:rFonts w:eastAsia="Times New Roman"/>
          <w:lang w:eastAsia="fr-CA"/>
        </w:rPr>
        <w:t>.</w:t>
      </w:r>
    </w:p>
    <w:p w14:paraId="746ABB88" w14:textId="77777777" w:rsidR="00C97353" w:rsidRPr="00233F54" w:rsidRDefault="00C97353" w:rsidP="00767E18">
      <w:pPr>
        <w:pStyle w:val="Default"/>
        <w:jc w:val="both"/>
        <w:rPr>
          <w:rFonts w:eastAsia="Times New Roman"/>
          <w:lang w:eastAsia="fr-CA"/>
        </w:rPr>
      </w:pPr>
    </w:p>
    <w:p w14:paraId="7E09C3A4" w14:textId="01E812C6" w:rsidR="00FA0DD3" w:rsidRPr="00233F54" w:rsidRDefault="00C97353" w:rsidP="0099115E">
      <w:pPr>
        <w:pStyle w:val="Default"/>
        <w:numPr>
          <w:ilvl w:val="0"/>
          <w:numId w:val="52"/>
        </w:numPr>
        <w:jc w:val="both"/>
        <w:rPr>
          <w:rFonts w:eastAsia="Times New Roman"/>
          <w:lang w:eastAsia="fr-CA"/>
        </w:rPr>
      </w:pPr>
      <w:r w:rsidRPr="00233F54">
        <w:rPr>
          <w:rFonts w:eastAsia="Times New Roman"/>
          <w:lang w:eastAsia="fr-CA"/>
        </w:rPr>
        <w:t xml:space="preserve">Une </w:t>
      </w:r>
      <w:r w:rsidR="004A63A7" w:rsidRPr="00233F54">
        <w:rPr>
          <w:rFonts w:eastAsia="Times New Roman"/>
          <w:lang w:eastAsia="fr-CA"/>
        </w:rPr>
        <w:t xml:space="preserve">équipe de deux </w:t>
      </w:r>
      <w:r w:rsidRPr="00233F54">
        <w:rPr>
          <w:rFonts w:eastAsia="Times New Roman"/>
          <w:lang w:eastAsia="fr-CA"/>
        </w:rPr>
        <w:t>personne</w:t>
      </w:r>
      <w:r w:rsidR="004A63A7" w:rsidRPr="00233F54">
        <w:rPr>
          <w:rFonts w:eastAsia="Times New Roman"/>
          <w:lang w:eastAsia="fr-CA"/>
        </w:rPr>
        <w:t>s</w:t>
      </w:r>
      <w:r w:rsidRPr="00233F54">
        <w:rPr>
          <w:rFonts w:eastAsia="Times New Roman"/>
          <w:lang w:eastAsia="fr-CA"/>
        </w:rPr>
        <w:t xml:space="preserve"> sera mandatée afin de réaliser les inspections sur les ponceaux</w:t>
      </w:r>
      <w:r w:rsidR="00A4784F">
        <w:rPr>
          <w:rFonts w:eastAsia="Times New Roman"/>
          <w:lang w:eastAsia="fr-CA"/>
        </w:rPr>
        <w:t>,</w:t>
      </w:r>
      <w:r w:rsidRPr="00233F54">
        <w:rPr>
          <w:rFonts w:eastAsia="Times New Roman"/>
          <w:lang w:eastAsia="fr-CA"/>
        </w:rPr>
        <w:t xml:space="preserve"> et </w:t>
      </w:r>
      <w:r w:rsidR="004A63A7" w:rsidRPr="00233F54">
        <w:rPr>
          <w:rFonts w:eastAsia="Times New Roman"/>
          <w:lang w:eastAsia="fr-CA"/>
        </w:rPr>
        <w:t xml:space="preserve">au moins </w:t>
      </w:r>
      <w:r w:rsidR="00A4784F">
        <w:rPr>
          <w:rFonts w:eastAsia="Times New Roman"/>
          <w:lang w:eastAsia="fr-CA"/>
        </w:rPr>
        <w:t>une personne de l’équipe</w:t>
      </w:r>
      <w:r w:rsidRPr="00233F54">
        <w:rPr>
          <w:rFonts w:eastAsia="Times New Roman"/>
          <w:lang w:eastAsia="fr-CA"/>
        </w:rPr>
        <w:t xml:space="preserve"> </w:t>
      </w:r>
      <w:r w:rsidR="00A4784F">
        <w:rPr>
          <w:rFonts w:eastAsia="Times New Roman"/>
          <w:lang w:eastAsia="fr-CA"/>
        </w:rPr>
        <w:t>doit</w:t>
      </w:r>
      <w:r w:rsidR="00A4784F" w:rsidRPr="00233F54">
        <w:rPr>
          <w:rFonts w:eastAsia="Times New Roman"/>
          <w:lang w:eastAsia="fr-CA"/>
        </w:rPr>
        <w:t xml:space="preserve"> </w:t>
      </w:r>
      <w:r w:rsidRPr="00233F54">
        <w:rPr>
          <w:rFonts w:eastAsia="Times New Roman"/>
          <w:lang w:eastAsia="fr-CA"/>
        </w:rPr>
        <w:t xml:space="preserve">avoir réussi l’examen prévu lors de la formation prescrite au </w:t>
      </w:r>
      <w:r w:rsidRPr="00233F54">
        <w:rPr>
          <w:rFonts w:eastAsia="Times New Roman"/>
          <w:i/>
          <w:iCs/>
          <w:lang w:eastAsia="fr-CA"/>
        </w:rPr>
        <w:t xml:space="preserve">Manuel d’inspection des ponceaux </w:t>
      </w:r>
      <w:r w:rsidRPr="00DD5382">
        <w:rPr>
          <w:rFonts w:eastAsia="Times New Roman"/>
          <w:iCs/>
          <w:lang w:eastAsia="fr-CA"/>
        </w:rPr>
        <w:t>du MTQ</w:t>
      </w:r>
      <w:r w:rsidRPr="00233F54">
        <w:rPr>
          <w:rFonts w:eastAsia="Times New Roman"/>
          <w:i/>
          <w:iCs/>
          <w:lang w:eastAsia="fr-CA"/>
        </w:rPr>
        <w:t>.</w:t>
      </w:r>
      <w:r w:rsidRPr="00233F54">
        <w:rPr>
          <w:rFonts w:eastAsia="Times New Roman"/>
          <w:lang w:eastAsia="fr-CA"/>
        </w:rPr>
        <w:t xml:space="preserve"> </w:t>
      </w:r>
      <w:r w:rsidR="002D6CAC" w:rsidRPr="00233F54">
        <w:rPr>
          <w:rFonts w:eastAsia="Times New Roman"/>
          <w:lang w:eastAsia="fr-CA"/>
        </w:rPr>
        <w:t xml:space="preserve">L’expérience requise pour cette </w:t>
      </w:r>
      <w:r w:rsidR="002D6CAC" w:rsidRPr="00233F54">
        <w:rPr>
          <w:rFonts w:eastAsia="Times New Roman"/>
          <w:lang w:eastAsia="fr-CA"/>
        </w:rPr>
        <w:lastRenderedPageBreak/>
        <w:t xml:space="preserve">ressource </w:t>
      </w:r>
      <w:r w:rsidR="00A4784F">
        <w:rPr>
          <w:rFonts w:eastAsia="Times New Roman"/>
          <w:lang w:eastAsia="fr-CA"/>
        </w:rPr>
        <w:t>est</w:t>
      </w:r>
      <w:r w:rsidR="00A4784F" w:rsidRPr="00233F54">
        <w:rPr>
          <w:rFonts w:eastAsia="Times New Roman"/>
          <w:lang w:eastAsia="fr-CA"/>
        </w:rPr>
        <w:t xml:space="preserve"> </w:t>
      </w:r>
      <w:r w:rsidR="002D6CAC" w:rsidRPr="00233F54">
        <w:rPr>
          <w:rFonts w:eastAsia="Times New Roman"/>
          <w:lang w:eastAsia="fr-CA"/>
        </w:rPr>
        <w:t xml:space="preserve">d’au moins </w:t>
      </w:r>
      <w:r w:rsidR="002D6CAC" w:rsidRPr="00233F54">
        <w:rPr>
          <w:rFonts w:eastAsia="Times New Roman"/>
          <w:highlight w:val="cyan"/>
          <w:lang w:eastAsia="fr-CA"/>
        </w:rPr>
        <w:t>une année</w:t>
      </w:r>
      <w:r w:rsidR="002D6CAC" w:rsidRPr="00233F54">
        <w:rPr>
          <w:rFonts w:eastAsia="Times New Roman"/>
          <w:lang w:eastAsia="fr-CA"/>
        </w:rPr>
        <w:t>.</w:t>
      </w:r>
      <w:r w:rsidR="00A0424B" w:rsidRPr="00233F54">
        <w:rPr>
          <w:rFonts w:eastAsia="Times New Roman"/>
          <w:lang w:eastAsia="fr-CA"/>
        </w:rPr>
        <w:t xml:space="preserve"> </w:t>
      </w:r>
      <w:r w:rsidR="00FA0DD3" w:rsidRPr="00233F54">
        <w:rPr>
          <w:rFonts w:eastAsia="Times New Roman"/>
          <w:lang w:eastAsia="fr-CA"/>
        </w:rPr>
        <w:t>Un ingénieur spécialiste du domaine d</w:t>
      </w:r>
      <w:r w:rsidR="00FB4AEA" w:rsidRPr="00233F54">
        <w:rPr>
          <w:rFonts w:eastAsia="Times New Roman"/>
          <w:lang w:eastAsia="fr-CA"/>
        </w:rPr>
        <w:t>oit</w:t>
      </w:r>
      <w:r w:rsidR="00FA0DD3" w:rsidRPr="00233F54">
        <w:rPr>
          <w:rFonts w:eastAsia="Times New Roman"/>
          <w:lang w:eastAsia="fr-CA"/>
        </w:rPr>
        <w:t xml:space="preserve"> superviser et confirmer les résultats obtenus par les inspecteurs sur le terrain.</w:t>
      </w:r>
    </w:p>
    <w:p w14:paraId="1D7CE86A" w14:textId="77777777" w:rsidR="00AD72A9" w:rsidRPr="00233F54" w:rsidRDefault="00AD72A9" w:rsidP="00767E18">
      <w:pPr>
        <w:pStyle w:val="Default"/>
        <w:jc w:val="both"/>
        <w:rPr>
          <w:rFonts w:eastAsia="Times New Roman"/>
          <w:lang w:eastAsia="fr-CA"/>
        </w:rPr>
      </w:pPr>
    </w:p>
    <w:p w14:paraId="1AED1829" w14:textId="67B247D7" w:rsidR="0032524E" w:rsidRPr="00233F54" w:rsidRDefault="002F3E39" w:rsidP="0099115E">
      <w:pPr>
        <w:pStyle w:val="Default"/>
        <w:numPr>
          <w:ilvl w:val="0"/>
          <w:numId w:val="52"/>
        </w:numPr>
        <w:jc w:val="both"/>
        <w:rPr>
          <w:rFonts w:eastAsia="Times New Roman"/>
          <w:lang w:eastAsia="fr-CA"/>
        </w:rPr>
      </w:pPr>
      <w:r w:rsidRPr="00233F54">
        <w:rPr>
          <w:rFonts w:eastAsia="Times New Roman"/>
          <w:lang w:eastAsia="fr-CA"/>
        </w:rPr>
        <w:t xml:space="preserve">Une personne </w:t>
      </w:r>
      <w:r w:rsidR="00A4784F">
        <w:rPr>
          <w:rFonts w:eastAsia="Times New Roman"/>
          <w:lang w:eastAsia="fr-CA"/>
        </w:rPr>
        <w:t>au fait des</w:t>
      </w:r>
      <w:r w:rsidR="00A4784F" w:rsidRPr="00233F54">
        <w:rPr>
          <w:rFonts w:eastAsia="Times New Roman"/>
          <w:lang w:eastAsia="fr-CA"/>
        </w:rPr>
        <w:t xml:space="preserve"> normes</w:t>
      </w:r>
      <w:r w:rsidR="00A4784F">
        <w:rPr>
          <w:rFonts w:eastAsia="Times New Roman"/>
          <w:lang w:eastAsia="fr-CA"/>
        </w:rPr>
        <w:t>,</w:t>
      </w:r>
      <w:r w:rsidR="00A4784F" w:rsidRPr="00233F54">
        <w:rPr>
          <w:rFonts w:eastAsia="Times New Roman"/>
          <w:lang w:eastAsia="fr-CA"/>
        </w:rPr>
        <w:t xml:space="preserve"> notamment en ce qui concerne les glissières de sécurité</w:t>
      </w:r>
      <w:r w:rsidR="00A4784F">
        <w:rPr>
          <w:rFonts w:eastAsia="Times New Roman"/>
          <w:lang w:eastAsia="fr-CA"/>
        </w:rPr>
        <w:t xml:space="preserve">, et </w:t>
      </w:r>
      <w:r w:rsidR="001F6370">
        <w:rPr>
          <w:rFonts w:eastAsia="Times New Roman"/>
          <w:lang w:eastAsia="fr-CA"/>
        </w:rPr>
        <w:t>possédant</w:t>
      </w:r>
      <w:r w:rsidR="00A4784F">
        <w:rPr>
          <w:rFonts w:eastAsia="Times New Roman"/>
          <w:lang w:eastAsia="fr-CA"/>
        </w:rPr>
        <w:t xml:space="preserve"> au</w:t>
      </w:r>
      <w:r w:rsidR="00A4784F" w:rsidRPr="00233F54">
        <w:rPr>
          <w:rFonts w:eastAsia="Times New Roman"/>
          <w:lang w:eastAsia="fr-CA"/>
        </w:rPr>
        <w:t xml:space="preserve"> minimum une année d’expérience </w:t>
      </w:r>
      <w:r w:rsidRPr="00233F54">
        <w:rPr>
          <w:rFonts w:eastAsia="Times New Roman"/>
          <w:lang w:eastAsia="fr-CA"/>
        </w:rPr>
        <w:t xml:space="preserve">sera </w:t>
      </w:r>
      <w:r w:rsidR="00A4784F">
        <w:rPr>
          <w:rFonts w:eastAsia="Times New Roman"/>
          <w:lang w:eastAsia="fr-CA"/>
        </w:rPr>
        <w:t xml:space="preserve">responsable </w:t>
      </w:r>
      <w:r w:rsidRPr="00233F54">
        <w:rPr>
          <w:rFonts w:eastAsia="Times New Roman"/>
          <w:lang w:eastAsia="fr-CA"/>
        </w:rPr>
        <w:t>des inspections des autres actifs routiers</w:t>
      </w:r>
      <w:r w:rsidR="00A4784F">
        <w:rPr>
          <w:rFonts w:eastAsia="Times New Roman"/>
          <w:lang w:eastAsia="fr-CA"/>
        </w:rPr>
        <w:t>.</w:t>
      </w:r>
      <w:r w:rsidR="000D72D2" w:rsidRPr="00233F54">
        <w:rPr>
          <w:rFonts w:eastAsia="Times New Roman"/>
          <w:lang w:eastAsia="fr-CA"/>
        </w:rPr>
        <w:t xml:space="preserve"> </w:t>
      </w:r>
    </w:p>
    <w:p w14:paraId="5255B2D1" w14:textId="77777777" w:rsidR="001870C3" w:rsidRPr="00233F54" w:rsidRDefault="001870C3" w:rsidP="00E609AB">
      <w:pPr>
        <w:rPr>
          <w:rFonts w:eastAsia="Times New Roman"/>
          <w:sz w:val="24"/>
          <w:szCs w:val="24"/>
          <w:lang w:eastAsia="fr-CA"/>
        </w:rPr>
      </w:pPr>
    </w:p>
    <w:p w14:paraId="53CF49F9" w14:textId="46DDA888" w:rsidR="001870C3" w:rsidRPr="00233F54" w:rsidRDefault="001870C3" w:rsidP="0099115E">
      <w:pPr>
        <w:pStyle w:val="Default"/>
        <w:numPr>
          <w:ilvl w:val="0"/>
          <w:numId w:val="52"/>
        </w:numPr>
        <w:jc w:val="both"/>
        <w:rPr>
          <w:rFonts w:eastAsia="Times New Roman"/>
          <w:lang w:eastAsia="fr-CA"/>
        </w:rPr>
      </w:pPr>
      <w:r w:rsidRPr="00233F54">
        <w:rPr>
          <w:rFonts w:eastAsia="Times New Roman"/>
          <w:lang w:eastAsia="fr-CA"/>
        </w:rPr>
        <w:t>Au besoin, le prestataire de services pourra s’adjoindre les services d</w:t>
      </w:r>
      <w:r w:rsidR="00C36B1A" w:rsidRPr="00233F54">
        <w:rPr>
          <w:rFonts w:eastAsia="Times New Roman"/>
          <w:lang w:eastAsia="fr-CA"/>
        </w:rPr>
        <w:t xml:space="preserve">’autres ressources de </w:t>
      </w:r>
      <w:r w:rsidR="00E42A53" w:rsidRPr="00233F54">
        <w:rPr>
          <w:rFonts w:eastAsia="Times New Roman"/>
          <w:lang w:eastAsia="fr-CA"/>
        </w:rPr>
        <w:t>profession</w:t>
      </w:r>
      <w:r w:rsidR="000547D7" w:rsidRPr="00233F54">
        <w:rPr>
          <w:rFonts w:eastAsia="Times New Roman"/>
          <w:lang w:eastAsia="fr-CA"/>
        </w:rPr>
        <w:t>s</w:t>
      </w:r>
      <w:r w:rsidR="00E42A53" w:rsidRPr="00233F54">
        <w:rPr>
          <w:rFonts w:eastAsia="Times New Roman"/>
          <w:lang w:eastAsia="fr-CA"/>
        </w:rPr>
        <w:t xml:space="preserve"> pertinente</w:t>
      </w:r>
      <w:r w:rsidR="008A2E29">
        <w:rPr>
          <w:rFonts w:eastAsia="Times New Roman"/>
          <w:lang w:eastAsia="fr-CA"/>
        </w:rPr>
        <w:t>s</w:t>
      </w:r>
      <w:r w:rsidR="00E42A53" w:rsidRPr="00233F54">
        <w:rPr>
          <w:rFonts w:eastAsia="Times New Roman"/>
          <w:lang w:eastAsia="fr-CA"/>
        </w:rPr>
        <w:t xml:space="preserve"> dans la </w:t>
      </w:r>
      <w:r w:rsidR="00C36B1A" w:rsidRPr="00233F54">
        <w:rPr>
          <w:rFonts w:eastAsia="Times New Roman"/>
          <w:lang w:eastAsia="fr-CA"/>
        </w:rPr>
        <w:t>réalisation d’études</w:t>
      </w:r>
      <w:r w:rsidR="00E42A53" w:rsidRPr="00233F54">
        <w:rPr>
          <w:rFonts w:eastAsia="Times New Roman"/>
          <w:lang w:eastAsia="fr-CA"/>
        </w:rPr>
        <w:t xml:space="preserve"> supplémentaires qu’il doit expliquer et justifier.</w:t>
      </w:r>
      <w:r w:rsidRPr="00233F54">
        <w:rPr>
          <w:rFonts w:eastAsia="Times New Roman"/>
          <w:lang w:eastAsia="fr-CA"/>
        </w:rPr>
        <w:t xml:space="preserve"> </w:t>
      </w:r>
    </w:p>
    <w:p w14:paraId="4F3A382F" w14:textId="77777777" w:rsidR="004A63A7" w:rsidRPr="00233F54" w:rsidRDefault="004A63A7" w:rsidP="004524CE">
      <w:pPr>
        <w:pStyle w:val="Paragraphedeliste"/>
        <w:rPr>
          <w:rFonts w:eastAsia="Times New Roman"/>
          <w:sz w:val="24"/>
          <w:szCs w:val="24"/>
          <w:lang w:eastAsia="fr-CA"/>
        </w:rPr>
      </w:pPr>
    </w:p>
    <w:p w14:paraId="67269BF7" w14:textId="77777777" w:rsidR="004A63A7" w:rsidRPr="00233F54" w:rsidRDefault="004A63A7">
      <w:pPr>
        <w:pStyle w:val="Default"/>
        <w:jc w:val="both"/>
        <w:rPr>
          <w:rFonts w:eastAsia="Times New Roman"/>
          <w:lang w:eastAsia="fr-CA"/>
        </w:rPr>
      </w:pPr>
    </w:p>
    <w:p w14:paraId="0A381A23" w14:textId="5827B7B9" w:rsidR="0032524E" w:rsidRPr="00233F54" w:rsidRDefault="0032524E" w:rsidP="007B053E">
      <w:pPr>
        <w:pStyle w:val="Titre2-devis"/>
      </w:pPr>
      <w:r w:rsidRPr="00233F54">
        <w:t>9.4</w:t>
      </w:r>
      <w:r w:rsidR="007B053E">
        <w:tab/>
        <w:t>R</w:t>
      </w:r>
      <w:r w:rsidR="007B053E" w:rsidRPr="00233F54">
        <w:t>emplacement de ressources en cours de mandat</w:t>
      </w:r>
    </w:p>
    <w:p w14:paraId="5B4715E1" w14:textId="2F63AB9A" w:rsidR="0032524E" w:rsidRPr="00233F54" w:rsidRDefault="0032524E" w:rsidP="007B053E">
      <w:pPr>
        <w:pStyle w:val="Corpsdetexte"/>
      </w:pPr>
      <w:r w:rsidRPr="00233F54">
        <w:t xml:space="preserve">Au début du mandat, le prestataire de services doit soumettre </w:t>
      </w:r>
      <w:r w:rsidR="00A4784F">
        <w:t xml:space="preserve">pour approbation </w:t>
      </w:r>
      <w:r w:rsidRPr="00233F54">
        <w:t>à la MRC ou à la municipalité</w:t>
      </w:r>
      <w:r w:rsidR="00A4784F">
        <w:t xml:space="preserve"> </w:t>
      </w:r>
      <w:r w:rsidRPr="00233F54">
        <w:t>la liste des personnes qui participeront au projet. Tout changement de personnel en cours de mandat devra être accepté par les représentants de la MRC ou de la municipalité.</w:t>
      </w:r>
    </w:p>
    <w:p w14:paraId="511F3918" w14:textId="77777777" w:rsidR="0032524E" w:rsidRPr="00233F54" w:rsidRDefault="0032524E" w:rsidP="0032524E">
      <w:pPr>
        <w:pStyle w:val="Default"/>
        <w:jc w:val="both"/>
        <w:rPr>
          <w:rFonts w:eastAsia="Times New Roman"/>
          <w:lang w:eastAsia="fr-CA"/>
        </w:rPr>
      </w:pPr>
    </w:p>
    <w:p w14:paraId="35DE3E30" w14:textId="0E8E8241" w:rsidR="0032524E" w:rsidRPr="00233F54" w:rsidRDefault="0032524E" w:rsidP="0032524E">
      <w:pPr>
        <w:pStyle w:val="Default"/>
        <w:jc w:val="both"/>
        <w:rPr>
          <w:rFonts w:eastAsia="Times New Roman"/>
          <w:lang w:eastAsia="fr-CA"/>
        </w:rPr>
      </w:pPr>
      <w:r w:rsidRPr="00233F54">
        <w:rPr>
          <w:rFonts w:eastAsia="Times New Roman"/>
          <w:lang w:eastAsia="fr-CA"/>
        </w:rPr>
        <w:t xml:space="preserve">Dans le cas </w:t>
      </w:r>
      <w:r w:rsidR="00A4784F">
        <w:rPr>
          <w:rFonts w:eastAsia="Times New Roman"/>
          <w:lang w:eastAsia="fr-CA"/>
        </w:rPr>
        <w:t>où une</w:t>
      </w:r>
      <w:r w:rsidRPr="00233F54">
        <w:rPr>
          <w:rFonts w:eastAsia="Times New Roman"/>
          <w:lang w:eastAsia="fr-CA"/>
        </w:rPr>
        <w:t xml:space="preserve"> ressource</w:t>
      </w:r>
      <w:r w:rsidR="00A4784F">
        <w:rPr>
          <w:rFonts w:eastAsia="Times New Roman"/>
          <w:lang w:eastAsia="fr-CA"/>
        </w:rPr>
        <w:t xml:space="preserve"> serait remplacée</w:t>
      </w:r>
      <w:r w:rsidRPr="00233F54">
        <w:rPr>
          <w:rFonts w:eastAsia="Times New Roman"/>
          <w:lang w:eastAsia="fr-CA"/>
        </w:rPr>
        <w:t xml:space="preserve">, le prestataire de services </w:t>
      </w:r>
      <w:r w:rsidR="001F6370">
        <w:rPr>
          <w:rFonts w:eastAsia="Times New Roman"/>
          <w:lang w:eastAsia="fr-CA"/>
        </w:rPr>
        <w:t>devra</w:t>
      </w:r>
      <w:r w:rsidR="001F6370" w:rsidRPr="00233F54">
        <w:rPr>
          <w:rFonts w:eastAsia="Times New Roman"/>
          <w:lang w:eastAsia="fr-CA"/>
        </w:rPr>
        <w:t xml:space="preserve"> </w:t>
      </w:r>
      <w:r w:rsidRPr="00233F54">
        <w:rPr>
          <w:rFonts w:eastAsia="Times New Roman"/>
          <w:lang w:eastAsia="fr-CA"/>
        </w:rPr>
        <w:t xml:space="preserve">proposer une ressource </w:t>
      </w:r>
      <w:r w:rsidR="00A4784F">
        <w:rPr>
          <w:rFonts w:eastAsia="Times New Roman"/>
          <w:lang w:eastAsia="fr-CA"/>
        </w:rPr>
        <w:t>dont le</w:t>
      </w:r>
      <w:r w:rsidRPr="00233F54">
        <w:rPr>
          <w:rFonts w:eastAsia="Times New Roman"/>
          <w:lang w:eastAsia="fr-CA"/>
        </w:rPr>
        <w:t xml:space="preserve"> niveau d’expérience </w:t>
      </w:r>
      <w:r w:rsidR="00A4784F">
        <w:rPr>
          <w:rFonts w:eastAsia="Times New Roman"/>
          <w:lang w:eastAsia="fr-CA"/>
        </w:rPr>
        <w:t xml:space="preserve">est </w:t>
      </w:r>
      <w:r w:rsidRPr="00233F54">
        <w:rPr>
          <w:rFonts w:eastAsia="Times New Roman"/>
          <w:lang w:eastAsia="fr-CA"/>
        </w:rPr>
        <w:t xml:space="preserve">au moins équivalent à la ressource initialement désignée et assumer, à ses frais, le transfert des connaissances. Autrement, la MRC ou la municipalité </w:t>
      </w:r>
      <w:r w:rsidR="001F6370">
        <w:rPr>
          <w:rFonts w:eastAsia="Times New Roman"/>
          <w:lang w:eastAsia="fr-CA"/>
        </w:rPr>
        <w:t>sera</w:t>
      </w:r>
      <w:r w:rsidR="001F6370" w:rsidRPr="00233F54">
        <w:rPr>
          <w:rFonts w:eastAsia="Times New Roman"/>
          <w:lang w:eastAsia="fr-CA"/>
        </w:rPr>
        <w:t xml:space="preserve"> </w:t>
      </w:r>
      <w:r w:rsidRPr="00233F54">
        <w:rPr>
          <w:rFonts w:eastAsia="Times New Roman"/>
          <w:lang w:eastAsia="fr-CA"/>
        </w:rPr>
        <w:t xml:space="preserve">en droit de refuser le remplacement, et le prestataire de services </w:t>
      </w:r>
      <w:r w:rsidR="001F6370">
        <w:rPr>
          <w:rFonts w:eastAsia="Times New Roman"/>
          <w:lang w:eastAsia="fr-CA"/>
        </w:rPr>
        <w:t>devra</w:t>
      </w:r>
      <w:r w:rsidR="001F6370" w:rsidRPr="00233F54">
        <w:rPr>
          <w:rFonts w:eastAsia="Times New Roman"/>
          <w:lang w:eastAsia="fr-CA"/>
        </w:rPr>
        <w:t xml:space="preserve"> </w:t>
      </w:r>
      <w:r w:rsidRPr="00233F54">
        <w:rPr>
          <w:rFonts w:eastAsia="Times New Roman"/>
          <w:lang w:eastAsia="fr-CA"/>
        </w:rPr>
        <w:t xml:space="preserve">poursuivre avec la ressource initiale, à défaut de quoi le contrat </w:t>
      </w:r>
      <w:r w:rsidR="001F6370">
        <w:rPr>
          <w:rFonts w:eastAsia="Times New Roman"/>
          <w:lang w:eastAsia="fr-CA"/>
        </w:rPr>
        <w:t>pourrait</w:t>
      </w:r>
      <w:r w:rsidR="001F6370" w:rsidRPr="00233F54">
        <w:rPr>
          <w:rFonts w:eastAsia="Times New Roman"/>
          <w:lang w:eastAsia="fr-CA"/>
        </w:rPr>
        <w:t xml:space="preserve"> </w:t>
      </w:r>
      <w:r w:rsidRPr="00233F54">
        <w:rPr>
          <w:rFonts w:eastAsia="Times New Roman"/>
          <w:lang w:eastAsia="fr-CA"/>
        </w:rPr>
        <w:t>être résilié.</w:t>
      </w:r>
    </w:p>
    <w:p w14:paraId="79CFAF46" w14:textId="77777777" w:rsidR="00767E18" w:rsidRPr="00233F54" w:rsidRDefault="00767E18" w:rsidP="00767E18">
      <w:pPr>
        <w:pStyle w:val="Default"/>
        <w:rPr>
          <w:rFonts w:eastAsia="Times New Roman"/>
          <w:lang w:eastAsia="fr-CA"/>
        </w:rPr>
      </w:pPr>
    </w:p>
    <w:p w14:paraId="1EF6A4E8" w14:textId="7109D28B" w:rsidR="00880F80" w:rsidRPr="00233F54" w:rsidRDefault="00880F80" w:rsidP="007B053E">
      <w:pPr>
        <w:pStyle w:val="Titre2-devis"/>
        <w:numPr>
          <w:ilvl w:val="1"/>
          <w:numId w:val="54"/>
        </w:numPr>
      </w:pPr>
      <w:r w:rsidRPr="00233F54">
        <w:t>S</w:t>
      </w:r>
      <w:r w:rsidR="007B053E" w:rsidRPr="00233F54">
        <w:t>ous-traitance</w:t>
      </w:r>
    </w:p>
    <w:p w14:paraId="772112F2" w14:textId="0C27AFAA" w:rsidR="00880F80" w:rsidRPr="00233F54" w:rsidRDefault="00880F80" w:rsidP="00880F80">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color w:val="000000"/>
          <w:spacing w:val="0"/>
          <w:szCs w:val="24"/>
          <w:lang w:eastAsia="fr-CA"/>
        </w:rPr>
        <w:t xml:space="preserve">Le prestataire de services peut recourir aux services d’un sous-traitant en matière de ressources humaines et matérielles. </w:t>
      </w:r>
      <w:r w:rsidR="001A7129">
        <w:rPr>
          <w:color w:val="000000"/>
          <w:spacing w:val="0"/>
          <w:szCs w:val="24"/>
          <w:lang w:eastAsia="fr-CA"/>
        </w:rPr>
        <w:t>I</w:t>
      </w:r>
      <w:r w:rsidRPr="00233F54">
        <w:rPr>
          <w:color w:val="000000"/>
          <w:spacing w:val="0"/>
          <w:szCs w:val="24"/>
          <w:lang w:eastAsia="fr-CA"/>
        </w:rPr>
        <w:t xml:space="preserve">l doit </w:t>
      </w:r>
      <w:r w:rsidR="001A7129">
        <w:rPr>
          <w:color w:val="000000"/>
          <w:spacing w:val="0"/>
          <w:szCs w:val="24"/>
          <w:lang w:eastAsia="fr-CA"/>
        </w:rPr>
        <w:t xml:space="preserve">alors </w:t>
      </w:r>
      <w:r w:rsidRPr="00233F54">
        <w:rPr>
          <w:color w:val="000000"/>
          <w:spacing w:val="0"/>
          <w:szCs w:val="24"/>
          <w:lang w:eastAsia="fr-CA"/>
        </w:rPr>
        <w:t xml:space="preserve">en informer la MRC dans sa soumission. </w:t>
      </w:r>
    </w:p>
    <w:p w14:paraId="3AEA06BE" w14:textId="77777777" w:rsidR="00F3471F" w:rsidRPr="00233F54" w:rsidRDefault="00F3471F" w:rsidP="00880F80">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p>
    <w:p w14:paraId="39C23456" w14:textId="77777777" w:rsidR="003860B2" w:rsidRPr="00233F54" w:rsidRDefault="003860B2" w:rsidP="005C6745">
      <w:pPr>
        <w:pStyle w:val="Default"/>
        <w:jc w:val="both"/>
        <w:rPr>
          <w:rFonts w:eastAsia="Times New Roman"/>
          <w:lang w:eastAsia="fr-CA"/>
        </w:rPr>
      </w:pPr>
    </w:p>
    <w:p w14:paraId="6A5EA234" w14:textId="4CC4AEC4" w:rsidR="003860B2" w:rsidRPr="00233F54" w:rsidRDefault="00564A43" w:rsidP="00DD5382">
      <w:pPr>
        <w:pStyle w:val="Titre1-devis"/>
        <w:keepLines/>
      </w:pPr>
      <w:r w:rsidRPr="00233F54">
        <w:t>10.</w:t>
      </w:r>
      <w:r w:rsidR="007B053E">
        <w:tab/>
      </w:r>
      <w:r w:rsidR="003860B2" w:rsidRPr="00233F54">
        <w:t>RESSOURCES MATÉRIELLES</w:t>
      </w:r>
    </w:p>
    <w:p w14:paraId="44D8BBB9" w14:textId="77777777" w:rsidR="003860B2" w:rsidRPr="00233F54" w:rsidRDefault="003860B2" w:rsidP="003860B2">
      <w:pPr>
        <w:pStyle w:val="Corpsdetexte"/>
        <w:spacing w:before="0"/>
        <w:rPr>
          <w:color w:val="000000"/>
          <w:spacing w:val="0"/>
          <w:szCs w:val="24"/>
          <w:lang w:eastAsia="fr-CA"/>
        </w:rPr>
      </w:pPr>
      <w:r w:rsidRPr="00233F54">
        <w:rPr>
          <w:color w:val="000000"/>
          <w:spacing w:val="0"/>
          <w:szCs w:val="24"/>
          <w:lang w:eastAsia="fr-CA"/>
        </w:rPr>
        <w:t>Le prestataire de services doit disposer de tout l’équipement (locaux, véhicules, etc.) nécessaire pour exécuter le contrat dans les délais prescrits.</w:t>
      </w:r>
    </w:p>
    <w:p w14:paraId="49A67C0D" w14:textId="0FB1C171" w:rsidR="003860B2" w:rsidRDefault="003860B2" w:rsidP="00767E18">
      <w:pPr>
        <w:pStyle w:val="Default"/>
        <w:rPr>
          <w:rFonts w:eastAsia="Times New Roman"/>
          <w:lang w:eastAsia="fr-CA"/>
        </w:rPr>
      </w:pPr>
    </w:p>
    <w:p w14:paraId="3156BB68" w14:textId="77777777" w:rsidR="00616E29" w:rsidRPr="00233F54" w:rsidRDefault="00616E29" w:rsidP="00767E18">
      <w:pPr>
        <w:pStyle w:val="Default"/>
        <w:rPr>
          <w:rFonts w:eastAsia="Times New Roman"/>
          <w:lang w:eastAsia="fr-CA"/>
        </w:rPr>
      </w:pPr>
    </w:p>
    <w:p w14:paraId="64866D0A" w14:textId="3F92131C" w:rsidR="00767E18" w:rsidRPr="00233F54" w:rsidRDefault="00564A43" w:rsidP="007B053E">
      <w:pPr>
        <w:pStyle w:val="Titre1-devis"/>
      </w:pPr>
      <w:r w:rsidRPr="00233F54">
        <w:lastRenderedPageBreak/>
        <w:t>11</w:t>
      </w:r>
      <w:r w:rsidR="0052329C" w:rsidRPr="00233F54">
        <w:t>.</w:t>
      </w:r>
      <w:r w:rsidR="007B053E">
        <w:tab/>
      </w:r>
      <w:r w:rsidR="00767E18" w:rsidRPr="00233F54">
        <w:t xml:space="preserve">RÉMUNÉRATION </w:t>
      </w:r>
    </w:p>
    <w:p w14:paraId="1412159E" w14:textId="2D408EFC" w:rsidR="006E6883" w:rsidRPr="00233F54" w:rsidRDefault="00006EE8" w:rsidP="006E6883">
      <w:pPr>
        <w:pStyle w:val="Default"/>
        <w:rPr>
          <w:rFonts w:eastAsia="Times New Roman"/>
          <w:lang w:eastAsia="fr-CA"/>
        </w:rPr>
      </w:pPr>
      <w:r w:rsidRPr="00233F54">
        <w:rPr>
          <w:rFonts w:eastAsia="Times New Roman"/>
          <w:lang w:eastAsia="fr-CA"/>
        </w:rPr>
        <w:t xml:space="preserve">Pour </w:t>
      </w:r>
      <w:r w:rsidR="00C90F6C">
        <w:rPr>
          <w:rFonts w:eastAsia="Times New Roman"/>
          <w:lang w:eastAsia="fr-CA"/>
        </w:rPr>
        <w:t xml:space="preserve">l’exécution </w:t>
      </w:r>
      <w:r w:rsidRPr="00233F54">
        <w:rPr>
          <w:rFonts w:eastAsia="Times New Roman"/>
          <w:lang w:eastAsia="fr-CA"/>
        </w:rPr>
        <w:t>compl</w:t>
      </w:r>
      <w:r w:rsidR="00C90F6C">
        <w:rPr>
          <w:rFonts w:eastAsia="Times New Roman"/>
          <w:lang w:eastAsia="fr-CA"/>
        </w:rPr>
        <w:t>ète</w:t>
      </w:r>
      <w:r w:rsidRPr="00233F54">
        <w:rPr>
          <w:rFonts w:eastAsia="Times New Roman"/>
          <w:lang w:eastAsia="fr-CA"/>
        </w:rPr>
        <w:t xml:space="preserve"> du mandat faisant l’objet du présent contrat, le prestataire de services </w:t>
      </w:r>
      <w:r w:rsidR="00EC0895">
        <w:rPr>
          <w:rFonts w:eastAsia="Times New Roman"/>
          <w:lang w:eastAsia="fr-CA"/>
        </w:rPr>
        <w:t>recevra</w:t>
      </w:r>
      <w:r w:rsidR="00EC0895" w:rsidRPr="00233F54">
        <w:rPr>
          <w:rFonts w:eastAsia="Times New Roman"/>
          <w:lang w:eastAsia="fr-CA"/>
        </w:rPr>
        <w:t xml:space="preserve"> </w:t>
      </w:r>
      <w:r w:rsidRPr="00233F54">
        <w:rPr>
          <w:rFonts w:eastAsia="Times New Roman"/>
          <w:lang w:eastAsia="fr-CA"/>
        </w:rPr>
        <w:t xml:space="preserve">l’équivalent d’un montant forfaitaire présenté dans sa soumission de prix </w:t>
      </w:r>
      <w:r w:rsidR="00EC0895">
        <w:rPr>
          <w:rFonts w:eastAsia="Times New Roman"/>
          <w:lang w:eastAsia="fr-CA"/>
        </w:rPr>
        <w:t>comprenant</w:t>
      </w:r>
      <w:r w:rsidRPr="00233F54">
        <w:rPr>
          <w:rFonts w:eastAsia="Times New Roman"/>
          <w:lang w:eastAsia="fr-CA"/>
        </w:rPr>
        <w:t xml:space="preserve"> tous les frais directs et indirects inhérents au mandat. </w:t>
      </w:r>
    </w:p>
    <w:p w14:paraId="14D400FA" w14:textId="77777777" w:rsidR="006E6883" w:rsidRPr="00233F54" w:rsidRDefault="006E6883" w:rsidP="006E6883">
      <w:pPr>
        <w:pStyle w:val="Default"/>
        <w:rPr>
          <w:rFonts w:eastAsia="Times New Roman"/>
          <w:lang w:eastAsia="fr-CA"/>
        </w:rPr>
      </w:pPr>
    </w:p>
    <w:p w14:paraId="2436419A" w14:textId="1D7A878F" w:rsidR="006E6883" w:rsidRPr="00233F54" w:rsidRDefault="006E6883" w:rsidP="006E6883">
      <w:pPr>
        <w:pStyle w:val="Default"/>
        <w:jc w:val="both"/>
        <w:rPr>
          <w:rFonts w:eastAsia="Times New Roman"/>
          <w:lang w:eastAsia="fr-CA"/>
        </w:rPr>
      </w:pPr>
      <w:r w:rsidRPr="00233F54">
        <w:rPr>
          <w:rFonts w:eastAsia="Times New Roman"/>
          <w:lang w:eastAsia="fr-CA"/>
        </w:rPr>
        <w:t xml:space="preserve">Ce montant </w:t>
      </w:r>
      <w:r w:rsidR="00C90F6C">
        <w:rPr>
          <w:rFonts w:eastAsia="Times New Roman"/>
          <w:lang w:eastAsia="fr-CA"/>
        </w:rPr>
        <w:t>doit</w:t>
      </w:r>
      <w:r w:rsidR="00C90F6C" w:rsidRPr="00233F54">
        <w:rPr>
          <w:rFonts w:eastAsia="Times New Roman"/>
          <w:lang w:eastAsia="fr-CA"/>
        </w:rPr>
        <w:t xml:space="preserve"> </w:t>
      </w:r>
      <w:r w:rsidR="00EC0895">
        <w:rPr>
          <w:rFonts w:eastAsia="Times New Roman"/>
          <w:lang w:eastAsia="fr-CA"/>
        </w:rPr>
        <w:t>inclure</w:t>
      </w:r>
      <w:r w:rsidR="00C90F6C" w:rsidRPr="00233F54">
        <w:rPr>
          <w:rFonts w:eastAsia="Times New Roman"/>
          <w:lang w:eastAsia="fr-CA"/>
        </w:rPr>
        <w:t xml:space="preserve"> </w:t>
      </w:r>
      <w:r w:rsidRPr="00233F54">
        <w:rPr>
          <w:rFonts w:eastAsia="Times New Roman"/>
          <w:lang w:eastAsia="fr-CA"/>
        </w:rPr>
        <w:t xml:space="preserve">les frais d’utilisation des véhicules, la mobilisation, la démobilisation, le traitement des résultats et </w:t>
      </w:r>
      <w:r w:rsidR="00C90F6C">
        <w:rPr>
          <w:rFonts w:eastAsia="Times New Roman"/>
          <w:lang w:eastAsia="fr-CA"/>
        </w:rPr>
        <w:t>leur</w:t>
      </w:r>
      <w:r w:rsidR="00C90F6C" w:rsidRPr="00233F54">
        <w:rPr>
          <w:rFonts w:eastAsia="Times New Roman"/>
          <w:lang w:eastAsia="fr-CA"/>
        </w:rPr>
        <w:t xml:space="preserve"> </w:t>
      </w:r>
      <w:r w:rsidRPr="00233F54">
        <w:rPr>
          <w:rFonts w:eastAsia="Times New Roman"/>
          <w:lang w:eastAsia="fr-CA"/>
        </w:rPr>
        <w:t>analyse, la rédaction du rapport, les frais de gestion ainsi que toute autre dépense inhérente à la réalisation du mandat.</w:t>
      </w:r>
    </w:p>
    <w:p w14:paraId="507F6F0F" w14:textId="77777777" w:rsidR="000A3E55" w:rsidRPr="00233F54" w:rsidRDefault="000A3E55" w:rsidP="00767E18">
      <w:pPr>
        <w:pStyle w:val="Default"/>
        <w:jc w:val="both"/>
        <w:rPr>
          <w:rFonts w:eastAsia="Times New Roman"/>
          <w:lang w:eastAsia="fr-CA"/>
        </w:rPr>
      </w:pPr>
    </w:p>
    <w:p w14:paraId="43D4828B" w14:textId="00AF3FE9" w:rsidR="000A3E55" w:rsidRPr="00233F54" w:rsidRDefault="000A3E55" w:rsidP="000A3E55">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color w:val="000000"/>
          <w:spacing w:val="0"/>
          <w:szCs w:val="24"/>
          <w:lang w:eastAsia="fr-CA"/>
        </w:rPr>
        <w:t xml:space="preserve">La somme prévue dans le contrat est payable au prestataire de services en </w:t>
      </w:r>
      <w:r w:rsidR="0066055D" w:rsidRPr="00233F54">
        <w:rPr>
          <w:color w:val="000000"/>
          <w:spacing w:val="0"/>
          <w:szCs w:val="24"/>
          <w:lang w:eastAsia="fr-CA"/>
        </w:rPr>
        <w:t xml:space="preserve">deux </w:t>
      </w:r>
      <w:r w:rsidRPr="00233F54">
        <w:rPr>
          <w:color w:val="000000"/>
          <w:spacing w:val="0"/>
          <w:szCs w:val="24"/>
          <w:lang w:eastAsia="fr-CA"/>
        </w:rPr>
        <w:t xml:space="preserve">versements répartis </w:t>
      </w:r>
      <w:r w:rsidR="00EC0895">
        <w:rPr>
          <w:color w:val="000000"/>
          <w:spacing w:val="0"/>
          <w:szCs w:val="24"/>
          <w:lang w:eastAsia="fr-CA"/>
        </w:rPr>
        <w:t>de la façon suivante</w:t>
      </w:r>
      <w:r w:rsidR="00DD5255" w:rsidRPr="00233F54">
        <w:rPr>
          <w:color w:val="000000"/>
          <w:spacing w:val="0"/>
          <w:szCs w:val="24"/>
          <w:lang w:eastAsia="fr-CA"/>
        </w:rPr>
        <w:t> </w:t>
      </w:r>
      <w:r w:rsidRPr="00233F54">
        <w:rPr>
          <w:color w:val="000000"/>
          <w:spacing w:val="0"/>
          <w:szCs w:val="24"/>
          <w:lang w:eastAsia="fr-CA"/>
        </w:rPr>
        <w:t>:</w:t>
      </w:r>
    </w:p>
    <w:p w14:paraId="4AA0DE25" w14:textId="55AF21D8" w:rsidR="000A3E55" w:rsidRPr="00233F54" w:rsidRDefault="00BD45A6" w:rsidP="004C2B46">
      <w:pPr>
        <w:pStyle w:val="Cadre"/>
        <w:numPr>
          <w:ilvl w:val="0"/>
          <w:numId w:val="29"/>
        </w:numPr>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color w:val="000000"/>
          <w:spacing w:val="0"/>
          <w:szCs w:val="24"/>
          <w:lang w:eastAsia="fr-CA"/>
        </w:rPr>
        <w:t>30</w:t>
      </w:r>
      <w:r w:rsidR="0066055D" w:rsidRPr="00233F54">
        <w:rPr>
          <w:color w:val="000000"/>
          <w:spacing w:val="0"/>
          <w:szCs w:val="24"/>
          <w:lang w:eastAsia="fr-CA"/>
        </w:rPr>
        <w:t> %</w:t>
      </w:r>
      <w:r w:rsidR="008B7709" w:rsidRPr="00233F54">
        <w:rPr>
          <w:color w:val="000000"/>
          <w:spacing w:val="0"/>
          <w:szCs w:val="24"/>
          <w:lang w:eastAsia="fr-CA"/>
        </w:rPr>
        <w:t xml:space="preserve"> </w:t>
      </w:r>
      <w:r w:rsidR="008B7709" w:rsidRPr="00233F54">
        <w:rPr>
          <w:color w:val="000000"/>
          <w:spacing w:val="0"/>
          <w:szCs w:val="24"/>
          <w:highlight w:val="cyan"/>
          <w:lang w:eastAsia="fr-CA"/>
        </w:rPr>
        <w:t>[modifier le pourcentage au besoin]</w:t>
      </w:r>
      <w:r w:rsidR="0066055D" w:rsidRPr="00233F54">
        <w:rPr>
          <w:color w:val="000000"/>
          <w:spacing w:val="0"/>
          <w:szCs w:val="24"/>
          <w:lang w:eastAsia="fr-CA"/>
        </w:rPr>
        <w:t xml:space="preserve"> </w:t>
      </w:r>
      <w:r w:rsidR="000A3E55" w:rsidRPr="00233F54">
        <w:rPr>
          <w:color w:val="000000"/>
          <w:spacing w:val="0"/>
          <w:szCs w:val="24"/>
          <w:lang w:eastAsia="fr-CA"/>
        </w:rPr>
        <w:t>du montant forfaitaire soumis lors du dépôt à la MRC de la version définitive du plan de travail détaillé;</w:t>
      </w:r>
    </w:p>
    <w:p w14:paraId="18770E81" w14:textId="0AFE29E0" w:rsidR="000A3E55" w:rsidRPr="00233F54" w:rsidRDefault="00E774F2" w:rsidP="004C2B46">
      <w:pPr>
        <w:pStyle w:val="Cadre"/>
        <w:numPr>
          <w:ilvl w:val="0"/>
          <w:numId w:val="29"/>
        </w:numPr>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color w:val="000000"/>
          <w:spacing w:val="0"/>
          <w:szCs w:val="24"/>
          <w:lang w:eastAsia="fr-CA"/>
        </w:rPr>
        <w:t>70</w:t>
      </w:r>
      <w:r w:rsidR="006E6883" w:rsidRPr="00233F54">
        <w:rPr>
          <w:color w:val="000000"/>
          <w:spacing w:val="0"/>
          <w:szCs w:val="24"/>
          <w:lang w:eastAsia="fr-CA"/>
        </w:rPr>
        <w:t xml:space="preserve"> % </w:t>
      </w:r>
      <w:r w:rsidR="008B7709" w:rsidRPr="00233F54">
        <w:rPr>
          <w:color w:val="000000"/>
          <w:spacing w:val="0"/>
          <w:szCs w:val="24"/>
          <w:highlight w:val="cyan"/>
          <w:lang w:eastAsia="fr-CA"/>
        </w:rPr>
        <w:t>[modifier le pourcentage au besoin]</w:t>
      </w:r>
      <w:r w:rsidR="008B7709" w:rsidRPr="00233F54">
        <w:rPr>
          <w:color w:val="000000"/>
          <w:spacing w:val="0"/>
          <w:szCs w:val="24"/>
          <w:lang w:eastAsia="fr-CA"/>
        </w:rPr>
        <w:t xml:space="preserve"> </w:t>
      </w:r>
      <w:r w:rsidR="006E6883" w:rsidRPr="00233F54">
        <w:rPr>
          <w:color w:val="000000"/>
          <w:spacing w:val="0"/>
          <w:szCs w:val="24"/>
          <w:lang w:eastAsia="fr-CA"/>
        </w:rPr>
        <w:t>du montant forfaitaire lorsque la MRC</w:t>
      </w:r>
      <w:r w:rsidRPr="00233F54">
        <w:rPr>
          <w:color w:val="000000"/>
          <w:spacing w:val="0"/>
          <w:szCs w:val="24"/>
          <w:lang w:eastAsia="fr-CA"/>
        </w:rPr>
        <w:t xml:space="preserve"> et le Ministère</w:t>
      </w:r>
      <w:r w:rsidR="006E6883" w:rsidRPr="00233F54">
        <w:rPr>
          <w:color w:val="000000"/>
          <w:spacing w:val="0"/>
          <w:szCs w:val="24"/>
          <w:lang w:eastAsia="fr-CA"/>
        </w:rPr>
        <w:t xml:space="preserve"> aur</w:t>
      </w:r>
      <w:r w:rsidRPr="00233F54">
        <w:rPr>
          <w:color w:val="000000"/>
          <w:spacing w:val="0"/>
          <w:szCs w:val="24"/>
          <w:lang w:eastAsia="fr-CA"/>
        </w:rPr>
        <w:t>ont</w:t>
      </w:r>
      <w:r w:rsidR="006E6883" w:rsidRPr="00233F54">
        <w:rPr>
          <w:color w:val="000000"/>
          <w:spacing w:val="0"/>
          <w:szCs w:val="24"/>
          <w:lang w:eastAsia="fr-CA"/>
        </w:rPr>
        <w:t xml:space="preserve"> approuvé le rapport final.</w:t>
      </w:r>
    </w:p>
    <w:p w14:paraId="1FCF65AA" w14:textId="475BE1B9" w:rsidR="005E150B" w:rsidRDefault="005E150B" w:rsidP="008B7709">
      <w:pPr>
        <w:jc w:val="both"/>
        <w:rPr>
          <w:rFonts w:ascii="Arial" w:eastAsia="Times New Roman" w:hAnsi="Arial" w:cs="Arial"/>
          <w:color w:val="000000"/>
          <w:sz w:val="24"/>
          <w:szCs w:val="24"/>
          <w:lang w:eastAsia="fr-CA"/>
        </w:rPr>
      </w:pPr>
    </w:p>
    <w:p w14:paraId="2AEF56F1" w14:textId="77777777" w:rsidR="00EC0895" w:rsidRPr="00233F54" w:rsidRDefault="00EC0895" w:rsidP="008B7709">
      <w:pPr>
        <w:jc w:val="both"/>
        <w:rPr>
          <w:rFonts w:ascii="Arial" w:eastAsia="Times New Roman" w:hAnsi="Arial" w:cs="Arial"/>
          <w:color w:val="000000"/>
          <w:sz w:val="24"/>
          <w:szCs w:val="24"/>
          <w:lang w:eastAsia="fr-CA"/>
        </w:rPr>
      </w:pPr>
    </w:p>
    <w:p w14:paraId="472C59B4" w14:textId="6A5F5104" w:rsidR="008B7709" w:rsidRPr="00233F54" w:rsidRDefault="008B7709" w:rsidP="007B053E">
      <w:pPr>
        <w:pStyle w:val="Titre1-devis"/>
      </w:pPr>
      <w:r w:rsidRPr="00233F54">
        <w:t>1</w:t>
      </w:r>
      <w:r w:rsidR="00564A43" w:rsidRPr="00233F54">
        <w:t>2</w:t>
      </w:r>
      <w:r w:rsidR="0052329C" w:rsidRPr="00233F54">
        <w:t>.</w:t>
      </w:r>
      <w:r w:rsidRPr="00233F54">
        <w:t xml:space="preserve"> FORMATION ET ESPRIT DU CONTRAT</w:t>
      </w:r>
    </w:p>
    <w:p w14:paraId="0B7A2CBB" w14:textId="77777777" w:rsidR="00A53541" w:rsidRPr="00233F54" w:rsidRDefault="00A53541" w:rsidP="00DD5382">
      <w:pPr>
        <w:pStyle w:val="Default"/>
        <w:keepNext/>
        <w:keepLines/>
        <w:rPr>
          <w:rFonts w:eastAsia="Times New Roman"/>
          <w:lang w:eastAsia="fr-CA"/>
        </w:rPr>
      </w:pPr>
    </w:p>
    <w:p w14:paraId="736FB31F" w14:textId="1C008373" w:rsidR="00630F09" w:rsidRPr="007B053E" w:rsidRDefault="00282867" w:rsidP="007B053E">
      <w:pPr>
        <w:pStyle w:val="Titre2-devis"/>
      </w:pPr>
      <w:r w:rsidRPr="00233F54">
        <w:t>12.1</w:t>
      </w:r>
      <w:r w:rsidR="007B053E">
        <w:tab/>
        <w:t>C</w:t>
      </w:r>
      <w:r w:rsidR="007B053E" w:rsidRPr="00233F54">
        <w:t>ollaboration du prestataire de services</w:t>
      </w:r>
    </w:p>
    <w:p w14:paraId="3181E8EB" w14:textId="5E3381A5" w:rsidR="008B7709" w:rsidRPr="00233F54" w:rsidRDefault="00A53541" w:rsidP="00A53541">
      <w:pPr>
        <w:pStyle w:val="Default"/>
        <w:jc w:val="both"/>
        <w:rPr>
          <w:rFonts w:eastAsia="Times New Roman"/>
          <w:lang w:eastAsia="fr-CA"/>
        </w:rPr>
      </w:pPr>
      <w:r w:rsidRPr="00233F54">
        <w:rPr>
          <w:rFonts w:eastAsia="Times New Roman"/>
          <w:lang w:eastAsia="fr-CA"/>
        </w:rPr>
        <w:t>Le prestataire de services s’engage à collaborer entièrement avec la MRC dans l’exécution du contrat et à tenir compte de toutes les instructions et recommandations de la MRC relatives à la façon de préparer et d’exécuter le travail qui lui a été confié.</w:t>
      </w:r>
    </w:p>
    <w:p w14:paraId="5FD15E01" w14:textId="77777777" w:rsidR="00A53541" w:rsidRPr="00233F54" w:rsidRDefault="00A53541" w:rsidP="008B7709">
      <w:pPr>
        <w:pStyle w:val="Default"/>
        <w:rPr>
          <w:rFonts w:eastAsia="Times New Roman"/>
          <w:lang w:eastAsia="fr-CA"/>
        </w:rPr>
      </w:pPr>
    </w:p>
    <w:p w14:paraId="4EF4EF46" w14:textId="38BCEC96" w:rsidR="008B7709" w:rsidRPr="00233F54" w:rsidRDefault="00A53541" w:rsidP="0044006F">
      <w:pPr>
        <w:pStyle w:val="Titre2-devis"/>
      </w:pPr>
      <w:r w:rsidRPr="00233F54">
        <w:t>1</w:t>
      </w:r>
      <w:r w:rsidR="00564A43" w:rsidRPr="00233F54">
        <w:t>2</w:t>
      </w:r>
      <w:r w:rsidRPr="00233F54">
        <w:t>.2</w:t>
      </w:r>
      <w:r w:rsidR="007B053E">
        <w:tab/>
      </w:r>
      <w:r w:rsidR="007B053E" w:rsidRPr="007B053E">
        <w:t>Modification du contrat</w:t>
      </w:r>
      <w:r w:rsidR="00D2100A" w:rsidRPr="00233F54">
        <w:t xml:space="preserve"> </w:t>
      </w:r>
    </w:p>
    <w:p w14:paraId="258C36B5" w14:textId="79017307" w:rsidR="00A53541" w:rsidRPr="00233F54" w:rsidRDefault="00A53541" w:rsidP="00A53541">
      <w:pPr>
        <w:pStyle w:val="Default"/>
        <w:jc w:val="both"/>
        <w:rPr>
          <w:rFonts w:eastAsia="Times New Roman"/>
          <w:lang w:eastAsia="fr-CA"/>
        </w:rPr>
      </w:pPr>
      <w:r w:rsidRPr="00233F54">
        <w:rPr>
          <w:rFonts w:eastAsia="Times New Roman"/>
          <w:lang w:eastAsia="fr-CA"/>
        </w:rPr>
        <w:t xml:space="preserve">La MRC se réserve le droit de modifier unilatéralement, au moyen d’un avis écrit, la tâche confiée au prestataire de services sans changer la nature du contrat. Si la modification a pour effet d’augmenter la tâche confiée au prestataire de services, le délai d’exécution et la rémunération du prestataire de services seront modifiés en conséquence, par avenant au présent contrat, à la suite d’une négociation entre les deux parties. Cet avenant </w:t>
      </w:r>
      <w:r w:rsidR="00E0127F">
        <w:rPr>
          <w:rFonts w:eastAsia="Times New Roman"/>
          <w:lang w:eastAsia="fr-CA"/>
        </w:rPr>
        <w:t>fera</w:t>
      </w:r>
      <w:r w:rsidR="00E0127F" w:rsidRPr="00233F54">
        <w:rPr>
          <w:rFonts w:eastAsia="Times New Roman"/>
          <w:lang w:eastAsia="fr-CA"/>
        </w:rPr>
        <w:t xml:space="preserve"> </w:t>
      </w:r>
      <w:r w:rsidRPr="00233F54">
        <w:rPr>
          <w:rFonts w:eastAsia="Times New Roman"/>
          <w:lang w:eastAsia="fr-CA"/>
        </w:rPr>
        <w:t>partie intégrante du contrat.</w:t>
      </w:r>
    </w:p>
    <w:p w14:paraId="0F1B9546" w14:textId="77777777" w:rsidR="00A53541" w:rsidRPr="00233F54" w:rsidRDefault="00A53541" w:rsidP="00A53541">
      <w:pPr>
        <w:pStyle w:val="Default"/>
        <w:jc w:val="both"/>
        <w:rPr>
          <w:rFonts w:eastAsia="Times New Roman"/>
          <w:lang w:eastAsia="fr-CA"/>
        </w:rPr>
      </w:pPr>
    </w:p>
    <w:p w14:paraId="303A57E7" w14:textId="26C37392" w:rsidR="00A53541" w:rsidRPr="00233F54" w:rsidRDefault="00A53541" w:rsidP="007B053E">
      <w:pPr>
        <w:pStyle w:val="Titre1-devis"/>
      </w:pPr>
      <w:r w:rsidRPr="00233F54">
        <w:lastRenderedPageBreak/>
        <w:t>1</w:t>
      </w:r>
      <w:r w:rsidR="00564A43" w:rsidRPr="00233F54">
        <w:t>3</w:t>
      </w:r>
      <w:r w:rsidR="00092165" w:rsidRPr="00233F54">
        <w:t>.</w:t>
      </w:r>
      <w:r w:rsidR="007B053E">
        <w:tab/>
      </w:r>
      <w:r w:rsidRPr="00233F54">
        <w:t>RÉFÉRENCES BIBLIOGRAPHIQUES</w:t>
      </w:r>
    </w:p>
    <w:p w14:paraId="494AF89B" w14:textId="77777777" w:rsidR="00A53541" w:rsidRPr="00233F54" w:rsidRDefault="00A53541" w:rsidP="00DD5382">
      <w:pPr>
        <w:pStyle w:val="Default"/>
        <w:keepNext/>
        <w:keepLines/>
        <w:rPr>
          <w:rFonts w:eastAsia="Times New Roman"/>
          <w:lang w:eastAsia="fr-CA"/>
        </w:rPr>
      </w:pPr>
    </w:p>
    <w:p w14:paraId="415F255A" w14:textId="507B9C96" w:rsidR="00A53541" w:rsidRPr="00233F54" w:rsidRDefault="00A53541" w:rsidP="007B053E">
      <w:pPr>
        <w:pStyle w:val="Titre2-devis"/>
      </w:pPr>
      <w:r w:rsidRPr="00233F54">
        <w:t>1</w:t>
      </w:r>
      <w:r w:rsidR="00564A43" w:rsidRPr="00233F54">
        <w:t>3</w:t>
      </w:r>
      <w:r w:rsidRPr="00233F54">
        <w:t>.1</w:t>
      </w:r>
      <w:r w:rsidR="007B053E">
        <w:tab/>
        <w:t>G</w:t>
      </w:r>
      <w:r w:rsidR="007B053E" w:rsidRPr="00233F54">
        <w:rPr>
          <w:rFonts w:hint="eastAsia"/>
        </w:rPr>
        <w:t>é</w:t>
      </w:r>
      <w:r w:rsidR="007B053E" w:rsidRPr="00233F54">
        <w:t>n</w:t>
      </w:r>
      <w:r w:rsidR="007B053E" w:rsidRPr="00233F54">
        <w:rPr>
          <w:rFonts w:hint="eastAsia"/>
        </w:rPr>
        <w:t>é</w:t>
      </w:r>
      <w:r w:rsidR="007B053E" w:rsidRPr="00233F54">
        <w:t>ralit</w:t>
      </w:r>
      <w:r w:rsidR="007B053E" w:rsidRPr="00233F54">
        <w:rPr>
          <w:rFonts w:hint="eastAsia"/>
        </w:rPr>
        <w:t>é</w:t>
      </w:r>
      <w:r w:rsidR="007B053E" w:rsidRPr="00233F54">
        <w:t>s</w:t>
      </w:r>
    </w:p>
    <w:p w14:paraId="7A28D29F" w14:textId="57DD1D16" w:rsidR="00A53541" w:rsidRPr="00233F54" w:rsidRDefault="00A53541" w:rsidP="00A53541">
      <w:pPr>
        <w:pStyle w:val="Default"/>
        <w:jc w:val="both"/>
        <w:rPr>
          <w:rFonts w:eastAsia="Times New Roman"/>
          <w:lang w:eastAsia="fr-CA"/>
        </w:rPr>
      </w:pPr>
      <w:r w:rsidRPr="00233F54">
        <w:rPr>
          <w:rFonts w:eastAsia="Times New Roman"/>
          <w:lang w:eastAsia="fr-CA"/>
        </w:rPr>
        <w:t>À moins d’indication contraire, toute référence à quelque texte que ce soit (loi, règlement, norme, devis, guide, etc.) constitue un renvoi au texte tel qu’il existe au moment de l’ouverture de la soumission.</w:t>
      </w:r>
    </w:p>
    <w:p w14:paraId="0B25114E" w14:textId="77777777" w:rsidR="00A53541" w:rsidRPr="00233F54" w:rsidRDefault="00A53541" w:rsidP="00A53541">
      <w:pPr>
        <w:pStyle w:val="Default"/>
        <w:jc w:val="both"/>
        <w:rPr>
          <w:rFonts w:eastAsia="Times New Roman"/>
          <w:lang w:eastAsia="fr-CA"/>
        </w:rPr>
      </w:pPr>
    </w:p>
    <w:p w14:paraId="28159469" w14:textId="58B1C456" w:rsidR="00A53541" w:rsidRPr="00233F54" w:rsidRDefault="00A53541" w:rsidP="00A53541">
      <w:pPr>
        <w:pStyle w:val="Default"/>
        <w:jc w:val="both"/>
        <w:rPr>
          <w:rFonts w:eastAsia="Times New Roman"/>
          <w:lang w:eastAsia="fr-CA"/>
        </w:rPr>
      </w:pPr>
      <w:r w:rsidRPr="00233F54">
        <w:rPr>
          <w:rFonts w:eastAsia="Times New Roman"/>
          <w:lang w:eastAsia="fr-CA"/>
        </w:rPr>
        <w:t>Le prestataire de services doit se procurer et regrouper les documents de référence requis dans le cadre du présent projet à ses frais, sauf ceux fournis par la MRC ou le Ministère.</w:t>
      </w:r>
    </w:p>
    <w:p w14:paraId="5EEB4706" w14:textId="77777777" w:rsidR="00A53541" w:rsidRPr="00233F54" w:rsidRDefault="00A53541" w:rsidP="00A53541">
      <w:pPr>
        <w:pStyle w:val="Default"/>
        <w:jc w:val="both"/>
        <w:rPr>
          <w:rFonts w:eastAsia="Times New Roman"/>
          <w:lang w:eastAsia="fr-CA"/>
        </w:rPr>
      </w:pPr>
    </w:p>
    <w:p w14:paraId="317A9966" w14:textId="36C5EDEF" w:rsidR="002F0FCF" w:rsidRPr="0044006F" w:rsidRDefault="002F0FCF" w:rsidP="0044006F">
      <w:pPr>
        <w:pStyle w:val="Titre2-devis"/>
        <w:rPr>
          <w:lang w:eastAsia="fr-CA"/>
        </w:rPr>
      </w:pPr>
      <w:r w:rsidRPr="00233F54">
        <w:rPr>
          <w:lang w:eastAsia="fr-CA"/>
        </w:rPr>
        <w:t>1</w:t>
      </w:r>
      <w:r w:rsidR="00564A43" w:rsidRPr="00233F54">
        <w:rPr>
          <w:lang w:eastAsia="fr-CA"/>
        </w:rPr>
        <w:t>3</w:t>
      </w:r>
      <w:r w:rsidRPr="00233F54">
        <w:rPr>
          <w:lang w:eastAsia="fr-CA"/>
        </w:rPr>
        <w:t>.2</w:t>
      </w:r>
      <w:r w:rsidR="007B053E">
        <w:rPr>
          <w:lang w:eastAsia="fr-CA"/>
        </w:rPr>
        <w:tab/>
      </w:r>
      <w:r w:rsidR="007B053E">
        <w:t>D</w:t>
      </w:r>
      <w:r w:rsidR="007B053E" w:rsidRPr="007B053E">
        <w:t>ocuments du minist</w:t>
      </w:r>
      <w:r w:rsidR="007B053E" w:rsidRPr="007B053E">
        <w:rPr>
          <w:rFonts w:hint="eastAsia"/>
        </w:rPr>
        <w:t>è</w:t>
      </w:r>
      <w:r w:rsidR="007B053E" w:rsidRPr="007B053E">
        <w:t>re</w:t>
      </w:r>
    </w:p>
    <w:p w14:paraId="475B9A39" w14:textId="6245C9BB" w:rsidR="002F0FCF" w:rsidRPr="00233F54" w:rsidRDefault="002F0FCF" w:rsidP="002F0FCF">
      <w:pPr>
        <w:pStyle w:val="Default"/>
        <w:jc w:val="both"/>
        <w:rPr>
          <w:rFonts w:eastAsia="Times New Roman"/>
          <w:lang w:eastAsia="fr-CA"/>
        </w:rPr>
      </w:pPr>
      <w:r w:rsidRPr="00233F54">
        <w:rPr>
          <w:rFonts w:eastAsia="Times New Roman"/>
          <w:lang w:eastAsia="fr-CA"/>
        </w:rPr>
        <w:t>Le Ministère rend disponibles plusieurs documents par l’entremise des Publications du Québec</w:t>
      </w:r>
      <w:r w:rsidR="00361638" w:rsidRPr="00233F54">
        <w:rPr>
          <w:vertAlign w:val="superscript"/>
          <w:lang w:eastAsia="fr-CA"/>
        </w:rPr>
        <w:footnoteReference w:id="2"/>
      </w:r>
      <w:r w:rsidR="00361638" w:rsidRPr="00233F54">
        <w:rPr>
          <w:rFonts w:eastAsia="Times New Roman"/>
          <w:lang w:eastAsia="fr-CA"/>
        </w:rPr>
        <w:t xml:space="preserve"> </w:t>
      </w:r>
      <w:r w:rsidRPr="00233F54">
        <w:rPr>
          <w:rFonts w:eastAsia="Times New Roman"/>
          <w:lang w:eastAsia="fr-CA"/>
        </w:rPr>
        <w:t>pour la préparation du mandat décrit dans le présent devis</w:t>
      </w:r>
      <w:r w:rsidR="00DD5255" w:rsidRPr="00233F54">
        <w:rPr>
          <w:rFonts w:eastAsia="Times New Roman"/>
          <w:lang w:eastAsia="fr-CA"/>
        </w:rPr>
        <w:t> </w:t>
      </w:r>
      <w:r w:rsidR="006C346A" w:rsidRPr="00233F54">
        <w:rPr>
          <w:rFonts w:eastAsia="Times New Roman"/>
          <w:lang w:eastAsia="fr-CA"/>
        </w:rPr>
        <w:t>:</w:t>
      </w:r>
    </w:p>
    <w:p w14:paraId="20386815" w14:textId="77777777" w:rsidR="002F0FCF" w:rsidRPr="00233F54" w:rsidRDefault="002F0FCF" w:rsidP="002F0FCF">
      <w:pPr>
        <w:pStyle w:val="Default"/>
        <w:jc w:val="both"/>
        <w:rPr>
          <w:rFonts w:eastAsia="Times New Roman"/>
          <w:lang w:eastAsia="fr-CA"/>
        </w:rPr>
      </w:pPr>
    </w:p>
    <w:p w14:paraId="2EFDAC45" w14:textId="3246A7C9" w:rsidR="002F0FCF" w:rsidRPr="00233F54" w:rsidRDefault="002F0FCF" w:rsidP="004C2B46">
      <w:pPr>
        <w:pStyle w:val="Default"/>
        <w:numPr>
          <w:ilvl w:val="0"/>
          <w:numId w:val="30"/>
        </w:numPr>
        <w:jc w:val="both"/>
        <w:rPr>
          <w:rFonts w:eastAsia="Times New Roman"/>
          <w:lang w:eastAsia="fr-CA"/>
        </w:rPr>
      </w:pPr>
      <w:r w:rsidRPr="00233F54">
        <w:rPr>
          <w:rFonts w:eastAsia="Times New Roman"/>
          <w:i/>
          <w:iCs/>
          <w:lang w:eastAsia="fr-CA"/>
        </w:rPr>
        <w:t xml:space="preserve">Guide de mesure et d’identification des dégradations des chaussées souples </w:t>
      </w:r>
      <w:r w:rsidRPr="00DD5382">
        <w:rPr>
          <w:rFonts w:eastAsia="Times New Roman"/>
          <w:iCs/>
          <w:lang w:eastAsia="fr-CA"/>
        </w:rPr>
        <w:t>(2007</w:t>
      </w:r>
      <w:r w:rsidRPr="009176E3">
        <w:rPr>
          <w:rFonts w:eastAsia="Times New Roman"/>
          <w:lang w:eastAsia="fr-CA"/>
        </w:rPr>
        <w:t>)</w:t>
      </w:r>
      <w:r w:rsidR="005F6191" w:rsidRPr="00233F54">
        <w:rPr>
          <w:rFonts w:eastAsia="Times New Roman"/>
          <w:lang w:eastAsia="fr-CA"/>
        </w:rPr>
        <w:t>;</w:t>
      </w:r>
    </w:p>
    <w:p w14:paraId="5D85666F" w14:textId="140DDB3D" w:rsidR="001E575E" w:rsidRPr="00233F54" w:rsidRDefault="003B136C" w:rsidP="004C2B46">
      <w:pPr>
        <w:pStyle w:val="Default"/>
        <w:numPr>
          <w:ilvl w:val="0"/>
          <w:numId w:val="30"/>
        </w:numPr>
        <w:jc w:val="both"/>
        <w:rPr>
          <w:rFonts w:eastAsia="Times New Roman"/>
          <w:lang w:eastAsia="fr-CA"/>
        </w:rPr>
      </w:pPr>
      <w:r w:rsidRPr="00233F54">
        <w:rPr>
          <w:rFonts w:eastAsia="Times New Roman"/>
          <w:i/>
          <w:iCs/>
          <w:lang w:eastAsia="fr-CA"/>
        </w:rPr>
        <w:t xml:space="preserve">Manuel d’inspection des ponceaux </w:t>
      </w:r>
      <w:r w:rsidRPr="00DD5382">
        <w:rPr>
          <w:rFonts w:eastAsia="Times New Roman"/>
          <w:iCs/>
          <w:lang w:eastAsia="fr-CA"/>
        </w:rPr>
        <w:t>(2019)</w:t>
      </w:r>
      <w:r w:rsidR="005F6191" w:rsidRPr="00DD5382">
        <w:rPr>
          <w:rFonts w:eastAsia="Times New Roman"/>
          <w:iCs/>
          <w:lang w:eastAsia="fr-CA"/>
        </w:rPr>
        <w:t>;</w:t>
      </w:r>
    </w:p>
    <w:p w14:paraId="01B7D3C6" w14:textId="2081B735" w:rsidR="003B136C" w:rsidRPr="00233F54" w:rsidRDefault="001E575E" w:rsidP="004C2B46">
      <w:pPr>
        <w:pStyle w:val="Default"/>
        <w:numPr>
          <w:ilvl w:val="0"/>
          <w:numId w:val="30"/>
        </w:numPr>
        <w:jc w:val="both"/>
        <w:rPr>
          <w:rFonts w:eastAsia="Times New Roman"/>
          <w:lang w:eastAsia="fr-CA"/>
        </w:rPr>
      </w:pPr>
      <w:r w:rsidRPr="00233F54">
        <w:rPr>
          <w:rFonts w:eastAsia="Times New Roman"/>
          <w:i/>
          <w:iCs/>
          <w:lang w:eastAsia="fr-CA"/>
        </w:rPr>
        <w:t>Manuel d’inspection des structures</w:t>
      </w:r>
      <w:r w:rsidR="001E67E9" w:rsidRPr="00233F54">
        <w:rPr>
          <w:rFonts w:eastAsia="Times New Roman"/>
          <w:i/>
          <w:iCs/>
          <w:lang w:eastAsia="fr-CA"/>
        </w:rPr>
        <w:t xml:space="preserve"> </w:t>
      </w:r>
      <w:r w:rsidRPr="00DD5382">
        <w:rPr>
          <w:rFonts w:eastAsia="Times New Roman"/>
          <w:iCs/>
          <w:lang w:eastAsia="fr-CA"/>
        </w:rPr>
        <w:t>(2017)</w:t>
      </w:r>
      <w:r w:rsidR="003B136C" w:rsidRPr="00DD5382">
        <w:rPr>
          <w:rFonts w:eastAsia="Times New Roman"/>
          <w:iCs/>
          <w:lang w:eastAsia="fr-CA"/>
        </w:rPr>
        <w:t>.</w:t>
      </w:r>
    </w:p>
    <w:p w14:paraId="5FAA2757" w14:textId="77777777" w:rsidR="00A53541" w:rsidRPr="00233F54" w:rsidRDefault="00A53541" w:rsidP="00A53541">
      <w:pPr>
        <w:pStyle w:val="Default"/>
        <w:jc w:val="both"/>
        <w:rPr>
          <w:rFonts w:eastAsia="Times New Roman"/>
          <w:lang w:eastAsia="fr-CA"/>
        </w:rPr>
      </w:pPr>
    </w:p>
    <w:p w14:paraId="1DB40CB9" w14:textId="7C454700" w:rsidR="008B7709" w:rsidRPr="00233F54" w:rsidRDefault="008B7709" w:rsidP="008B7709">
      <w:pPr>
        <w:pStyle w:val="Corpsdetexte"/>
        <w:spacing w:before="0"/>
        <w:rPr>
          <w:rFonts w:cs="Arial"/>
          <w:color w:val="000000"/>
          <w:spacing w:val="0"/>
          <w:szCs w:val="24"/>
          <w:lang w:eastAsia="fr-CA"/>
        </w:rPr>
      </w:pPr>
      <w:r w:rsidRPr="00233F54">
        <w:rPr>
          <w:rFonts w:cs="Arial"/>
          <w:color w:val="000000"/>
          <w:spacing w:val="0"/>
          <w:szCs w:val="24"/>
          <w:lang w:eastAsia="fr-CA"/>
        </w:rPr>
        <w:t>Le Ministère rend également disponibles</w:t>
      </w:r>
      <w:r w:rsidR="009176E3">
        <w:rPr>
          <w:rFonts w:cs="Arial"/>
          <w:color w:val="000000"/>
          <w:spacing w:val="0"/>
          <w:szCs w:val="24"/>
          <w:lang w:eastAsia="fr-CA"/>
        </w:rPr>
        <w:t>,</w:t>
      </w:r>
      <w:r w:rsidR="009176E3" w:rsidRPr="009176E3">
        <w:rPr>
          <w:rFonts w:cs="Arial"/>
          <w:color w:val="000000"/>
          <w:spacing w:val="0"/>
          <w:szCs w:val="24"/>
          <w:lang w:eastAsia="fr-CA"/>
        </w:rPr>
        <w:t xml:space="preserve"> </w:t>
      </w:r>
      <w:r w:rsidR="009176E3">
        <w:rPr>
          <w:rFonts w:cs="Arial"/>
          <w:color w:val="000000"/>
          <w:spacing w:val="0"/>
          <w:szCs w:val="24"/>
          <w:lang w:eastAsia="fr-CA"/>
        </w:rPr>
        <w:t>sur</w:t>
      </w:r>
      <w:r w:rsidR="009176E3" w:rsidRPr="00233F54">
        <w:rPr>
          <w:rFonts w:cs="Arial"/>
          <w:color w:val="000000"/>
          <w:spacing w:val="0"/>
          <w:szCs w:val="24"/>
          <w:lang w:eastAsia="fr-CA"/>
        </w:rPr>
        <w:t xml:space="preserve"> son site Web</w:t>
      </w:r>
      <w:r w:rsidR="009176E3" w:rsidRPr="00233F54">
        <w:rPr>
          <w:color w:val="000000"/>
          <w:spacing w:val="0"/>
          <w:szCs w:val="24"/>
          <w:vertAlign w:val="superscript"/>
          <w:lang w:eastAsia="fr-CA"/>
        </w:rPr>
        <w:footnoteReference w:id="3"/>
      </w:r>
      <w:r w:rsidR="009176E3">
        <w:rPr>
          <w:rFonts w:cs="Arial"/>
          <w:color w:val="000000"/>
          <w:spacing w:val="0"/>
          <w:szCs w:val="24"/>
          <w:lang w:eastAsia="fr-CA"/>
        </w:rPr>
        <w:t>,</w:t>
      </w:r>
      <w:r w:rsidRPr="00233F54">
        <w:rPr>
          <w:rFonts w:cs="Arial"/>
          <w:color w:val="000000"/>
          <w:spacing w:val="0"/>
          <w:szCs w:val="24"/>
          <w:lang w:eastAsia="fr-CA"/>
        </w:rPr>
        <w:t xml:space="preserve"> d’autres documents </w:t>
      </w:r>
      <w:r w:rsidR="00E0127F">
        <w:rPr>
          <w:rFonts w:cs="Arial"/>
          <w:color w:val="000000"/>
          <w:spacing w:val="0"/>
          <w:szCs w:val="24"/>
          <w:lang w:eastAsia="fr-CA"/>
        </w:rPr>
        <w:t xml:space="preserve">portant sur </w:t>
      </w:r>
      <w:r w:rsidR="00E0127F" w:rsidRPr="00233F54">
        <w:rPr>
          <w:rFonts w:cs="Arial"/>
          <w:color w:val="000000"/>
          <w:spacing w:val="0"/>
          <w:szCs w:val="24"/>
          <w:lang w:eastAsia="fr-CA"/>
        </w:rPr>
        <w:t>la préparation du mandat décrit dans le présent devis</w:t>
      </w:r>
      <w:r w:rsidR="00E0127F">
        <w:rPr>
          <w:rFonts w:cs="Arial"/>
          <w:color w:val="000000"/>
          <w:spacing w:val="0"/>
          <w:szCs w:val="24"/>
          <w:vertAlign w:val="superscript"/>
          <w:lang w:eastAsia="fr-CA"/>
        </w:rPr>
        <w:t> </w:t>
      </w:r>
      <w:r w:rsidRPr="00233F54">
        <w:rPr>
          <w:rFonts w:cs="Arial"/>
          <w:color w:val="000000"/>
          <w:spacing w:val="0"/>
          <w:szCs w:val="24"/>
          <w:lang w:eastAsia="fr-CA"/>
        </w:rPr>
        <w:t>:</w:t>
      </w:r>
    </w:p>
    <w:p w14:paraId="1F58E010" w14:textId="2988C044" w:rsidR="006C346A" w:rsidRPr="00233F54" w:rsidRDefault="008B7709" w:rsidP="004C2B46">
      <w:pPr>
        <w:pStyle w:val="Cadre"/>
        <w:numPr>
          <w:ilvl w:val="0"/>
          <w:numId w:val="5"/>
        </w:numPr>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i/>
          <w:iCs/>
          <w:color w:val="000000"/>
          <w:spacing w:val="0"/>
          <w:szCs w:val="24"/>
          <w:lang w:eastAsia="fr-CA"/>
        </w:rPr>
        <w:t>Guide d’élaboration</w:t>
      </w:r>
      <w:r w:rsidR="006E1027" w:rsidRPr="00233F54">
        <w:rPr>
          <w:i/>
          <w:iCs/>
          <w:color w:val="000000"/>
          <w:spacing w:val="0"/>
          <w:szCs w:val="24"/>
          <w:lang w:eastAsia="fr-CA"/>
        </w:rPr>
        <w:t xml:space="preserve"> d’un plan d’intervention 2021-2024</w:t>
      </w:r>
      <w:r w:rsidRPr="00233F54">
        <w:rPr>
          <w:color w:val="000000"/>
          <w:spacing w:val="0"/>
          <w:szCs w:val="24"/>
          <w:lang w:eastAsia="fr-CA"/>
        </w:rPr>
        <w:t>;</w:t>
      </w:r>
    </w:p>
    <w:p w14:paraId="2F988AE6" w14:textId="55AD3AF1" w:rsidR="008B7709" w:rsidRPr="00233F54" w:rsidRDefault="008B7709" w:rsidP="004C2B46">
      <w:pPr>
        <w:pStyle w:val="Cadre"/>
        <w:numPr>
          <w:ilvl w:val="0"/>
          <w:numId w:val="5"/>
        </w:numPr>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i/>
          <w:iCs/>
          <w:color w:val="000000"/>
          <w:spacing w:val="0"/>
          <w:szCs w:val="24"/>
          <w:lang w:eastAsia="fr-CA"/>
        </w:rPr>
        <w:t>Modalités d’application </w:t>
      </w:r>
      <w:r w:rsidR="00EC0895" w:rsidRPr="009176E3">
        <w:rPr>
          <w:i/>
          <w:iCs/>
          <w:color w:val="000000"/>
          <w:spacing w:val="0"/>
          <w:szCs w:val="24"/>
          <w:lang w:eastAsia="fr-CA"/>
        </w:rPr>
        <w:t>du</w:t>
      </w:r>
      <w:r w:rsidR="00BD5007">
        <w:rPr>
          <w:i/>
          <w:iCs/>
          <w:color w:val="000000"/>
          <w:spacing w:val="0"/>
          <w:szCs w:val="24"/>
          <w:lang w:eastAsia="fr-CA"/>
        </w:rPr>
        <w:t xml:space="preserve"> </w:t>
      </w:r>
      <w:r w:rsidR="003A465A" w:rsidRPr="00233F54">
        <w:rPr>
          <w:i/>
          <w:iCs/>
          <w:color w:val="000000"/>
          <w:spacing w:val="0"/>
          <w:szCs w:val="24"/>
          <w:lang w:eastAsia="fr-CA"/>
        </w:rPr>
        <w:t xml:space="preserve">Programme </w:t>
      </w:r>
      <w:r w:rsidR="00E0127F">
        <w:rPr>
          <w:i/>
          <w:iCs/>
          <w:color w:val="000000"/>
          <w:spacing w:val="0"/>
          <w:szCs w:val="24"/>
          <w:lang w:eastAsia="fr-CA"/>
        </w:rPr>
        <w:t>d’aide à</w:t>
      </w:r>
      <w:r w:rsidR="00E0127F" w:rsidRPr="00233F54">
        <w:rPr>
          <w:i/>
          <w:iCs/>
          <w:color w:val="000000"/>
          <w:spacing w:val="0"/>
          <w:szCs w:val="24"/>
          <w:lang w:eastAsia="fr-CA"/>
        </w:rPr>
        <w:t xml:space="preserve"> </w:t>
      </w:r>
      <w:r w:rsidR="003A465A" w:rsidRPr="00233F54">
        <w:rPr>
          <w:i/>
          <w:iCs/>
          <w:color w:val="000000"/>
          <w:spacing w:val="0"/>
          <w:szCs w:val="24"/>
          <w:lang w:eastAsia="fr-CA"/>
        </w:rPr>
        <w:t xml:space="preserve">la voirie </w:t>
      </w:r>
      <w:r w:rsidR="00B04978" w:rsidRPr="00233F54">
        <w:rPr>
          <w:i/>
          <w:iCs/>
          <w:color w:val="000000"/>
          <w:spacing w:val="0"/>
          <w:szCs w:val="24"/>
          <w:lang w:eastAsia="fr-CA"/>
        </w:rPr>
        <w:t>locale</w:t>
      </w:r>
      <w:r w:rsidR="0030699D">
        <w:rPr>
          <w:i/>
          <w:iCs/>
          <w:color w:val="000000"/>
          <w:spacing w:val="0"/>
          <w:szCs w:val="24"/>
          <w:lang w:eastAsia="fr-CA"/>
        </w:rPr>
        <w:t xml:space="preserve"> </w:t>
      </w:r>
      <w:r w:rsidR="0030699D" w:rsidRPr="00233F54">
        <w:rPr>
          <w:i/>
          <w:iCs/>
          <w:color w:val="000000"/>
          <w:spacing w:val="0"/>
          <w:szCs w:val="24"/>
          <w:lang w:eastAsia="fr-CA"/>
        </w:rPr>
        <w:t>2021-2024</w:t>
      </w:r>
      <w:r w:rsidR="00B04978" w:rsidRPr="00233F54">
        <w:rPr>
          <w:color w:val="000000"/>
          <w:spacing w:val="0"/>
          <w:szCs w:val="24"/>
          <w:lang w:eastAsia="fr-CA"/>
        </w:rPr>
        <w:t>.</w:t>
      </w:r>
    </w:p>
    <w:p w14:paraId="0A155F2B" w14:textId="506268CD" w:rsidR="006C346A" w:rsidRPr="00233F54" w:rsidRDefault="008B7709" w:rsidP="006C346A">
      <w:pPr>
        <w:pStyle w:val="Corpsdetexte"/>
        <w:spacing w:before="0" w:after="0"/>
        <w:rPr>
          <w:rFonts w:cs="Arial"/>
          <w:color w:val="000000"/>
          <w:spacing w:val="0"/>
          <w:szCs w:val="24"/>
          <w:lang w:eastAsia="fr-CA"/>
        </w:rPr>
      </w:pPr>
      <w:r w:rsidRPr="00233F54">
        <w:rPr>
          <w:rFonts w:cs="Arial"/>
          <w:color w:val="000000"/>
          <w:spacing w:val="0"/>
          <w:szCs w:val="24"/>
          <w:lang w:eastAsia="fr-CA"/>
        </w:rPr>
        <w:t xml:space="preserve">La </w:t>
      </w:r>
      <w:r w:rsidRPr="00233F54">
        <w:rPr>
          <w:rFonts w:cs="Arial"/>
          <w:color w:val="000000"/>
          <w:spacing w:val="0"/>
          <w:szCs w:val="24"/>
          <w:highlight w:val="yellow"/>
          <w:lang w:eastAsia="fr-CA"/>
        </w:rPr>
        <w:t xml:space="preserve">MRC </w:t>
      </w:r>
      <w:r w:rsidR="00A57F20" w:rsidRPr="00233F54">
        <w:rPr>
          <w:rFonts w:cs="Arial"/>
          <w:color w:val="000000"/>
          <w:spacing w:val="0"/>
          <w:szCs w:val="24"/>
          <w:highlight w:val="yellow"/>
          <w:lang w:eastAsia="fr-CA"/>
        </w:rPr>
        <w:t>ou la municipalité de</w:t>
      </w:r>
      <w:r w:rsidR="00A57F20" w:rsidRPr="00233F54">
        <w:rPr>
          <w:rFonts w:cs="Arial"/>
          <w:color w:val="000000"/>
          <w:spacing w:val="0"/>
          <w:szCs w:val="24"/>
          <w:lang w:eastAsia="fr-CA"/>
        </w:rPr>
        <w:t xml:space="preserve"> </w:t>
      </w:r>
      <w:bookmarkStart w:id="21" w:name="_Hlk65484198"/>
      <w:r w:rsidR="00A57F20" w:rsidRPr="00233F54">
        <w:rPr>
          <w:szCs w:val="24"/>
          <w:highlight w:val="yellow"/>
          <w:lang w:eastAsia="fr-CA"/>
        </w:rPr>
        <w:t>[Nom de la MRC ou de la municipalité]</w:t>
      </w:r>
      <w:r w:rsidR="00A57F20" w:rsidRPr="00233F54">
        <w:rPr>
          <w:szCs w:val="24"/>
          <w:lang w:eastAsia="fr-CA"/>
        </w:rPr>
        <w:t xml:space="preserve"> </w:t>
      </w:r>
      <w:bookmarkEnd w:id="21"/>
      <w:r w:rsidRPr="00233F54">
        <w:rPr>
          <w:rFonts w:cs="Arial"/>
          <w:color w:val="000000"/>
          <w:spacing w:val="0"/>
          <w:szCs w:val="24"/>
          <w:lang w:eastAsia="fr-CA"/>
        </w:rPr>
        <w:t>s’engage à transmettre au prestataire de services, au moment où elle autorise le début du mandat, toutes les données dont elle dispose relativement au projet.</w:t>
      </w:r>
    </w:p>
    <w:p w14:paraId="70F09E47" w14:textId="77777777" w:rsidR="006C346A" w:rsidRPr="00233F54" w:rsidRDefault="006C346A" w:rsidP="006C346A">
      <w:pPr>
        <w:pStyle w:val="Corpsdetexte"/>
        <w:spacing w:before="0" w:after="0"/>
        <w:rPr>
          <w:rFonts w:cs="Arial"/>
          <w:color w:val="000000"/>
          <w:spacing w:val="0"/>
          <w:szCs w:val="24"/>
          <w:lang w:eastAsia="fr-CA"/>
        </w:rPr>
      </w:pPr>
    </w:p>
    <w:p w14:paraId="59F509B2" w14:textId="3651A7C8" w:rsidR="006C346A" w:rsidRPr="00233F54" w:rsidRDefault="008B7709" w:rsidP="006C346A">
      <w:pPr>
        <w:pStyle w:val="Corpsdetexte"/>
        <w:spacing w:before="0" w:after="0"/>
        <w:rPr>
          <w:rFonts w:cs="Arial"/>
          <w:color w:val="000000"/>
          <w:spacing w:val="0"/>
          <w:szCs w:val="24"/>
          <w:lang w:eastAsia="fr-CA"/>
        </w:rPr>
      </w:pPr>
      <w:r w:rsidRPr="00233F54">
        <w:rPr>
          <w:rFonts w:cs="Arial"/>
          <w:color w:val="000000"/>
          <w:spacing w:val="0"/>
          <w:szCs w:val="24"/>
          <w:lang w:eastAsia="fr-CA"/>
        </w:rPr>
        <w:t xml:space="preserve">Tous les documents (cartes, photographies aériennes, etc.) utilisés par le prestataire de services pour réaliser cet exercice doivent être remis </w:t>
      </w:r>
      <w:r w:rsidRPr="00233F54">
        <w:rPr>
          <w:rFonts w:cs="Arial"/>
          <w:color w:val="000000"/>
          <w:spacing w:val="0"/>
          <w:szCs w:val="24"/>
          <w:highlight w:val="yellow"/>
          <w:lang w:eastAsia="fr-CA"/>
        </w:rPr>
        <w:t>à la MRC</w:t>
      </w:r>
      <w:r w:rsidR="00D50726" w:rsidRPr="00233F54">
        <w:rPr>
          <w:rFonts w:cs="Arial"/>
          <w:color w:val="000000"/>
          <w:spacing w:val="0"/>
          <w:szCs w:val="24"/>
          <w:highlight w:val="yellow"/>
          <w:lang w:eastAsia="fr-CA"/>
        </w:rPr>
        <w:t xml:space="preserve"> ou à la municipalité</w:t>
      </w:r>
      <w:r w:rsidRPr="00233F54">
        <w:rPr>
          <w:rFonts w:cs="Arial"/>
          <w:color w:val="000000"/>
          <w:spacing w:val="0"/>
          <w:szCs w:val="24"/>
          <w:lang w:eastAsia="fr-CA"/>
        </w:rPr>
        <w:t xml:space="preserve"> à la fin du mandat. </w:t>
      </w:r>
    </w:p>
    <w:p w14:paraId="2881CDE7" w14:textId="77777777" w:rsidR="006C346A" w:rsidRPr="00233F54" w:rsidRDefault="006C346A" w:rsidP="006C346A">
      <w:pPr>
        <w:pStyle w:val="Corpsdetexte"/>
        <w:spacing w:before="0" w:after="0"/>
        <w:rPr>
          <w:rFonts w:cs="Arial"/>
          <w:color w:val="000000"/>
          <w:spacing w:val="0"/>
          <w:szCs w:val="24"/>
          <w:lang w:eastAsia="fr-CA"/>
        </w:rPr>
      </w:pPr>
    </w:p>
    <w:p w14:paraId="16C4E166" w14:textId="7DB3764A" w:rsidR="006C346A" w:rsidRPr="00233F54" w:rsidRDefault="006C346A" w:rsidP="007B053E">
      <w:pPr>
        <w:pStyle w:val="Titre1-devis"/>
      </w:pPr>
      <w:r w:rsidRPr="00233F54">
        <w:lastRenderedPageBreak/>
        <w:t>1</w:t>
      </w:r>
      <w:r w:rsidR="00564A43" w:rsidRPr="00233F54">
        <w:t>4</w:t>
      </w:r>
      <w:r w:rsidR="008E0370" w:rsidRPr="00233F54">
        <w:t>.</w:t>
      </w:r>
      <w:r w:rsidR="007B053E">
        <w:tab/>
      </w:r>
      <w:r w:rsidRPr="00233F54">
        <w:t>OBLIGATIONS ET RESPONSABILITÉS DU PRESTATAIRE</w:t>
      </w:r>
      <w:r w:rsidR="00B81107" w:rsidRPr="00233F54">
        <w:t xml:space="preserve"> DE SERVICE</w:t>
      </w:r>
      <w:r w:rsidR="00937B78">
        <w:t>S</w:t>
      </w:r>
    </w:p>
    <w:p w14:paraId="1A07CEAA" w14:textId="77777777" w:rsidR="006C346A" w:rsidRPr="00233F54" w:rsidRDefault="006C346A" w:rsidP="00DD5382">
      <w:pPr>
        <w:pStyle w:val="Default"/>
        <w:keepNext/>
        <w:keepLines/>
        <w:rPr>
          <w:rFonts w:eastAsia="Times New Roman"/>
          <w:lang w:eastAsia="fr-CA"/>
        </w:rPr>
      </w:pPr>
    </w:p>
    <w:p w14:paraId="07E745D3" w14:textId="71BB185F" w:rsidR="006C346A" w:rsidRPr="00233F54" w:rsidRDefault="006C346A" w:rsidP="007B053E">
      <w:pPr>
        <w:pStyle w:val="Titre2-devis"/>
      </w:pPr>
      <w:r w:rsidRPr="00233F54">
        <w:t>1</w:t>
      </w:r>
      <w:r w:rsidR="00564A43" w:rsidRPr="00233F54">
        <w:t>4</w:t>
      </w:r>
      <w:r w:rsidR="00B04978" w:rsidRPr="00233F54">
        <w:t>.</w:t>
      </w:r>
      <w:r w:rsidRPr="00233F54">
        <w:t xml:space="preserve">1 </w:t>
      </w:r>
      <w:r w:rsidR="007B053E">
        <w:t>D</w:t>
      </w:r>
      <w:r w:rsidR="007B053E" w:rsidRPr="00233F54">
        <w:t>roits d</w:t>
      </w:r>
      <w:r w:rsidR="007B053E" w:rsidRPr="00233F54">
        <w:rPr>
          <w:rFonts w:hint="eastAsia"/>
        </w:rPr>
        <w:t>’</w:t>
      </w:r>
      <w:r w:rsidR="007B053E" w:rsidRPr="00233F54">
        <w:t xml:space="preserve">auteur </w:t>
      </w:r>
    </w:p>
    <w:p w14:paraId="4E6E7470" w14:textId="7E519F48" w:rsidR="002B2BDA" w:rsidRPr="00233F54" w:rsidRDefault="002B2BDA" w:rsidP="002B2BDA">
      <w:pPr>
        <w:pStyle w:val="Corpstexte"/>
        <w:spacing w:before="0" w:after="0"/>
        <w:rPr>
          <w:rFonts w:cs="Arial"/>
          <w:color w:val="000000"/>
          <w:szCs w:val="24"/>
          <w:lang w:eastAsia="fr-CA"/>
        </w:rPr>
      </w:pPr>
      <w:r w:rsidRPr="00233F54">
        <w:rPr>
          <w:rFonts w:cs="Arial"/>
          <w:color w:val="000000"/>
          <w:szCs w:val="24"/>
          <w:lang w:eastAsia="fr-CA"/>
        </w:rPr>
        <w:t xml:space="preserve">Le prestataire de services doit céder et fournir à la </w:t>
      </w:r>
      <w:r w:rsidRPr="00233F54">
        <w:rPr>
          <w:rFonts w:cs="Arial"/>
          <w:color w:val="000000"/>
          <w:szCs w:val="24"/>
          <w:highlight w:val="yellow"/>
          <w:lang w:eastAsia="fr-CA"/>
        </w:rPr>
        <w:t xml:space="preserve">MRC </w:t>
      </w:r>
      <w:r w:rsidR="003068BE" w:rsidRPr="00233F54">
        <w:rPr>
          <w:rFonts w:cs="Arial"/>
          <w:color w:val="000000"/>
          <w:szCs w:val="24"/>
          <w:highlight w:val="yellow"/>
          <w:lang w:eastAsia="fr-CA"/>
        </w:rPr>
        <w:t>ou la municipalité</w:t>
      </w:r>
      <w:r w:rsidR="003068BE" w:rsidRPr="00233F54">
        <w:rPr>
          <w:rFonts w:cs="Arial"/>
          <w:color w:val="000000"/>
          <w:szCs w:val="24"/>
          <w:lang w:eastAsia="fr-CA"/>
        </w:rPr>
        <w:t xml:space="preserve"> </w:t>
      </w:r>
      <w:r w:rsidR="00990C42" w:rsidRPr="00233F54">
        <w:rPr>
          <w:szCs w:val="24"/>
          <w:highlight w:val="yellow"/>
          <w:lang w:eastAsia="fr-CA"/>
        </w:rPr>
        <w:t>[Nom de la MRC ou de la municipalité]</w:t>
      </w:r>
      <w:r w:rsidR="00990C42" w:rsidRPr="00233F54">
        <w:rPr>
          <w:szCs w:val="24"/>
          <w:lang w:eastAsia="fr-CA"/>
        </w:rPr>
        <w:t xml:space="preserve"> </w:t>
      </w:r>
      <w:r w:rsidRPr="00233F54">
        <w:rPr>
          <w:rFonts w:cs="Arial"/>
          <w:color w:val="000000"/>
          <w:szCs w:val="24"/>
          <w:lang w:eastAsia="fr-CA"/>
        </w:rPr>
        <w:t>tous les droits d’auteur sur tous les documents (bases de données, cartes, vidéos, logiciels, plans de comptage, etc.) conçus en vertu du présent contrat. Cette cession de droits d’auteur est consentie sans limite de temps, de territoire ni de quelque nature que ce soit.</w:t>
      </w:r>
    </w:p>
    <w:p w14:paraId="7E75BCC8" w14:textId="77777777" w:rsidR="002B2BDA" w:rsidRPr="00233F54" w:rsidRDefault="002B2BDA" w:rsidP="002B2BDA">
      <w:pPr>
        <w:pStyle w:val="Corpstexte"/>
        <w:spacing w:before="0" w:after="0"/>
        <w:rPr>
          <w:rFonts w:cs="Arial"/>
          <w:color w:val="000000"/>
          <w:szCs w:val="24"/>
          <w:lang w:eastAsia="fr-CA"/>
        </w:rPr>
      </w:pPr>
    </w:p>
    <w:p w14:paraId="05D84B88" w14:textId="77777777" w:rsidR="002B2BDA" w:rsidRPr="00233F54" w:rsidRDefault="002B2BDA" w:rsidP="002B2BDA">
      <w:pPr>
        <w:pStyle w:val="Corpstexte"/>
        <w:spacing w:before="0" w:after="0"/>
        <w:rPr>
          <w:rFonts w:cs="Arial"/>
          <w:color w:val="000000"/>
          <w:szCs w:val="24"/>
          <w:lang w:eastAsia="fr-CA"/>
        </w:rPr>
      </w:pPr>
      <w:r w:rsidRPr="00233F54">
        <w:rPr>
          <w:rFonts w:cs="Arial"/>
          <w:color w:val="000000"/>
          <w:szCs w:val="24"/>
          <w:lang w:eastAsia="fr-CA"/>
        </w:rPr>
        <w:t>Toute considération pour la cession de droits d’auteur consentie en vertu du présent contrat est incluse dans la rémunération.</w:t>
      </w:r>
    </w:p>
    <w:p w14:paraId="55D65215" w14:textId="77777777" w:rsidR="002B2BDA" w:rsidRPr="00233F54" w:rsidRDefault="002B2BDA" w:rsidP="002B2BDA">
      <w:pPr>
        <w:pStyle w:val="Corpstexte"/>
        <w:spacing w:before="0" w:after="0"/>
        <w:rPr>
          <w:rFonts w:cs="Arial"/>
          <w:color w:val="000000"/>
          <w:szCs w:val="24"/>
          <w:lang w:eastAsia="fr-CA"/>
        </w:rPr>
      </w:pPr>
    </w:p>
    <w:p w14:paraId="1A17D9E1" w14:textId="543C7AAC" w:rsidR="002B2BDA" w:rsidRPr="00233F54" w:rsidRDefault="002B2BDA" w:rsidP="002B2BDA">
      <w:pPr>
        <w:pStyle w:val="Corpstexte"/>
        <w:spacing w:before="0" w:after="0"/>
        <w:rPr>
          <w:rFonts w:cs="Arial"/>
          <w:color w:val="000000"/>
          <w:szCs w:val="24"/>
          <w:lang w:eastAsia="fr-CA"/>
        </w:rPr>
      </w:pPr>
      <w:r w:rsidRPr="00233F54">
        <w:rPr>
          <w:rFonts w:cs="Arial"/>
          <w:color w:val="000000"/>
          <w:szCs w:val="24"/>
          <w:lang w:eastAsia="fr-CA"/>
        </w:rPr>
        <w:t xml:space="preserve">Le prestataire de services doit attester qu’il est titulaire de tous les droits lui permettant d’exécuter le présent contrat et, notamment, de consentir la cession des droits d’auteur prévue dans le présent article. De plus, il doit </w:t>
      </w:r>
      <w:r w:rsidR="007254F3">
        <w:rPr>
          <w:rFonts w:cs="Arial"/>
          <w:color w:val="000000"/>
          <w:szCs w:val="24"/>
          <w:lang w:eastAsia="fr-CA"/>
        </w:rPr>
        <w:t>offrir une garantie à</w:t>
      </w:r>
      <w:r w:rsidR="00E0127F">
        <w:rPr>
          <w:rFonts w:cs="Arial"/>
          <w:color w:val="000000"/>
          <w:szCs w:val="24"/>
          <w:lang w:eastAsia="fr-CA"/>
        </w:rPr>
        <w:t xml:space="preserve"> </w:t>
      </w:r>
      <w:r w:rsidRPr="00233F54">
        <w:rPr>
          <w:rFonts w:cs="Arial"/>
          <w:color w:val="000000"/>
          <w:szCs w:val="24"/>
          <w:lang w:eastAsia="fr-CA"/>
        </w:rPr>
        <w:t>la MRC contre tout recours, toute réclamation, toute demande, toute poursuite et toute autre forme de procédure entamée par toute personne relativement à l’objet de ces garanties.</w:t>
      </w:r>
    </w:p>
    <w:p w14:paraId="200E55F2" w14:textId="77777777" w:rsidR="002B2BDA" w:rsidRPr="00233F54" w:rsidRDefault="002B2BDA" w:rsidP="002B2BDA">
      <w:pPr>
        <w:pStyle w:val="Default"/>
        <w:rPr>
          <w:rFonts w:eastAsia="Times New Roman"/>
          <w:lang w:eastAsia="fr-CA"/>
        </w:rPr>
      </w:pPr>
    </w:p>
    <w:p w14:paraId="6E3A8759" w14:textId="5131B074" w:rsidR="002B2BDA" w:rsidRPr="00233F54" w:rsidRDefault="002B2BDA" w:rsidP="0044006F">
      <w:pPr>
        <w:pStyle w:val="Titre2-devis"/>
      </w:pPr>
      <w:r w:rsidRPr="00233F54">
        <w:t>1</w:t>
      </w:r>
      <w:r w:rsidR="00564A43" w:rsidRPr="00233F54">
        <w:t>4</w:t>
      </w:r>
      <w:r w:rsidRPr="00233F54">
        <w:t>.2</w:t>
      </w:r>
      <w:r w:rsidR="002C4CD0">
        <w:tab/>
        <w:t>P</w:t>
      </w:r>
      <w:r w:rsidR="002C4CD0" w:rsidRPr="002C4CD0">
        <w:t>ropri</w:t>
      </w:r>
      <w:r w:rsidR="002C4CD0" w:rsidRPr="002C4CD0">
        <w:rPr>
          <w:rFonts w:hint="eastAsia"/>
        </w:rPr>
        <w:t>é</w:t>
      </w:r>
      <w:r w:rsidR="002C4CD0" w:rsidRPr="002C4CD0">
        <w:t>t</w:t>
      </w:r>
      <w:r w:rsidR="002C4CD0" w:rsidRPr="002C4CD0">
        <w:rPr>
          <w:rFonts w:hint="eastAsia"/>
        </w:rPr>
        <w:t>é</w:t>
      </w:r>
      <w:r w:rsidR="002C4CD0" w:rsidRPr="002C4CD0">
        <w:t xml:space="preserve"> mat</w:t>
      </w:r>
      <w:r w:rsidR="002C4CD0" w:rsidRPr="002C4CD0">
        <w:rPr>
          <w:rFonts w:hint="eastAsia"/>
        </w:rPr>
        <w:t>é</w:t>
      </w:r>
      <w:r w:rsidR="002C4CD0" w:rsidRPr="002C4CD0">
        <w:t>rielle</w:t>
      </w:r>
      <w:r w:rsidR="00B910FD" w:rsidRPr="00233F54">
        <w:t xml:space="preserve"> </w:t>
      </w:r>
    </w:p>
    <w:p w14:paraId="56674F7A" w14:textId="77777777" w:rsidR="002B2BDA" w:rsidRPr="00233F54" w:rsidRDefault="002B2BDA" w:rsidP="002B2BDA">
      <w:pPr>
        <w:pStyle w:val="Corpstexte"/>
        <w:spacing w:before="0" w:after="0"/>
        <w:rPr>
          <w:rFonts w:cs="Arial"/>
          <w:color w:val="000000"/>
          <w:szCs w:val="24"/>
          <w:lang w:eastAsia="fr-CA"/>
        </w:rPr>
      </w:pPr>
      <w:r w:rsidRPr="00233F54">
        <w:rPr>
          <w:rFonts w:cs="Arial"/>
          <w:color w:val="000000"/>
          <w:szCs w:val="24"/>
          <w:lang w:eastAsia="fr-CA"/>
        </w:rPr>
        <w:t>Les travaux réalisés par le prestataire de services en vertu du présent contrat, y compris les rapports d’étape, les plans et autres documents, deviendront la propriété entière et exclusive de la MRC, qui pourra en disposer à son gré.</w:t>
      </w:r>
    </w:p>
    <w:p w14:paraId="5460D5C2" w14:textId="77777777" w:rsidR="002B2BDA" w:rsidRPr="00233F54" w:rsidRDefault="002B2BDA" w:rsidP="002B2BDA">
      <w:pPr>
        <w:pStyle w:val="Corpstexte"/>
        <w:spacing w:before="0" w:after="0"/>
        <w:rPr>
          <w:rFonts w:cs="Arial"/>
          <w:color w:val="000000"/>
          <w:szCs w:val="24"/>
          <w:lang w:eastAsia="fr-CA"/>
        </w:rPr>
      </w:pPr>
    </w:p>
    <w:p w14:paraId="5C057E30" w14:textId="7A4B36B1" w:rsidR="002B2BDA" w:rsidRPr="0044006F" w:rsidRDefault="002B2BDA" w:rsidP="0044006F">
      <w:pPr>
        <w:pStyle w:val="Titre2-devis"/>
      </w:pPr>
      <w:r w:rsidRPr="00233F54">
        <w:t>1</w:t>
      </w:r>
      <w:r w:rsidR="00564A43" w:rsidRPr="00233F54">
        <w:t>4</w:t>
      </w:r>
      <w:r w:rsidRPr="00233F54">
        <w:t>.3</w:t>
      </w:r>
      <w:r w:rsidR="002C4CD0">
        <w:tab/>
        <w:t>C</w:t>
      </w:r>
      <w:r w:rsidR="002C4CD0" w:rsidRPr="00233F54">
        <w:t xml:space="preserve">onflits d’intérêts </w:t>
      </w:r>
    </w:p>
    <w:p w14:paraId="59C6EF06" w14:textId="1EDFCC2A" w:rsidR="002A52F5" w:rsidRPr="00233F54" w:rsidRDefault="002B2BDA" w:rsidP="002A52F5">
      <w:pPr>
        <w:pStyle w:val="Corpstexte"/>
        <w:spacing w:before="0" w:after="0"/>
        <w:rPr>
          <w:rFonts w:cs="Arial"/>
          <w:color w:val="000000"/>
          <w:szCs w:val="24"/>
          <w:lang w:eastAsia="fr-CA"/>
        </w:rPr>
      </w:pPr>
      <w:r w:rsidRPr="00233F54">
        <w:rPr>
          <w:rFonts w:cs="Arial"/>
          <w:color w:val="000000"/>
          <w:szCs w:val="24"/>
          <w:lang w:eastAsia="fr-CA"/>
        </w:rPr>
        <w:t xml:space="preserve">Le prestataire de services accepte d’éviter toute situation qui mettrait en conflit son intérêt personnel et l’intérêt de </w:t>
      </w:r>
      <w:r w:rsidRPr="00233F54">
        <w:rPr>
          <w:rFonts w:cs="Arial"/>
          <w:color w:val="000000"/>
          <w:szCs w:val="24"/>
          <w:highlight w:val="yellow"/>
          <w:lang w:eastAsia="fr-CA"/>
        </w:rPr>
        <w:t>la MRC</w:t>
      </w:r>
      <w:r w:rsidR="00C86D8E" w:rsidRPr="00233F54">
        <w:rPr>
          <w:rFonts w:cs="Arial"/>
          <w:color w:val="000000"/>
          <w:szCs w:val="24"/>
          <w:lang w:eastAsia="fr-CA"/>
        </w:rPr>
        <w:t xml:space="preserve"> </w:t>
      </w:r>
      <w:r w:rsidR="00C86D8E" w:rsidRPr="00233F54">
        <w:rPr>
          <w:rFonts w:cs="Arial"/>
          <w:color w:val="000000"/>
          <w:szCs w:val="24"/>
          <w:highlight w:val="yellow"/>
          <w:lang w:eastAsia="fr-CA"/>
        </w:rPr>
        <w:t>ou de la municipalité</w:t>
      </w:r>
      <w:r w:rsidRPr="00233F54">
        <w:rPr>
          <w:rFonts w:cs="Arial"/>
          <w:color w:val="000000"/>
          <w:szCs w:val="24"/>
          <w:lang w:eastAsia="fr-CA"/>
        </w:rPr>
        <w:t xml:space="preserve">. Si une telle situation se présente, le prestataire de services doit immédiatement en informer par écrit la </w:t>
      </w:r>
      <w:r w:rsidRPr="00233F54">
        <w:rPr>
          <w:rFonts w:cs="Arial"/>
          <w:color w:val="000000"/>
          <w:szCs w:val="24"/>
          <w:highlight w:val="yellow"/>
          <w:lang w:eastAsia="fr-CA"/>
        </w:rPr>
        <w:t>MRC</w:t>
      </w:r>
      <w:r w:rsidR="00BA13DB" w:rsidRPr="00233F54">
        <w:rPr>
          <w:rFonts w:cs="Arial"/>
          <w:color w:val="000000"/>
          <w:szCs w:val="24"/>
          <w:highlight w:val="yellow"/>
          <w:lang w:eastAsia="fr-CA"/>
        </w:rPr>
        <w:t xml:space="preserve"> ou la municipalité</w:t>
      </w:r>
      <w:r w:rsidRPr="00233F54">
        <w:rPr>
          <w:rFonts w:cs="Arial"/>
          <w:color w:val="000000"/>
          <w:szCs w:val="24"/>
          <w:lang w:eastAsia="fr-CA"/>
        </w:rPr>
        <w:t>, qui pourra, à sa discrétion, émettre une directive indiquant au prestataire de services comment remédier à ce conflit d’intérêts ou résilier le contrat</w:t>
      </w:r>
      <w:r w:rsidR="00BD5007">
        <w:rPr>
          <w:rFonts w:cs="Arial"/>
          <w:color w:val="000000"/>
          <w:szCs w:val="24"/>
          <w:lang w:eastAsia="fr-CA"/>
        </w:rPr>
        <w:t>.</w:t>
      </w:r>
    </w:p>
    <w:p w14:paraId="3FCC8F1F" w14:textId="77777777" w:rsidR="002A52F5" w:rsidRPr="00233F54" w:rsidRDefault="002A52F5" w:rsidP="002A52F5">
      <w:pPr>
        <w:pStyle w:val="Corpstexte"/>
        <w:spacing w:before="0" w:after="0"/>
        <w:rPr>
          <w:rFonts w:cs="Arial"/>
          <w:color w:val="000000"/>
          <w:szCs w:val="24"/>
          <w:lang w:eastAsia="fr-CA"/>
        </w:rPr>
      </w:pPr>
    </w:p>
    <w:p w14:paraId="259B7F37" w14:textId="77777777" w:rsidR="008B7709" w:rsidRPr="00233F54" w:rsidRDefault="008B7709" w:rsidP="002A52F5">
      <w:pPr>
        <w:pStyle w:val="Corpstexte"/>
        <w:spacing w:before="0" w:after="0"/>
        <w:rPr>
          <w:rFonts w:cs="Arial"/>
          <w:color w:val="000000"/>
          <w:szCs w:val="24"/>
          <w:lang w:eastAsia="fr-CA"/>
        </w:rPr>
      </w:pPr>
      <w:r w:rsidRPr="00233F54">
        <w:rPr>
          <w:rFonts w:cs="Arial"/>
          <w:color w:val="000000"/>
          <w:szCs w:val="24"/>
          <w:lang w:eastAsia="fr-CA"/>
        </w:rPr>
        <w:t>Le présent article ne s’applique pas à un conflit pouvant survenir quant à l’interprétation</w:t>
      </w:r>
      <w:r w:rsidR="002A52F5" w:rsidRPr="00233F54">
        <w:rPr>
          <w:rFonts w:cs="Arial"/>
          <w:color w:val="000000"/>
          <w:szCs w:val="24"/>
          <w:lang w:eastAsia="fr-CA"/>
        </w:rPr>
        <w:t xml:space="preserve"> ou à l’application du contrat.</w:t>
      </w:r>
    </w:p>
    <w:p w14:paraId="596C2A7C" w14:textId="77777777" w:rsidR="002A52F5" w:rsidRPr="00233F54" w:rsidRDefault="002A52F5" w:rsidP="002A52F5">
      <w:pPr>
        <w:pStyle w:val="Corpstexte"/>
        <w:spacing w:before="0" w:after="0"/>
        <w:rPr>
          <w:rFonts w:cs="Arial"/>
          <w:color w:val="000000"/>
          <w:szCs w:val="24"/>
          <w:lang w:eastAsia="fr-CA"/>
        </w:rPr>
      </w:pPr>
    </w:p>
    <w:p w14:paraId="07F39999" w14:textId="67A50D2F" w:rsidR="002A52F5" w:rsidRPr="002C4CD0" w:rsidRDefault="002A52F5" w:rsidP="002C4CD0">
      <w:pPr>
        <w:pStyle w:val="Titre2-devis"/>
      </w:pPr>
      <w:r w:rsidRPr="00233F54">
        <w:t>1</w:t>
      </w:r>
      <w:r w:rsidR="00564A43" w:rsidRPr="00233F54">
        <w:t>4</w:t>
      </w:r>
      <w:r w:rsidRPr="00233F54">
        <w:t>.4</w:t>
      </w:r>
      <w:r w:rsidR="002C4CD0">
        <w:tab/>
        <w:t>C</w:t>
      </w:r>
      <w:r w:rsidR="002C4CD0" w:rsidRPr="00233F54">
        <w:t>onfidentialit</w:t>
      </w:r>
      <w:r w:rsidR="002C4CD0" w:rsidRPr="00233F54">
        <w:rPr>
          <w:rFonts w:hint="eastAsia"/>
        </w:rPr>
        <w:t>é</w:t>
      </w:r>
      <w:r w:rsidR="002C4CD0" w:rsidRPr="00233F54">
        <w:t xml:space="preserve"> </w:t>
      </w:r>
    </w:p>
    <w:p w14:paraId="5E76586F" w14:textId="5EDDFC46" w:rsidR="005B4EFD" w:rsidRPr="00233F54" w:rsidRDefault="002A52F5" w:rsidP="002A52F5">
      <w:pPr>
        <w:pStyle w:val="Corpstexte"/>
        <w:spacing w:before="0" w:after="0"/>
        <w:rPr>
          <w:rFonts w:cs="Arial"/>
          <w:color w:val="000000"/>
          <w:szCs w:val="24"/>
          <w:lang w:eastAsia="fr-CA"/>
        </w:rPr>
      </w:pPr>
      <w:r w:rsidRPr="00233F54">
        <w:rPr>
          <w:rFonts w:cs="Arial"/>
          <w:color w:val="000000"/>
          <w:szCs w:val="24"/>
          <w:lang w:eastAsia="fr-CA"/>
        </w:rPr>
        <w:t xml:space="preserve">Le prestataire de services s’engage à ce que ni lui ni aucun de ses employés ne divulgue, sans y être dûment autorisé par la </w:t>
      </w:r>
      <w:r w:rsidRPr="00233F54">
        <w:rPr>
          <w:rFonts w:cs="Arial"/>
          <w:color w:val="000000"/>
          <w:szCs w:val="24"/>
          <w:highlight w:val="yellow"/>
          <w:lang w:eastAsia="fr-CA"/>
        </w:rPr>
        <w:t>MRC</w:t>
      </w:r>
      <w:r w:rsidR="00B45209" w:rsidRPr="00233F54">
        <w:rPr>
          <w:rFonts w:cs="Arial"/>
          <w:color w:val="000000"/>
          <w:szCs w:val="24"/>
          <w:highlight w:val="yellow"/>
          <w:lang w:eastAsia="fr-CA"/>
        </w:rPr>
        <w:t xml:space="preserve"> ou la municipalité</w:t>
      </w:r>
      <w:r w:rsidRPr="00233F54">
        <w:rPr>
          <w:rFonts w:cs="Arial"/>
          <w:color w:val="000000"/>
          <w:szCs w:val="24"/>
          <w:lang w:eastAsia="fr-CA"/>
        </w:rPr>
        <w:t xml:space="preserve">, les données, les analyses ou les résultats </w:t>
      </w:r>
      <w:r w:rsidR="000E082F">
        <w:rPr>
          <w:rFonts w:cs="Arial"/>
          <w:color w:val="000000"/>
          <w:szCs w:val="24"/>
          <w:lang w:eastAsia="fr-CA"/>
        </w:rPr>
        <w:t>contenus</w:t>
      </w:r>
      <w:r w:rsidR="007254F3" w:rsidRPr="00233F54">
        <w:rPr>
          <w:rFonts w:cs="Arial"/>
          <w:color w:val="000000"/>
          <w:szCs w:val="24"/>
          <w:lang w:eastAsia="fr-CA"/>
        </w:rPr>
        <w:t xml:space="preserve"> </w:t>
      </w:r>
      <w:r w:rsidRPr="00233F54">
        <w:rPr>
          <w:rFonts w:cs="Arial"/>
          <w:color w:val="000000"/>
          <w:szCs w:val="24"/>
          <w:lang w:eastAsia="fr-CA"/>
        </w:rPr>
        <w:t xml:space="preserve">dans les rapports réalisés en vertu du </w:t>
      </w:r>
      <w:r w:rsidRPr="00233F54">
        <w:rPr>
          <w:rFonts w:cs="Arial"/>
          <w:color w:val="000000"/>
          <w:szCs w:val="24"/>
          <w:lang w:eastAsia="fr-CA"/>
        </w:rPr>
        <w:lastRenderedPageBreak/>
        <w:t xml:space="preserve">contrat ou, généralement, quoi que ce soit dont il aurait eu connaissance </w:t>
      </w:r>
      <w:r w:rsidR="000E082F">
        <w:rPr>
          <w:rFonts w:cs="Arial"/>
          <w:color w:val="000000"/>
          <w:szCs w:val="24"/>
          <w:lang w:eastAsia="fr-CA"/>
        </w:rPr>
        <w:t>au cours de</w:t>
      </w:r>
      <w:r w:rsidR="000E082F" w:rsidRPr="00233F54">
        <w:rPr>
          <w:rFonts w:cs="Arial"/>
          <w:color w:val="000000"/>
          <w:szCs w:val="24"/>
          <w:lang w:eastAsia="fr-CA"/>
        </w:rPr>
        <w:t xml:space="preserve"> </w:t>
      </w:r>
      <w:r w:rsidRPr="00233F54">
        <w:rPr>
          <w:rFonts w:cs="Arial"/>
          <w:color w:val="000000"/>
          <w:szCs w:val="24"/>
          <w:lang w:eastAsia="fr-CA"/>
        </w:rPr>
        <w:t>l’exécution du contrat.</w:t>
      </w:r>
    </w:p>
    <w:p w14:paraId="0A13BE67" w14:textId="327C34BC" w:rsidR="005B4EFD" w:rsidRPr="00233F54" w:rsidRDefault="005B4EFD" w:rsidP="002A52F5">
      <w:pPr>
        <w:pStyle w:val="Corpstexte"/>
        <w:spacing w:before="0" w:after="0"/>
        <w:rPr>
          <w:rFonts w:cs="Arial"/>
          <w:color w:val="000000"/>
          <w:szCs w:val="24"/>
          <w:lang w:eastAsia="fr-CA"/>
        </w:rPr>
      </w:pPr>
    </w:p>
    <w:p w14:paraId="2ED21467" w14:textId="6C7B65AC" w:rsidR="005B4EFD" w:rsidRPr="00233F54" w:rsidRDefault="005B4EFD" w:rsidP="005B4EFD">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sidRPr="00233F54">
        <w:rPr>
          <w:color w:val="000000"/>
          <w:spacing w:val="0"/>
          <w:szCs w:val="24"/>
          <w:lang w:eastAsia="fr-CA"/>
        </w:rPr>
        <w:t xml:space="preserve">La MRC est la seule autorisée à prendre contact avec les médias ou à leur fournir de l’information. Le prestataire de services et son personnel doivent collaborer au besoin avec le responsable des communications de la MRC pour toute demande </w:t>
      </w:r>
      <w:r w:rsidR="007254F3">
        <w:rPr>
          <w:color w:val="000000"/>
          <w:spacing w:val="0"/>
          <w:szCs w:val="24"/>
          <w:lang w:eastAsia="fr-CA"/>
        </w:rPr>
        <w:t>de renseignements</w:t>
      </w:r>
      <w:r w:rsidR="007254F3" w:rsidRPr="00233F54">
        <w:rPr>
          <w:color w:val="000000"/>
          <w:spacing w:val="0"/>
          <w:szCs w:val="24"/>
          <w:lang w:eastAsia="fr-CA"/>
        </w:rPr>
        <w:t xml:space="preserve"> </w:t>
      </w:r>
      <w:r w:rsidRPr="00233F54">
        <w:rPr>
          <w:color w:val="000000"/>
          <w:spacing w:val="0"/>
          <w:szCs w:val="24"/>
          <w:lang w:eastAsia="fr-CA"/>
        </w:rPr>
        <w:t xml:space="preserve">liée au présent mandat. </w:t>
      </w:r>
    </w:p>
    <w:p w14:paraId="1BDDAA0E" w14:textId="77777777" w:rsidR="00B72760" w:rsidRPr="00233F54" w:rsidRDefault="00B72760" w:rsidP="002A52F5">
      <w:pPr>
        <w:pStyle w:val="Corpstexte"/>
        <w:spacing w:before="0" w:after="0"/>
        <w:rPr>
          <w:rFonts w:cs="Arial"/>
          <w:color w:val="000000"/>
          <w:szCs w:val="24"/>
          <w:lang w:eastAsia="fr-CA"/>
        </w:rPr>
      </w:pPr>
    </w:p>
    <w:p w14:paraId="6E9DC514" w14:textId="54F87B35" w:rsidR="009843FF" w:rsidRPr="002C4CD0" w:rsidRDefault="009843FF" w:rsidP="002C4CD0">
      <w:pPr>
        <w:pStyle w:val="Titre2-devis"/>
      </w:pPr>
      <w:r w:rsidRPr="00233F54">
        <w:t>1</w:t>
      </w:r>
      <w:r w:rsidR="00564A43" w:rsidRPr="00233F54">
        <w:t>4</w:t>
      </w:r>
      <w:r w:rsidRPr="00233F54">
        <w:t>.5</w:t>
      </w:r>
      <w:r w:rsidR="002C4CD0">
        <w:tab/>
        <w:t>R</w:t>
      </w:r>
      <w:r w:rsidR="002C4CD0" w:rsidRPr="002C4CD0">
        <w:t>esponsabilit</w:t>
      </w:r>
      <w:r w:rsidR="002C4CD0" w:rsidRPr="002C4CD0">
        <w:rPr>
          <w:rFonts w:hint="eastAsia"/>
        </w:rPr>
        <w:t>é</w:t>
      </w:r>
      <w:r w:rsidR="002C4CD0" w:rsidRPr="002C4CD0">
        <w:t>s du prestataire de services pour dommages caus</w:t>
      </w:r>
      <w:r w:rsidR="002C4CD0" w:rsidRPr="002C4CD0">
        <w:rPr>
          <w:rFonts w:hint="eastAsia"/>
        </w:rPr>
        <w:t>é</w:t>
      </w:r>
      <w:r w:rsidR="002C4CD0" w:rsidRPr="002C4CD0">
        <w:t>s</w:t>
      </w:r>
    </w:p>
    <w:p w14:paraId="359E8D66" w14:textId="0143531B" w:rsidR="009843FF" w:rsidRPr="00233F54" w:rsidRDefault="009843FF" w:rsidP="009843FF">
      <w:pPr>
        <w:pStyle w:val="Corpstexte"/>
        <w:spacing w:before="0" w:after="0"/>
        <w:rPr>
          <w:rFonts w:cs="Arial"/>
          <w:color w:val="000000"/>
          <w:szCs w:val="24"/>
          <w:lang w:eastAsia="fr-CA"/>
        </w:rPr>
      </w:pPr>
      <w:r w:rsidRPr="00233F54">
        <w:rPr>
          <w:rFonts w:cs="Arial"/>
          <w:color w:val="000000"/>
          <w:szCs w:val="24"/>
          <w:lang w:eastAsia="fr-CA"/>
        </w:rPr>
        <w:t xml:space="preserve">Le prestataire de services sera </w:t>
      </w:r>
      <w:r w:rsidR="000E082F">
        <w:rPr>
          <w:rFonts w:cs="Arial"/>
          <w:color w:val="000000"/>
          <w:szCs w:val="24"/>
          <w:lang w:eastAsia="fr-CA"/>
        </w:rPr>
        <w:t xml:space="preserve">tenu </w:t>
      </w:r>
      <w:r w:rsidRPr="00233F54">
        <w:rPr>
          <w:rFonts w:cs="Arial"/>
          <w:color w:val="000000"/>
          <w:szCs w:val="24"/>
          <w:lang w:eastAsia="fr-CA"/>
        </w:rPr>
        <w:t>responsable de tout dommage causé par lui, ses employés, ses agents, ses représentants ou ses sous-traitants dans le cours ou à l’occasion de l’exécution du présent contrat, y compris le</w:t>
      </w:r>
      <w:r w:rsidR="007254F3">
        <w:rPr>
          <w:rFonts w:cs="Arial"/>
          <w:color w:val="000000"/>
          <w:szCs w:val="24"/>
          <w:lang w:eastAsia="fr-CA"/>
        </w:rPr>
        <w:t>s</w:t>
      </w:r>
      <w:r w:rsidRPr="00233F54">
        <w:rPr>
          <w:rFonts w:cs="Arial"/>
          <w:color w:val="000000"/>
          <w:szCs w:val="24"/>
          <w:lang w:eastAsia="fr-CA"/>
        </w:rPr>
        <w:t xml:space="preserve"> dommage</w:t>
      </w:r>
      <w:r w:rsidR="007254F3">
        <w:rPr>
          <w:rFonts w:cs="Arial"/>
          <w:color w:val="000000"/>
          <w:szCs w:val="24"/>
          <w:lang w:eastAsia="fr-CA"/>
        </w:rPr>
        <w:t>s</w:t>
      </w:r>
      <w:r w:rsidRPr="00233F54">
        <w:rPr>
          <w:rFonts w:cs="Arial"/>
          <w:color w:val="000000"/>
          <w:szCs w:val="24"/>
          <w:lang w:eastAsia="fr-CA"/>
        </w:rPr>
        <w:t xml:space="preserve"> résultant d’un manquement à un engagement pris en vertu du présent contrat.</w:t>
      </w:r>
    </w:p>
    <w:p w14:paraId="1EA342B8" w14:textId="77777777" w:rsidR="009843FF" w:rsidRPr="00233F54" w:rsidRDefault="009843FF" w:rsidP="009843FF">
      <w:pPr>
        <w:pStyle w:val="Corpstexte"/>
        <w:spacing w:before="0" w:after="0"/>
        <w:rPr>
          <w:rFonts w:cs="Arial"/>
          <w:color w:val="000000"/>
          <w:szCs w:val="24"/>
          <w:lang w:eastAsia="fr-CA"/>
        </w:rPr>
      </w:pPr>
    </w:p>
    <w:p w14:paraId="0D227295" w14:textId="5E6D3C38" w:rsidR="004D2A44" w:rsidRPr="00233F54" w:rsidRDefault="008B7709" w:rsidP="005C6745">
      <w:pPr>
        <w:pStyle w:val="Corpstexte"/>
        <w:spacing w:before="0" w:after="0"/>
        <w:rPr>
          <w:rFonts w:cs="Arial"/>
          <w:color w:val="000000"/>
          <w:szCs w:val="24"/>
          <w:lang w:eastAsia="fr-CA"/>
        </w:rPr>
      </w:pPr>
      <w:r w:rsidRPr="00233F54">
        <w:rPr>
          <w:rFonts w:cs="Arial"/>
          <w:color w:val="000000"/>
          <w:szCs w:val="24"/>
          <w:lang w:eastAsia="fr-CA"/>
        </w:rPr>
        <w:t xml:space="preserve">Le prestataire de services s’engage à indemniser, à protéger et à prendre fait et cause pour la </w:t>
      </w:r>
      <w:r w:rsidRPr="00233F54">
        <w:rPr>
          <w:rFonts w:cs="Arial"/>
          <w:color w:val="000000"/>
          <w:szCs w:val="24"/>
          <w:highlight w:val="yellow"/>
          <w:lang w:eastAsia="fr-CA"/>
        </w:rPr>
        <w:t xml:space="preserve">MRC </w:t>
      </w:r>
      <w:r w:rsidR="00B45209" w:rsidRPr="00233F54">
        <w:rPr>
          <w:rFonts w:cs="Arial"/>
          <w:color w:val="000000"/>
          <w:szCs w:val="24"/>
          <w:highlight w:val="yellow"/>
          <w:lang w:eastAsia="fr-CA"/>
        </w:rPr>
        <w:t>ou la municipalité</w:t>
      </w:r>
      <w:r w:rsidR="00B45209" w:rsidRPr="00233F54">
        <w:rPr>
          <w:rFonts w:cs="Arial"/>
          <w:color w:val="000000"/>
          <w:szCs w:val="24"/>
          <w:lang w:eastAsia="fr-CA"/>
        </w:rPr>
        <w:t xml:space="preserve"> </w:t>
      </w:r>
      <w:r w:rsidRPr="00233F54">
        <w:rPr>
          <w:rFonts w:cs="Arial"/>
          <w:color w:val="000000"/>
          <w:szCs w:val="24"/>
          <w:lang w:eastAsia="fr-CA"/>
        </w:rPr>
        <w:t xml:space="preserve">contre tout recours, toute réclamation, toute demande, toute poursuite et toute autre procédure effectuée par toute personne en raison de dommages ainsi causés. </w:t>
      </w:r>
    </w:p>
    <w:p w14:paraId="1FAC192C" w14:textId="2802F1F8" w:rsidR="005B4EFD" w:rsidRDefault="005B4EFD" w:rsidP="005C6745">
      <w:pPr>
        <w:pStyle w:val="Corpstexte"/>
        <w:spacing w:before="0" w:after="0"/>
        <w:rPr>
          <w:rFonts w:cs="Arial"/>
          <w:color w:val="000000"/>
          <w:szCs w:val="24"/>
          <w:lang w:eastAsia="fr-CA"/>
        </w:rPr>
      </w:pPr>
    </w:p>
    <w:p w14:paraId="14098792" w14:textId="77777777" w:rsidR="007254F3" w:rsidRPr="00233F54" w:rsidRDefault="007254F3" w:rsidP="005C6745">
      <w:pPr>
        <w:pStyle w:val="Corpstexte"/>
        <w:spacing w:before="0" w:after="0"/>
        <w:rPr>
          <w:rFonts w:cs="Arial"/>
          <w:color w:val="000000"/>
          <w:szCs w:val="24"/>
          <w:lang w:eastAsia="fr-CA"/>
        </w:rPr>
      </w:pPr>
    </w:p>
    <w:p w14:paraId="342EFB6A" w14:textId="33B18717" w:rsidR="00831F40" w:rsidRPr="00233F54" w:rsidRDefault="00831F40" w:rsidP="002C4CD0">
      <w:pPr>
        <w:pStyle w:val="Titre1-devis"/>
        <w:numPr>
          <w:ilvl w:val="0"/>
          <w:numId w:val="50"/>
        </w:numPr>
        <w:tabs>
          <w:tab w:val="clear" w:pos="426"/>
        </w:tabs>
        <w:ind w:left="426" w:hanging="426"/>
      </w:pPr>
      <w:r w:rsidRPr="00233F54">
        <w:t>résiliation et Pénalités</w:t>
      </w:r>
    </w:p>
    <w:p w14:paraId="096FEF66" w14:textId="165DCDFE" w:rsidR="00831F40" w:rsidRPr="00233F54" w:rsidRDefault="009A4E5B" w:rsidP="002C4CD0">
      <w:pPr>
        <w:pStyle w:val="Titre2-devis"/>
      </w:pPr>
      <w:bookmarkStart w:id="22" w:name="_Toc279583298"/>
      <w:bookmarkStart w:id="23" w:name="_Toc178153387"/>
      <w:r w:rsidRPr="00233F54">
        <w:t>15.1</w:t>
      </w:r>
      <w:r w:rsidR="002F0349" w:rsidRPr="00233F54">
        <w:tab/>
      </w:r>
      <w:r w:rsidR="00831F40" w:rsidRPr="002C4CD0">
        <w:t>Chargé</w:t>
      </w:r>
      <w:r w:rsidR="00831F40" w:rsidRPr="00233F54">
        <w:t xml:space="preserve"> de projet</w:t>
      </w:r>
      <w:bookmarkEnd w:id="22"/>
    </w:p>
    <w:p w14:paraId="263FC006" w14:textId="2E486553" w:rsidR="00831F40" w:rsidRPr="00233F54" w:rsidRDefault="00CC6048" w:rsidP="00831F40">
      <w:pPr>
        <w:pStyle w:val="Cadre"/>
        <w:pBdr>
          <w:top w:val="none" w:sz="0" w:space="0" w:color="auto"/>
          <w:left w:val="none" w:sz="0" w:space="0" w:color="auto"/>
          <w:bottom w:val="none" w:sz="0" w:space="0" w:color="auto"/>
          <w:right w:val="none" w:sz="0" w:space="0" w:color="auto"/>
        </w:pBdr>
        <w:spacing w:before="0" w:after="120" w:afterAutospacing="0"/>
        <w:rPr>
          <w:color w:val="000000"/>
          <w:spacing w:val="0"/>
          <w:szCs w:val="24"/>
          <w:lang w:eastAsia="fr-CA"/>
        </w:rPr>
      </w:pPr>
      <w:r>
        <w:rPr>
          <w:color w:val="000000"/>
          <w:spacing w:val="0"/>
          <w:szCs w:val="24"/>
          <w:lang w:eastAsia="fr-CA"/>
        </w:rPr>
        <w:t>Si une ressource devait être remplacée</w:t>
      </w:r>
      <w:r w:rsidR="00831F40" w:rsidRPr="00233F54">
        <w:rPr>
          <w:color w:val="000000"/>
          <w:spacing w:val="0"/>
          <w:szCs w:val="24"/>
          <w:lang w:eastAsia="fr-CA"/>
        </w:rPr>
        <w:t xml:space="preserve">, le prestataire de services </w:t>
      </w:r>
      <w:r>
        <w:rPr>
          <w:color w:val="000000"/>
          <w:spacing w:val="0"/>
          <w:szCs w:val="24"/>
          <w:lang w:eastAsia="fr-CA"/>
        </w:rPr>
        <w:t>devrait</w:t>
      </w:r>
      <w:r w:rsidRPr="00233F54">
        <w:rPr>
          <w:color w:val="000000"/>
          <w:spacing w:val="0"/>
          <w:szCs w:val="24"/>
          <w:lang w:eastAsia="fr-CA"/>
        </w:rPr>
        <w:t xml:space="preserve"> </w:t>
      </w:r>
      <w:r w:rsidR="00831F40" w:rsidRPr="00233F54">
        <w:rPr>
          <w:color w:val="000000"/>
          <w:spacing w:val="0"/>
          <w:szCs w:val="24"/>
          <w:lang w:eastAsia="fr-CA"/>
        </w:rPr>
        <w:t xml:space="preserve">proposer une ressource </w:t>
      </w:r>
      <w:r w:rsidR="007254F3">
        <w:rPr>
          <w:color w:val="000000"/>
          <w:spacing w:val="0"/>
          <w:szCs w:val="24"/>
          <w:lang w:eastAsia="fr-CA"/>
        </w:rPr>
        <w:t>dont le</w:t>
      </w:r>
      <w:r w:rsidR="00831F40" w:rsidRPr="00233F54">
        <w:rPr>
          <w:color w:val="000000"/>
          <w:spacing w:val="0"/>
          <w:szCs w:val="24"/>
          <w:lang w:eastAsia="fr-CA"/>
        </w:rPr>
        <w:t xml:space="preserve"> niveau d’expérience </w:t>
      </w:r>
      <w:r>
        <w:rPr>
          <w:color w:val="000000"/>
          <w:spacing w:val="0"/>
          <w:szCs w:val="24"/>
          <w:lang w:eastAsia="fr-CA"/>
        </w:rPr>
        <w:t>serait</w:t>
      </w:r>
      <w:r w:rsidR="007254F3">
        <w:rPr>
          <w:color w:val="000000"/>
          <w:spacing w:val="0"/>
          <w:szCs w:val="24"/>
          <w:lang w:eastAsia="fr-CA"/>
        </w:rPr>
        <w:t xml:space="preserve"> </w:t>
      </w:r>
      <w:r w:rsidR="00831F40" w:rsidRPr="00233F54">
        <w:rPr>
          <w:color w:val="000000"/>
          <w:spacing w:val="0"/>
          <w:szCs w:val="24"/>
          <w:lang w:eastAsia="fr-CA"/>
        </w:rPr>
        <w:t xml:space="preserve">au moins équivalent à la ressource initialement désignée et assumer, à ses frais, le transfert des connaissances. Autrement, la MRC </w:t>
      </w:r>
      <w:r>
        <w:rPr>
          <w:color w:val="000000"/>
          <w:spacing w:val="0"/>
          <w:szCs w:val="24"/>
          <w:lang w:eastAsia="fr-CA"/>
        </w:rPr>
        <w:t>serait</w:t>
      </w:r>
      <w:r w:rsidRPr="00233F54">
        <w:rPr>
          <w:color w:val="000000"/>
          <w:spacing w:val="0"/>
          <w:szCs w:val="24"/>
          <w:lang w:eastAsia="fr-CA"/>
        </w:rPr>
        <w:t xml:space="preserve"> </w:t>
      </w:r>
      <w:r w:rsidR="00831F40" w:rsidRPr="00233F54">
        <w:rPr>
          <w:color w:val="000000"/>
          <w:spacing w:val="0"/>
          <w:szCs w:val="24"/>
          <w:lang w:eastAsia="fr-CA"/>
        </w:rPr>
        <w:t xml:space="preserve">en droit de refuser le remplacement, et le prestataire de services </w:t>
      </w:r>
      <w:r>
        <w:rPr>
          <w:color w:val="000000"/>
          <w:spacing w:val="0"/>
          <w:szCs w:val="24"/>
          <w:lang w:eastAsia="fr-CA"/>
        </w:rPr>
        <w:t>devrait</w:t>
      </w:r>
      <w:r w:rsidRPr="00233F54">
        <w:rPr>
          <w:color w:val="000000"/>
          <w:spacing w:val="0"/>
          <w:szCs w:val="24"/>
          <w:lang w:eastAsia="fr-CA"/>
        </w:rPr>
        <w:t xml:space="preserve"> </w:t>
      </w:r>
      <w:r w:rsidR="00831F40" w:rsidRPr="00233F54">
        <w:rPr>
          <w:color w:val="000000"/>
          <w:spacing w:val="0"/>
          <w:szCs w:val="24"/>
          <w:lang w:eastAsia="fr-CA"/>
        </w:rPr>
        <w:t xml:space="preserve">poursuivre les travaux avec la ressource initiale, à défaut de quoi le contrat </w:t>
      </w:r>
      <w:r>
        <w:rPr>
          <w:color w:val="000000"/>
          <w:spacing w:val="0"/>
          <w:szCs w:val="24"/>
          <w:lang w:eastAsia="fr-CA"/>
        </w:rPr>
        <w:t>pourrait</w:t>
      </w:r>
      <w:r w:rsidRPr="00233F54">
        <w:rPr>
          <w:color w:val="000000"/>
          <w:spacing w:val="0"/>
          <w:szCs w:val="24"/>
          <w:lang w:eastAsia="fr-CA"/>
        </w:rPr>
        <w:t xml:space="preserve"> </w:t>
      </w:r>
      <w:r w:rsidR="00831F40" w:rsidRPr="00233F54">
        <w:rPr>
          <w:color w:val="000000"/>
          <w:spacing w:val="0"/>
          <w:szCs w:val="24"/>
          <w:lang w:eastAsia="fr-CA"/>
        </w:rPr>
        <w:t xml:space="preserve">être résilié. </w:t>
      </w:r>
    </w:p>
    <w:p w14:paraId="76B660D8" w14:textId="77777777" w:rsidR="00831F40" w:rsidRPr="00233F54" w:rsidRDefault="00831F40" w:rsidP="00831F40">
      <w:pPr>
        <w:pStyle w:val="Cadre"/>
        <w:pBdr>
          <w:top w:val="none" w:sz="0" w:space="0" w:color="auto"/>
          <w:left w:val="none" w:sz="0" w:space="0" w:color="auto"/>
          <w:bottom w:val="none" w:sz="0" w:space="0" w:color="auto"/>
          <w:right w:val="none" w:sz="0" w:space="0" w:color="auto"/>
        </w:pBdr>
        <w:spacing w:before="0" w:after="120" w:afterAutospacing="0"/>
        <w:rPr>
          <w:szCs w:val="24"/>
        </w:rPr>
      </w:pPr>
    </w:p>
    <w:bookmarkEnd w:id="23"/>
    <w:p w14:paraId="4DAE474A" w14:textId="1F2BC86B" w:rsidR="00831F40" w:rsidRPr="00233F54" w:rsidRDefault="004465C3" w:rsidP="002C4CD0">
      <w:pPr>
        <w:pStyle w:val="Titre2-devis"/>
        <w:numPr>
          <w:ilvl w:val="1"/>
          <w:numId w:val="50"/>
        </w:numPr>
        <w:ind w:left="851" w:hanging="851"/>
      </w:pPr>
      <w:r w:rsidRPr="00233F54">
        <w:t>Dates de remise des différents biens livrables</w:t>
      </w:r>
    </w:p>
    <w:p w14:paraId="31F1AF6F" w14:textId="19E8D59F" w:rsidR="00831F40" w:rsidRPr="00233F54" w:rsidRDefault="00831F40" w:rsidP="00831F40">
      <w:pPr>
        <w:pStyle w:val="Corpstexte"/>
        <w:spacing w:before="0" w:after="120"/>
        <w:rPr>
          <w:szCs w:val="24"/>
        </w:rPr>
      </w:pPr>
      <w:r w:rsidRPr="00233F54">
        <w:rPr>
          <w:szCs w:val="24"/>
        </w:rPr>
        <w:t xml:space="preserve">À défaut de respecter les délais de remise des </w:t>
      </w:r>
      <w:r w:rsidR="004465C3" w:rsidRPr="00233F54">
        <w:rPr>
          <w:szCs w:val="24"/>
        </w:rPr>
        <w:t xml:space="preserve">différents biens </w:t>
      </w:r>
      <w:r w:rsidR="005D267C" w:rsidRPr="00233F54">
        <w:rPr>
          <w:szCs w:val="24"/>
        </w:rPr>
        <w:t>livrables</w:t>
      </w:r>
      <w:r w:rsidRPr="00233F54">
        <w:rPr>
          <w:szCs w:val="24"/>
        </w:rPr>
        <w:t xml:space="preserve">, </w:t>
      </w:r>
      <w:r w:rsidR="007254F3">
        <w:rPr>
          <w:szCs w:val="24"/>
        </w:rPr>
        <w:t xml:space="preserve">le </w:t>
      </w:r>
      <w:r w:rsidR="007254F3" w:rsidRPr="00233F54">
        <w:rPr>
          <w:szCs w:val="24"/>
        </w:rPr>
        <w:t xml:space="preserve">prestataire de services </w:t>
      </w:r>
      <w:r w:rsidR="007254F3">
        <w:rPr>
          <w:szCs w:val="24"/>
        </w:rPr>
        <w:t xml:space="preserve">encourt </w:t>
      </w:r>
      <w:r w:rsidRPr="00233F54">
        <w:rPr>
          <w:szCs w:val="24"/>
        </w:rPr>
        <w:t xml:space="preserve">une pénalité de </w:t>
      </w:r>
      <w:r w:rsidRPr="00233F54">
        <w:rPr>
          <w:szCs w:val="24"/>
          <w:highlight w:val="cyan"/>
        </w:rPr>
        <w:t>500</w:t>
      </w:r>
      <w:r w:rsidRPr="00233F54">
        <w:rPr>
          <w:szCs w:val="24"/>
        </w:rPr>
        <w:t> $ pour chaque jour de retard</w:t>
      </w:r>
      <w:r w:rsidR="007254F3">
        <w:rPr>
          <w:szCs w:val="24"/>
        </w:rPr>
        <w:t>. L</w:t>
      </w:r>
      <w:r w:rsidRPr="00233F54">
        <w:rPr>
          <w:szCs w:val="24"/>
        </w:rPr>
        <w:t xml:space="preserve">a MRC </w:t>
      </w:r>
      <w:r w:rsidR="007254F3">
        <w:rPr>
          <w:szCs w:val="24"/>
        </w:rPr>
        <w:t xml:space="preserve">peut déduire cette pénalité </w:t>
      </w:r>
      <w:r w:rsidRPr="00233F54">
        <w:rPr>
          <w:szCs w:val="24"/>
        </w:rPr>
        <w:t>des sommes dues au prestataire de services.</w:t>
      </w:r>
    </w:p>
    <w:p w14:paraId="1FE40F17" w14:textId="77777777" w:rsidR="00831F40" w:rsidRPr="00233F54" w:rsidRDefault="00831F40" w:rsidP="00831F40">
      <w:pPr>
        <w:pStyle w:val="Corpstexte"/>
        <w:spacing w:before="0" w:after="120"/>
        <w:rPr>
          <w:szCs w:val="24"/>
        </w:rPr>
      </w:pPr>
    </w:p>
    <w:p w14:paraId="0B23B010" w14:textId="7480D9BE" w:rsidR="00831F40" w:rsidRPr="00233F54" w:rsidRDefault="00831F40" w:rsidP="002C4CD0">
      <w:pPr>
        <w:pStyle w:val="Titre2-devis"/>
        <w:numPr>
          <w:ilvl w:val="1"/>
          <w:numId w:val="50"/>
        </w:numPr>
        <w:ind w:left="851" w:hanging="851"/>
      </w:pPr>
      <w:r w:rsidRPr="00233F54">
        <w:t>Plan d’intervention</w:t>
      </w:r>
    </w:p>
    <w:p w14:paraId="73260CF5" w14:textId="1457EBB0" w:rsidR="00831F40" w:rsidRPr="00233F54" w:rsidRDefault="00831F40" w:rsidP="00831F40">
      <w:pPr>
        <w:pStyle w:val="Corpstexte"/>
        <w:spacing w:before="0" w:after="120"/>
        <w:rPr>
          <w:szCs w:val="24"/>
        </w:rPr>
      </w:pPr>
      <w:r w:rsidRPr="00233F54">
        <w:rPr>
          <w:szCs w:val="24"/>
        </w:rPr>
        <w:t xml:space="preserve">À défaut de respecter les délais de remise des versions provisoires du plan d’intervention prévus dans le présent contrat, le prestataire de services encourt une pénalité de </w:t>
      </w:r>
      <w:r w:rsidRPr="00233F54">
        <w:rPr>
          <w:szCs w:val="24"/>
          <w:highlight w:val="cyan"/>
        </w:rPr>
        <w:t>1</w:t>
      </w:r>
      <w:r w:rsidR="00893DE0">
        <w:rPr>
          <w:szCs w:val="24"/>
          <w:highlight w:val="cyan"/>
        </w:rPr>
        <w:t> </w:t>
      </w:r>
      <w:r w:rsidRPr="00233F54">
        <w:rPr>
          <w:szCs w:val="24"/>
          <w:highlight w:val="cyan"/>
        </w:rPr>
        <w:t>000</w:t>
      </w:r>
      <w:r w:rsidRPr="00233F54">
        <w:rPr>
          <w:szCs w:val="24"/>
        </w:rPr>
        <w:t xml:space="preserve"> $ pour chaque jour de retard. La MRC peut déduire cette pénalité des sommes dues au prestataire de services. Ce dernier est mis en </w:t>
      </w:r>
      <w:r w:rsidRPr="00233F54">
        <w:rPr>
          <w:szCs w:val="24"/>
        </w:rPr>
        <w:lastRenderedPageBreak/>
        <w:t>demeure par le simple écoulement du temps prévu dans le présent contrat pour s’acquitter de ses obligations.</w:t>
      </w:r>
    </w:p>
    <w:p w14:paraId="1D0B47F1" w14:textId="0072E6B2" w:rsidR="003F3C52" w:rsidRDefault="003F3C52">
      <w:pPr>
        <w:rPr>
          <w:rFonts w:ascii="Arial" w:eastAsia="Times New Roman" w:hAnsi="Arial" w:cs="Arial"/>
          <w:color w:val="000000"/>
          <w:sz w:val="24"/>
          <w:szCs w:val="24"/>
          <w:lang w:eastAsia="fr-CA"/>
        </w:rPr>
      </w:pPr>
    </w:p>
    <w:p w14:paraId="5308F243" w14:textId="77777777" w:rsidR="00893DE0" w:rsidRPr="00233F54" w:rsidRDefault="00893DE0">
      <w:pPr>
        <w:rPr>
          <w:rFonts w:ascii="Arial" w:eastAsia="Times New Roman" w:hAnsi="Arial" w:cs="Arial"/>
          <w:color w:val="000000"/>
          <w:sz w:val="24"/>
          <w:szCs w:val="24"/>
          <w:lang w:eastAsia="fr-CA"/>
        </w:rPr>
      </w:pPr>
    </w:p>
    <w:p w14:paraId="11B3AB8C" w14:textId="051E28C9" w:rsidR="00767E18" w:rsidRPr="002C4CD0" w:rsidRDefault="00767E18" w:rsidP="00767E18">
      <w:pPr>
        <w:pStyle w:val="Titre1-devis"/>
        <w:numPr>
          <w:ilvl w:val="0"/>
          <w:numId w:val="50"/>
        </w:numPr>
        <w:tabs>
          <w:tab w:val="clear" w:pos="426"/>
          <w:tab w:val="left" w:pos="567"/>
        </w:tabs>
        <w:ind w:left="426" w:hanging="426"/>
      </w:pPr>
      <w:r w:rsidRPr="00233F54">
        <w:t>DURÉE DU CONTRAT</w:t>
      </w:r>
    </w:p>
    <w:p w14:paraId="34C8CD56" w14:textId="4F2A383E" w:rsidR="001162C4" w:rsidRDefault="00767E18" w:rsidP="0066055D">
      <w:pPr>
        <w:pStyle w:val="Default"/>
        <w:jc w:val="both"/>
        <w:rPr>
          <w:rFonts w:eastAsia="Times New Roman"/>
          <w:lang w:eastAsia="fr-CA"/>
        </w:rPr>
      </w:pPr>
      <w:r w:rsidRPr="00233F54">
        <w:rPr>
          <w:rFonts w:eastAsia="Times New Roman"/>
          <w:lang w:eastAsia="fr-CA"/>
        </w:rPr>
        <w:t xml:space="preserve">Le présent contrat débute dès la signature des </w:t>
      </w:r>
      <w:r w:rsidR="0066055D" w:rsidRPr="00233F54">
        <w:rPr>
          <w:rFonts w:eastAsia="Times New Roman"/>
          <w:lang w:eastAsia="fr-CA"/>
        </w:rPr>
        <w:t>deux</w:t>
      </w:r>
      <w:r w:rsidRPr="00233F54">
        <w:rPr>
          <w:rFonts w:eastAsia="Times New Roman"/>
          <w:lang w:eastAsia="fr-CA"/>
        </w:rPr>
        <w:t xml:space="preserve"> parties et prend fin</w:t>
      </w:r>
      <w:r w:rsidR="00027D56" w:rsidRPr="00233F54">
        <w:rPr>
          <w:rFonts w:eastAsia="Times New Roman"/>
          <w:lang w:eastAsia="fr-CA"/>
        </w:rPr>
        <w:t xml:space="preserve"> </w:t>
      </w:r>
      <w:r w:rsidR="00296E2D" w:rsidRPr="00233F54">
        <w:rPr>
          <w:rFonts w:eastAsia="Times New Roman"/>
          <w:highlight w:val="cyan"/>
          <w:lang w:eastAsia="fr-CA"/>
        </w:rPr>
        <w:t>X</w:t>
      </w:r>
      <w:r w:rsidR="00027D56" w:rsidRPr="00233F54">
        <w:rPr>
          <w:rFonts w:eastAsia="Times New Roman"/>
          <w:lang w:eastAsia="fr-CA"/>
        </w:rPr>
        <w:t xml:space="preserve"> mois </w:t>
      </w:r>
      <w:r w:rsidRPr="00233F54">
        <w:rPr>
          <w:rFonts w:eastAsia="Times New Roman"/>
          <w:lang w:eastAsia="fr-CA"/>
        </w:rPr>
        <w:t>après la date de signature du marché.</w:t>
      </w:r>
    </w:p>
    <w:p w14:paraId="21BC91B8" w14:textId="77777777" w:rsidR="001162C4" w:rsidRDefault="001162C4">
      <w:pPr>
        <w:rPr>
          <w:rFonts w:ascii="Arial" w:eastAsia="Times New Roman" w:hAnsi="Arial" w:cs="Arial"/>
          <w:color w:val="000000"/>
          <w:sz w:val="24"/>
          <w:szCs w:val="24"/>
          <w:lang w:eastAsia="fr-CA"/>
        </w:rPr>
      </w:pPr>
      <w:r>
        <w:rPr>
          <w:rFonts w:eastAsia="Times New Roman"/>
          <w:lang w:eastAsia="fr-CA"/>
        </w:rPr>
        <w:br w:type="page"/>
      </w:r>
    </w:p>
    <w:p w14:paraId="36AE1361" w14:textId="77777777" w:rsidR="00767E18" w:rsidRPr="00233F54" w:rsidRDefault="00767E18" w:rsidP="0066055D">
      <w:pPr>
        <w:pStyle w:val="Default"/>
        <w:jc w:val="both"/>
        <w:rPr>
          <w:rFonts w:eastAsia="Times New Roman"/>
          <w:lang w:eastAsia="fr-CA"/>
        </w:rPr>
      </w:pPr>
    </w:p>
    <w:p w14:paraId="7409F513" w14:textId="3D0BDEE7" w:rsidR="00C35C89" w:rsidRPr="00233F54" w:rsidRDefault="00C35C89" w:rsidP="0066055D">
      <w:pPr>
        <w:pStyle w:val="Default"/>
        <w:jc w:val="both"/>
        <w:rPr>
          <w:rFonts w:eastAsia="Times New Roman"/>
          <w:lang w:eastAsia="fr-CA"/>
        </w:rPr>
      </w:pPr>
    </w:p>
    <w:p w14:paraId="24CE91AD" w14:textId="1CD89AD5" w:rsidR="00C35C89" w:rsidRPr="002C4CD0" w:rsidRDefault="00C35C89" w:rsidP="00C35C89">
      <w:pPr>
        <w:pStyle w:val="Titre1-devis"/>
        <w:numPr>
          <w:ilvl w:val="0"/>
          <w:numId w:val="49"/>
        </w:numPr>
        <w:tabs>
          <w:tab w:val="clear" w:pos="426"/>
          <w:tab w:val="left" w:pos="709"/>
        </w:tabs>
        <w:ind w:left="426" w:hanging="426"/>
      </w:pPr>
      <w:bookmarkStart w:id="24" w:name="_Toc177792214"/>
      <w:bookmarkStart w:id="25" w:name="_Toc178132794"/>
      <w:bookmarkStart w:id="26" w:name="_Toc279583302"/>
      <w:r w:rsidRPr="00233F54">
        <w:t>SIGNATURE ET DATE DU DEVIS</w:t>
      </w:r>
      <w:bookmarkEnd w:id="24"/>
      <w:bookmarkEnd w:id="25"/>
      <w:bookmarkEnd w:id="26"/>
    </w:p>
    <w:p w14:paraId="23B761DB" w14:textId="0BF977E3" w:rsidR="00C35C89" w:rsidRPr="00233F54" w:rsidRDefault="00C35C89" w:rsidP="00C35C89">
      <w:pPr>
        <w:pStyle w:val="Masqu"/>
        <w:rPr>
          <w:vanish w:val="0"/>
          <w:szCs w:val="24"/>
        </w:rPr>
      </w:pPr>
      <w:r w:rsidRPr="00233F54">
        <w:rPr>
          <w:vanish w:val="0"/>
          <w:szCs w:val="24"/>
        </w:rPr>
        <w:t xml:space="preserve">Il est important d’informer les soumissionnaires du nom et des coordonnées du responsable ou de son représentant de la gestion contractuelle en ce qui concerne toute demande de précisions sur l’appel d’offres. Les signataires du devis sont d’ailleurs invités à rediriger les demandes d’information à la MRC, qui s’assurera que l’ensemble des prestataires de services dispose de la même information avant de présenter </w:t>
      </w:r>
      <w:r w:rsidR="00F07942">
        <w:rPr>
          <w:vanish w:val="0"/>
          <w:szCs w:val="24"/>
        </w:rPr>
        <w:t>une</w:t>
      </w:r>
      <w:r w:rsidRPr="00233F54">
        <w:rPr>
          <w:vanish w:val="0"/>
          <w:szCs w:val="24"/>
        </w:rPr>
        <w:t xml:space="preserve"> soumission.</w:t>
      </w:r>
    </w:p>
    <w:p w14:paraId="68404365" w14:textId="77777777" w:rsidR="00D9717F" w:rsidRPr="00233F54" w:rsidRDefault="00D9717F" w:rsidP="00D9717F">
      <w:pP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D9717F" w:rsidRPr="00233F54" w14:paraId="16C68F77" w14:textId="77777777" w:rsidTr="002E5BE8">
        <w:trPr>
          <w:trHeight w:hRule="exact" w:val="805"/>
        </w:trPr>
        <w:tc>
          <w:tcPr>
            <w:tcW w:w="4824" w:type="dxa"/>
            <w:tcBorders>
              <w:top w:val="single" w:sz="6" w:space="0" w:color="auto"/>
              <w:left w:val="nil"/>
              <w:right w:val="nil"/>
            </w:tcBorders>
          </w:tcPr>
          <w:p w14:paraId="04666E49" w14:textId="39EC087C" w:rsidR="00D9717F" w:rsidRPr="00233F54" w:rsidRDefault="00D9717F" w:rsidP="002E5BE8">
            <w:pPr>
              <w:tabs>
                <w:tab w:val="left" w:pos="180"/>
                <w:tab w:val="left" w:pos="720"/>
                <w:tab w:val="left" w:leader="dot" w:pos="9630"/>
              </w:tabs>
              <w:jc w:val="center"/>
              <w:rPr>
                <w:rFonts w:ascii="Arial" w:hAnsi="Arial" w:cs="Arial"/>
                <w:sz w:val="24"/>
                <w:szCs w:val="24"/>
              </w:rPr>
            </w:pPr>
            <w:r w:rsidRPr="00233F54">
              <w:rPr>
                <w:rFonts w:ascii="Arial" w:hAnsi="Arial" w:cs="Arial"/>
                <w:sz w:val="24"/>
                <w:szCs w:val="24"/>
              </w:rPr>
              <w:t>Préparé par</w:t>
            </w:r>
            <w:r w:rsidR="00DD5255" w:rsidRPr="00233F54">
              <w:rPr>
                <w:rFonts w:ascii="Arial" w:hAnsi="Arial" w:cs="Arial"/>
                <w:sz w:val="24"/>
                <w:szCs w:val="24"/>
              </w:rPr>
              <w:t> </w:t>
            </w:r>
            <w:r w:rsidRPr="00233F54">
              <w:rPr>
                <w:rFonts w:ascii="Arial" w:hAnsi="Arial" w:cs="Arial"/>
                <w:sz w:val="24"/>
                <w:szCs w:val="24"/>
              </w:rPr>
              <w:t>:</w:t>
            </w:r>
          </w:p>
          <w:p w14:paraId="68A18BE8" w14:textId="77777777" w:rsidR="00D9717F" w:rsidRPr="00233F54" w:rsidRDefault="00D9717F" w:rsidP="002E5BE8">
            <w:pPr>
              <w:tabs>
                <w:tab w:val="left" w:pos="180"/>
                <w:tab w:val="left" w:pos="720"/>
                <w:tab w:val="left" w:leader="dot" w:pos="9630"/>
              </w:tabs>
              <w:jc w:val="center"/>
              <w:rPr>
                <w:rFonts w:ascii="Arial" w:hAnsi="Arial" w:cs="Arial"/>
                <w:sz w:val="24"/>
                <w:szCs w:val="24"/>
              </w:rPr>
            </w:pPr>
            <w:r w:rsidRPr="00233F54">
              <w:rPr>
                <w:rFonts w:ascii="Arial" w:hAnsi="Arial" w:cs="Arial"/>
                <w:sz w:val="24"/>
                <w:szCs w:val="24"/>
              </w:rPr>
              <w:t>(Nom)</w:t>
            </w:r>
          </w:p>
        </w:tc>
        <w:tc>
          <w:tcPr>
            <w:tcW w:w="1274" w:type="dxa"/>
          </w:tcPr>
          <w:p w14:paraId="188135A0" w14:textId="77777777" w:rsidR="00D9717F" w:rsidRPr="00233F54" w:rsidRDefault="00D9717F" w:rsidP="002E5BE8">
            <w:pPr>
              <w:tabs>
                <w:tab w:val="left" w:pos="180"/>
                <w:tab w:val="left" w:pos="720"/>
                <w:tab w:val="left" w:leader="dot" w:pos="9630"/>
              </w:tabs>
              <w:rPr>
                <w:rFonts w:ascii="Arial" w:hAnsi="Arial" w:cs="Arial"/>
                <w:sz w:val="24"/>
                <w:szCs w:val="24"/>
              </w:rPr>
            </w:pPr>
          </w:p>
        </w:tc>
        <w:tc>
          <w:tcPr>
            <w:tcW w:w="2526" w:type="dxa"/>
            <w:tcBorders>
              <w:top w:val="single" w:sz="6" w:space="0" w:color="auto"/>
              <w:left w:val="nil"/>
              <w:right w:val="nil"/>
            </w:tcBorders>
          </w:tcPr>
          <w:p w14:paraId="2FF2F5A5" w14:textId="77777777" w:rsidR="00D9717F" w:rsidRPr="00233F54" w:rsidRDefault="00D9717F" w:rsidP="002E5BE8">
            <w:pPr>
              <w:tabs>
                <w:tab w:val="left" w:pos="180"/>
                <w:tab w:val="left" w:pos="720"/>
                <w:tab w:val="left" w:leader="dot" w:pos="9630"/>
              </w:tabs>
              <w:jc w:val="center"/>
              <w:rPr>
                <w:rFonts w:ascii="Arial" w:hAnsi="Arial" w:cs="Arial"/>
                <w:sz w:val="24"/>
                <w:szCs w:val="24"/>
              </w:rPr>
            </w:pPr>
            <w:r w:rsidRPr="00233F54">
              <w:rPr>
                <w:rFonts w:ascii="Arial" w:hAnsi="Arial" w:cs="Arial"/>
                <w:sz w:val="24"/>
                <w:szCs w:val="24"/>
              </w:rPr>
              <w:t>Date</w:t>
            </w:r>
          </w:p>
        </w:tc>
      </w:tr>
    </w:tbl>
    <w:p w14:paraId="5A7A7782" w14:textId="77777777" w:rsidR="00D9717F" w:rsidRPr="00233F54" w:rsidRDefault="00D9717F" w:rsidP="00D9717F">
      <w:pP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852"/>
        <w:gridCol w:w="1281"/>
        <w:gridCol w:w="2541"/>
      </w:tblGrid>
      <w:tr w:rsidR="00D9717F" w:rsidRPr="00233F54" w14:paraId="2EE3E5C8" w14:textId="77777777" w:rsidTr="00D9717F">
        <w:trPr>
          <w:trHeight w:hRule="exact" w:val="894"/>
        </w:trPr>
        <w:tc>
          <w:tcPr>
            <w:tcW w:w="4852" w:type="dxa"/>
            <w:tcBorders>
              <w:top w:val="single" w:sz="6" w:space="0" w:color="auto"/>
              <w:left w:val="nil"/>
              <w:bottom w:val="nil"/>
              <w:right w:val="nil"/>
            </w:tcBorders>
          </w:tcPr>
          <w:p w14:paraId="2747A7AB" w14:textId="1A57219B" w:rsidR="00D9717F" w:rsidRPr="00233F54" w:rsidRDefault="00D9717F" w:rsidP="002E5BE8">
            <w:pPr>
              <w:tabs>
                <w:tab w:val="left" w:pos="180"/>
                <w:tab w:val="left" w:pos="720"/>
                <w:tab w:val="left" w:leader="dot" w:pos="9630"/>
              </w:tabs>
              <w:jc w:val="center"/>
              <w:rPr>
                <w:rFonts w:ascii="Arial" w:hAnsi="Arial" w:cs="Arial"/>
                <w:sz w:val="24"/>
                <w:szCs w:val="24"/>
              </w:rPr>
            </w:pPr>
            <w:r w:rsidRPr="00233F54">
              <w:rPr>
                <w:rFonts w:ascii="Arial" w:hAnsi="Arial" w:cs="Arial"/>
                <w:sz w:val="24"/>
                <w:szCs w:val="24"/>
              </w:rPr>
              <w:t>Vérifié par</w:t>
            </w:r>
            <w:r w:rsidR="00DD5255" w:rsidRPr="00233F54">
              <w:rPr>
                <w:rFonts w:ascii="Arial" w:hAnsi="Arial" w:cs="Arial"/>
                <w:sz w:val="24"/>
                <w:szCs w:val="24"/>
              </w:rPr>
              <w:t> </w:t>
            </w:r>
            <w:r w:rsidRPr="00233F54">
              <w:rPr>
                <w:rFonts w:ascii="Arial" w:hAnsi="Arial" w:cs="Arial"/>
                <w:sz w:val="24"/>
                <w:szCs w:val="24"/>
              </w:rPr>
              <w:t>:</w:t>
            </w:r>
          </w:p>
          <w:p w14:paraId="02F8251D" w14:textId="77777777" w:rsidR="00D9717F" w:rsidRPr="00233F54" w:rsidRDefault="00D9717F" w:rsidP="002E5BE8">
            <w:pPr>
              <w:tabs>
                <w:tab w:val="left" w:pos="180"/>
                <w:tab w:val="left" w:pos="720"/>
                <w:tab w:val="left" w:leader="dot" w:pos="9630"/>
              </w:tabs>
              <w:jc w:val="center"/>
              <w:rPr>
                <w:rFonts w:ascii="Arial" w:hAnsi="Arial" w:cs="Arial"/>
                <w:sz w:val="24"/>
                <w:szCs w:val="24"/>
              </w:rPr>
            </w:pPr>
            <w:r w:rsidRPr="00233F54">
              <w:rPr>
                <w:rFonts w:ascii="Arial" w:hAnsi="Arial" w:cs="Arial"/>
                <w:sz w:val="24"/>
                <w:szCs w:val="24"/>
              </w:rPr>
              <w:t>(Nom)</w:t>
            </w:r>
          </w:p>
          <w:p w14:paraId="04B482C9" w14:textId="77777777" w:rsidR="00D9717F" w:rsidRPr="00233F54" w:rsidRDefault="00D9717F" w:rsidP="002E5BE8">
            <w:pPr>
              <w:tabs>
                <w:tab w:val="left" w:pos="180"/>
                <w:tab w:val="left" w:pos="720"/>
                <w:tab w:val="left" w:leader="dot" w:pos="9630"/>
              </w:tabs>
              <w:jc w:val="center"/>
              <w:rPr>
                <w:rFonts w:ascii="Arial" w:hAnsi="Arial" w:cs="Arial"/>
                <w:sz w:val="24"/>
                <w:szCs w:val="24"/>
              </w:rPr>
            </w:pPr>
          </w:p>
          <w:p w14:paraId="1C0A03CF" w14:textId="77777777" w:rsidR="00D9717F" w:rsidRPr="00233F54" w:rsidRDefault="00D9717F" w:rsidP="002E5BE8">
            <w:pPr>
              <w:tabs>
                <w:tab w:val="left" w:pos="180"/>
                <w:tab w:val="left" w:pos="720"/>
                <w:tab w:val="left" w:leader="dot" w:pos="9630"/>
              </w:tabs>
              <w:jc w:val="center"/>
              <w:rPr>
                <w:rFonts w:ascii="Arial" w:hAnsi="Arial" w:cs="Arial"/>
                <w:sz w:val="24"/>
                <w:szCs w:val="24"/>
              </w:rPr>
            </w:pPr>
          </w:p>
        </w:tc>
        <w:tc>
          <w:tcPr>
            <w:tcW w:w="1281" w:type="dxa"/>
          </w:tcPr>
          <w:p w14:paraId="4740DBCE" w14:textId="77777777" w:rsidR="00D9717F" w:rsidRPr="00233F54" w:rsidRDefault="00D9717F" w:rsidP="002E5BE8">
            <w:pPr>
              <w:tabs>
                <w:tab w:val="left" w:pos="180"/>
                <w:tab w:val="left" w:pos="720"/>
                <w:tab w:val="left" w:leader="dot" w:pos="9630"/>
              </w:tabs>
              <w:rPr>
                <w:rFonts w:ascii="Arial" w:hAnsi="Arial" w:cs="Arial"/>
                <w:sz w:val="24"/>
                <w:szCs w:val="24"/>
              </w:rPr>
            </w:pPr>
          </w:p>
        </w:tc>
        <w:tc>
          <w:tcPr>
            <w:tcW w:w="2541" w:type="dxa"/>
            <w:tcBorders>
              <w:top w:val="single" w:sz="6" w:space="0" w:color="auto"/>
              <w:left w:val="nil"/>
              <w:bottom w:val="nil"/>
              <w:right w:val="nil"/>
            </w:tcBorders>
          </w:tcPr>
          <w:p w14:paraId="1E3D4099" w14:textId="77777777" w:rsidR="00D9717F" w:rsidRPr="00233F54" w:rsidRDefault="00D9717F" w:rsidP="002E5BE8">
            <w:pPr>
              <w:tabs>
                <w:tab w:val="left" w:pos="180"/>
                <w:tab w:val="left" w:pos="720"/>
                <w:tab w:val="left" w:leader="dot" w:pos="9630"/>
              </w:tabs>
              <w:jc w:val="center"/>
              <w:rPr>
                <w:rFonts w:ascii="Arial" w:hAnsi="Arial" w:cs="Arial"/>
                <w:sz w:val="24"/>
                <w:szCs w:val="24"/>
              </w:rPr>
            </w:pPr>
            <w:r w:rsidRPr="00233F54">
              <w:rPr>
                <w:rFonts w:ascii="Arial" w:hAnsi="Arial" w:cs="Arial"/>
                <w:sz w:val="24"/>
                <w:szCs w:val="24"/>
              </w:rPr>
              <w:t>Date</w:t>
            </w:r>
          </w:p>
        </w:tc>
      </w:tr>
    </w:tbl>
    <w:p w14:paraId="3C6D63C3" w14:textId="5A06514F" w:rsidR="003F3C52" w:rsidRPr="00233F54" w:rsidRDefault="003F3C52">
      <w:pPr>
        <w:rPr>
          <w:rFonts w:ascii="Arial" w:hAnsi="Arial" w:cs="Arial"/>
          <w:sz w:val="24"/>
          <w:szCs w:val="24"/>
        </w:rPr>
      </w:pPr>
      <w:r w:rsidRPr="00233F54">
        <w:rPr>
          <w:rFonts w:ascii="Arial" w:hAnsi="Arial" w:cs="Arial"/>
          <w:sz w:val="24"/>
          <w:szCs w:val="24"/>
        </w:rPr>
        <w:br w:type="page"/>
      </w:r>
    </w:p>
    <w:p w14:paraId="3F6A3943" w14:textId="77777777" w:rsidR="006F4ED9" w:rsidRPr="00233F54" w:rsidRDefault="006F4ED9" w:rsidP="003F3C52">
      <w:pPr>
        <w:jc w:val="center"/>
        <w:rPr>
          <w:rFonts w:ascii="Arial" w:hAnsi="Arial" w:cs="Arial"/>
          <w:b/>
          <w:bCs/>
          <w:sz w:val="24"/>
          <w:szCs w:val="24"/>
        </w:rPr>
      </w:pPr>
    </w:p>
    <w:p w14:paraId="191E6D46" w14:textId="7C78F4BC" w:rsidR="00582D89" w:rsidRPr="00233F54" w:rsidRDefault="003F3C52" w:rsidP="003F3C52">
      <w:pPr>
        <w:jc w:val="center"/>
        <w:rPr>
          <w:rFonts w:ascii="Arial" w:hAnsi="Arial" w:cs="Arial"/>
          <w:b/>
          <w:bCs/>
          <w:sz w:val="24"/>
          <w:szCs w:val="24"/>
        </w:rPr>
      </w:pPr>
      <w:r w:rsidRPr="00233F54">
        <w:rPr>
          <w:rFonts w:ascii="Arial" w:hAnsi="Arial" w:cs="Arial"/>
          <w:b/>
          <w:bCs/>
          <w:sz w:val="24"/>
          <w:szCs w:val="24"/>
        </w:rPr>
        <w:t>A</w:t>
      </w:r>
      <w:r w:rsidR="00DD5255" w:rsidRPr="00233F54">
        <w:rPr>
          <w:rFonts w:ascii="Arial" w:hAnsi="Arial" w:cs="Arial"/>
          <w:b/>
          <w:bCs/>
          <w:sz w:val="24"/>
          <w:szCs w:val="24"/>
        </w:rPr>
        <w:t>NNEXE</w:t>
      </w:r>
      <w:r w:rsidR="000A3A72">
        <w:rPr>
          <w:rFonts w:ascii="Arial" w:hAnsi="Arial" w:cs="Arial"/>
          <w:b/>
          <w:bCs/>
          <w:sz w:val="24"/>
          <w:szCs w:val="24"/>
        </w:rPr>
        <w:t> </w:t>
      </w:r>
      <w:r w:rsidR="00DD5255" w:rsidRPr="00233F54">
        <w:rPr>
          <w:rFonts w:ascii="Arial" w:hAnsi="Arial" w:cs="Arial"/>
          <w:b/>
          <w:bCs/>
          <w:sz w:val="24"/>
          <w:szCs w:val="24"/>
        </w:rPr>
        <w:t>1</w:t>
      </w:r>
    </w:p>
    <w:p w14:paraId="7983B91E" w14:textId="570F2C3F" w:rsidR="003F3C52" w:rsidRPr="00233F54" w:rsidRDefault="001A4650" w:rsidP="003F3C52">
      <w:pPr>
        <w:jc w:val="center"/>
        <w:rPr>
          <w:rFonts w:ascii="Arial" w:hAnsi="Arial" w:cs="Arial"/>
          <w:b/>
          <w:bCs/>
          <w:sz w:val="24"/>
          <w:szCs w:val="24"/>
        </w:rPr>
      </w:pPr>
      <w:r w:rsidRPr="00233F54">
        <w:rPr>
          <w:rFonts w:ascii="Arial" w:hAnsi="Arial" w:cs="Arial"/>
          <w:b/>
          <w:bCs/>
          <w:sz w:val="24"/>
          <w:szCs w:val="24"/>
        </w:rPr>
        <w:t>Localisation</w:t>
      </w:r>
      <w:r w:rsidR="003F3C52" w:rsidRPr="00233F54">
        <w:rPr>
          <w:rFonts w:ascii="Arial" w:hAnsi="Arial" w:cs="Arial"/>
          <w:b/>
          <w:bCs/>
          <w:sz w:val="24"/>
          <w:szCs w:val="24"/>
        </w:rPr>
        <w:t xml:space="preserve"> des routes à </w:t>
      </w:r>
      <w:r w:rsidR="008E6F9A" w:rsidRPr="00233F54">
        <w:rPr>
          <w:rFonts w:ascii="Arial" w:hAnsi="Arial" w:cs="Arial"/>
          <w:b/>
          <w:bCs/>
          <w:sz w:val="24"/>
          <w:szCs w:val="24"/>
        </w:rPr>
        <w:t>ausculter</w:t>
      </w:r>
    </w:p>
    <w:p w14:paraId="675251D4" w14:textId="77777777" w:rsidR="0057492C" w:rsidRPr="00233F54" w:rsidRDefault="0057492C">
      <w:pPr>
        <w:rPr>
          <w:rFonts w:ascii="Arial" w:hAnsi="Arial" w:cs="Arial"/>
          <w:sz w:val="24"/>
          <w:szCs w:val="24"/>
        </w:rPr>
        <w:sectPr w:rsidR="0057492C" w:rsidRPr="00233F54" w:rsidSect="00774AB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pPr>
    </w:p>
    <w:p w14:paraId="4127509F" w14:textId="0BD0DB84" w:rsidR="0057492C" w:rsidRPr="00233F54" w:rsidRDefault="0057492C" w:rsidP="0057492C">
      <w:pPr>
        <w:rPr>
          <w:rFonts w:ascii="Arial" w:hAnsi="Arial" w:cs="Arial"/>
          <w:b/>
          <w:bCs/>
          <w:sz w:val="24"/>
          <w:szCs w:val="24"/>
        </w:rPr>
      </w:pPr>
      <w:r w:rsidRPr="00233F54">
        <w:rPr>
          <w:rFonts w:ascii="Arial" w:hAnsi="Arial" w:cs="Arial"/>
          <w:b/>
          <w:bCs/>
          <w:sz w:val="24"/>
          <w:szCs w:val="24"/>
        </w:rPr>
        <w:lastRenderedPageBreak/>
        <w:t xml:space="preserve">Modèle suggéré </w:t>
      </w:r>
      <w:r w:rsidR="001D0E5E" w:rsidRPr="00233F54">
        <w:rPr>
          <w:rFonts w:ascii="Arial" w:hAnsi="Arial" w:cs="Arial"/>
          <w:b/>
          <w:bCs/>
          <w:sz w:val="24"/>
          <w:szCs w:val="24"/>
        </w:rPr>
        <w:t>pour présenter la localisation des routes à ausculter</w:t>
      </w:r>
      <w:r w:rsidR="00BA13DB" w:rsidRPr="00233F54">
        <w:rPr>
          <w:rFonts w:ascii="Arial" w:hAnsi="Arial" w:cs="Arial"/>
          <w:b/>
          <w:bCs/>
          <w:sz w:val="24"/>
          <w:szCs w:val="24"/>
        </w:rPr>
        <w:t xml:space="preserve"> par la municipalité</w:t>
      </w:r>
    </w:p>
    <w:p w14:paraId="1C4CBCEE" w14:textId="77777777" w:rsidR="0057492C" w:rsidRPr="00233F54" w:rsidRDefault="0057492C" w:rsidP="0057492C">
      <w:pPr>
        <w:rPr>
          <w:b/>
          <w:bCs/>
          <w:sz w:val="24"/>
          <w:szCs w:val="24"/>
        </w:rPr>
      </w:pPr>
    </w:p>
    <w:p w14:paraId="46F8AFC8" w14:textId="3F54DCE5" w:rsidR="0057492C" w:rsidRPr="00233F54" w:rsidRDefault="0057492C" w:rsidP="0057492C">
      <w:pPr>
        <w:rPr>
          <w:sz w:val="24"/>
          <w:szCs w:val="24"/>
        </w:rPr>
      </w:pPr>
      <w:r w:rsidRPr="00233F54">
        <w:rPr>
          <w:b/>
          <w:bCs/>
          <w:sz w:val="24"/>
          <w:szCs w:val="24"/>
        </w:rPr>
        <w:t>Inventaire du réseau local</w:t>
      </w:r>
      <w:r w:rsidR="00BB0ADC">
        <w:rPr>
          <w:b/>
          <w:bCs/>
          <w:sz w:val="24"/>
          <w:szCs w:val="24"/>
        </w:rPr>
        <w:t xml:space="preserve"> –</w:t>
      </w:r>
      <w:r w:rsidRPr="00233F54">
        <w:rPr>
          <w:b/>
          <w:bCs/>
          <w:sz w:val="24"/>
          <w:szCs w:val="24"/>
        </w:rPr>
        <w:t xml:space="preserve"> Segmentation des tronçons </w:t>
      </w:r>
      <w:r w:rsidR="00CA62B1" w:rsidRPr="00233F54">
        <w:rPr>
          <w:b/>
          <w:bCs/>
          <w:sz w:val="24"/>
          <w:szCs w:val="24"/>
        </w:rPr>
        <w:t>des r</w:t>
      </w:r>
      <w:r w:rsidRPr="00233F54">
        <w:rPr>
          <w:b/>
          <w:bCs/>
          <w:sz w:val="24"/>
          <w:szCs w:val="24"/>
        </w:rPr>
        <w:t xml:space="preserve">outes prioritaires </w:t>
      </w:r>
      <w:r w:rsidR="00BB0ADC">
        <w:rPr>
          <w:b/>
          <w:bCs/>
          <w:sz w:val="24"/>
          <w:szCs w:val="24"/>
        </w:rPr>
        <w:t xml:space="preserve">de la </w:t>
      </w:r>
      <w:r w:rsidRPr="00233F54">
        <w:rPr>
          <w:b/>
          <w:bCs/>
          <w:sz w:val="24"/>
          <w:szCs w:val="24"/>
        </w:rPr>
        <w:t xml:space="preserve">MRC de </w:t>
      </w:r>
      <w:r w:rsidR="00231C2D" w:rsidRPr="00233F54">
        <w:rPr>
          <w:sz w:val="24"/>
          <w:szCs w:val="24"/>
          <w:highlight w:val="yellow"/>
        </w:rPr>
        <w:t>[Nom de la MRC</w:t>
      </w:r>
      <w:r w:rsidR="00231C2D" w:rsidRPr="00233F54">
        <w:rPr>
          <w:sz w:val="24"/>
          <w:szCs w:val="24"/>
        </w:rPr>
        <w:t xml:space="preserve"> </w:t>
      </w:r>
      <w:r w:rsidR="00231C2D" w:rsidRPr="00233F54">
        <w:rPr>
          <w:sz w:val="24"/>
          <w:szCs w:val="24"/>
          <w:highlight w:val="yellow"/>
        </w:rPr>
        <w:t>ou de la municipalité</w:t>
      </w:r>
      <w:r w:rsidR="00231C2D" w:rsidRPr="00233F54">
        <w:rPr>
          <w:sz w:val="24"/>
          <w:szCs w:val="24"/>
        </w:rPr>
        <w:t>]</w:t>
      </w:r>
    </w:p>
    <w:tbl>
      <w:tblPr>
        <w:tblStyle w:val="Grilledutableau"/>
        <w:tblW w:w="0" w:type="auto"/>
        <w:tblLook w:val="04A0" w:firstRow="1" w:lastRow="0" w:firstColumn="1" w:lastColumn="0" w:noHBand="0" w:noVBand="1"/>
      </w:tblPr>
      <w:tblGrid>
        <w:gridCol w:w="966"/>
        <w:gridCol w:w="1094"/>
        <w:gridCol w:w="1045"/>
        <w:gridCol w:w="1036"/>
        <w:gridCol w:w="1540"/>
        <w:gridCol w:w="1471"/>
        <w:gridCol w:w="1074"/>
        <w:gridCol w:w="1398"/>
        <w:gridCol w:w="1309"/>
        <w:gridCol w:w="1470"/>
      </w:tblGrid>
      <w:tr w:rsidR="0057492C" w:rsidRPr="00233F54" w14:paraId="7C0BED68" w14:textId="77777777" w:rsidTr="002C4CD0">
        <w:tc>
          <w:tcPr>
            <w:tcW w:w="966" w:type="dxa"/>
          </w:tcPr>
          <w:p w14:paraId="4D7C63C5" w14:textId="77777777" w:rsidR="0057492C" w:rsidRPr="00233F54" w:rsidRDefault="0057492C" w:rsidP="00905BFD">
            <w:pPr>
              <w:jc w:val="center"/>
              <w:rPr>
                <w:b/>
                <w:bCs/>
                <w:sz w:val="24"/>
                <w:szCs w:val="24"/>
              </w:rPr>
            </w:pPr>
            <w:r w:rsidRPr="00233F54">
              <w:rPr>
                <w:b/>
                <w:bCs/>
                <w:sz w:val="24"/>
                <w:szCs w:val="24"/>
              </w:rPr>
              <w:t>Route</w:t>
            </w:r>
          </w:p>
        </w:tc>
        <w:tc>
          <w:tcPr>
            <w:tcW w:w="1094" w:type="dxa"/>
          </w:tcPr>
          <w:p w14:paraId="380C6DC9" w14:textId="77777777" w:rsidR="0057492C" w:rsidRPr="00233F54" w:rsidRDefault="0057492C" w:rsidP="00905BFD">
            <w:pPr>
              <w:jc w:val="center"/>
              <w:rPr>
                <w:b/>
                <w:bCs/>
                <w:sz w:val="24"/>
                <w:szCs w:val="24"/>
              </w:rPr>
            </w:pPr>
            <w:r w:rsidRPr="00233F54">
              <w:rPr>
                <w:b/>
                <w:bCs/>
                <w:sz w:val="24"/>
                <w:szCs w:val="24"/>
              </w:rPr>
              <w:t>Tronçon</w:t>
            </w:r>
          </w:p>
        </w:tc>
        <w:tc>
          <w:tcPr>
            <w:tcW w:w="1045" w:type="dxa"/>
          </w:tcPr>
          <w:p w14:paraId="4FDC7D1A" w14:textId="77777777" w:rsidR="0057492C" w:rsidRPr="00233F54" w:rsidRDefault="0057492C" w:rsidP="00905BFD">
            <w:pPr>
              <w:jc w:val="center"/>
              <w:rPr>
                <w:b/>
                <w:bCs/>
                <w:sz w:val="24"/>
                <w:szCs w:val="24"/>
              </w:rPr>
            </w:pPr>
            <w:r w:rsidRPr="00233F54">
              <w:rPr>
                <w:b/>
                <w:bCs/>
                <w:sz w:val="24"/>
                <w:szCs w:val="24"/>
              </w:rPr>
              <w:t>Section</w:t>
            </w:r>
          </w:p>
        </w:tc>
        <w:tc>
          <w:tcPr>
            <w:tcW w:w="1036" w:type="dxa"/>
          </w:tcPr>
          <w:p w14:paraId="58B83A6A" w14:textId="77777777" w:rsidR="0057492C" w:rsidRPr="00233F54" w:rsidRDefault="0057492C" w:rsidP="00905BFD">
            <w:pPr>
              <w:jc w:val="center"/>
              <w:rPr>
                <w:b/>
                <w:bCs/>
                <w:sz w:val="24"/>
                <w:szCs w:val="24"/>
              </w:rPr>
            </w:pPr>
            <w:r w:rsidRPr="00233F54">
              <w:rPr>
                <w:b/>
                <w:bCs/>
                <w:sz w:val="24"/>
                <w:szCs w:val="24"/>
              </w:rPr>
              <w:t>Sous-section</w:t>
            </w:r>
          </w:p>
        </w:tc>
        <w:tc>
          <w:tcPr>
            <w:tcW w:w="1540" w:type="dxa"/>
          </w:tcPr>
          <w:p w14:paraId="2EA5EAE5" w14:textId="77777777" w:rsidR="0057492C" w:rsidRPr="00233F54" w:rsidRDefault="0057492C" w:rsidP="00905BFD">
            <w:pPr>
              <w:jc w:val="center"/>
              <w:rPr>
                <w:b/>
                <w:bCs/>
                <w:sz w:val="24"/>
                <w:szCs w:val="24"/>
              </w:rPr>
            </w:pPr>
            <w:r w:rsidRPr="00233F54">
              <w:rPr>
                <w:b/>
                <w:bCs/>
                <w:sz w:val="24"/>
                <w:szCs w:val="24"/>
              </w:rPr>
              <w:t>Coordonnées GPS</w:t>
            </w:r>
          </w:p>
        </w:tc>
        <w:tc>
          <w:tcPr>
            <w:tcW w:w="1471" w:type="dxa"/>
          </w:tcPr>
          <w:p w14:paraId="2E312CBB" w14:textId="77777777" w:rsidR="0057492C" w:rsidRPr="00233F54" w:rsidRDefault="0057492C" w:rsidP="00905BFD">
            <w:pPr>
              <w:jc w:val="center"/>
              <w:rPr>
                <w:b/>
                <w:bCs/>
                <w:sz w:val="24"/>
                <w:szCs w:val="24"/>
              </w:rPr>
            </w:pPr>
            <w:r w:rsidRPr="00233F54">
              <w:rPr>
                <w:b/>
                <w:bCs/>
                <w:sz w:val="24"/>
                <w:szCs w:val="24"/>
              </w:rPr>
              <w:t>Municipalité</w:t>
            </w:r>
          </w:p>
        </w:tc>
        <w:tc>
          <w:tcPr>
            <w:tcW w:w="1074" w:type="dxa"/>
          </w:tcPr>
          <w:p w14:paraId="2F8DDE19" w14:textId="77777777" w:rsidR="0057492C" w:rsidRPr="00233F54" w:rsidRDefault="0057492C" w:rsidP="00905BFD">
            <w:pPr>
              <w:jc w:val="center"/>
              <w:rPr>
                <w:b/>
                <w:bCs/>
                <w:sz w:val="24"/>
                <w:szCs w:val="24"/>
              </w:rPr>
            </w:pPr>
            <w:r w:rsidRPr="00233F54">
              <w:rPr>
                <w:b/>
                <w:bCs/>
                <w:sz w:val="24"/>
                <w:szCs w:val="24"/>
              </w:rPr>
              <w:t>Nom du tronçon</w:t>
            </w:r>
          </w:p>
        </w:tc>
        <w:tc>
          <w:tcPr>
            <w:tcW w:w="1398" w:type="dxa"/>
          </w:tcPr>
          <w:p w14:paraId="708E2897" w14:textId="77777777" w:rsidR="0057492C" w:rsidRPr="00233F54" w:rsidRDefault="0057492C" w:rsidP="00905BFD">
            <w:pPr>
              <w:jc w:val="center"/>
              <w:rPr>
                <w:b/>
                <w:bCs/>
                <w:sz w:val="24"/>
                <w:szCs w:val="24"/>
              </w:rPr>
            </w:pPr>
            <w:r w:rsidRPr="00233F54">
              <w:rPr>
                <w:b/>
                <w:bCs/>
                <w:sz w:val="24"/>
                <w:szCs w:val="24"/>
              </w:rPr>
              <w:t>Localisation</w:t>
            </w:r>
          </w:p>
          <w:p w14:paraId="18B81BF3" w14:textId="77777777" w:rsidR="0057492C" w:rsidRPr="00233F54" w:rsidRDefault="0057492C" w:rsidP="00905BFD">
            <w:pPr>
              <w:jc w:val="center"/>
              <w:rPr>
                <w:b/>
                <w:bCs/>
                <w:sz w:val="24"/>
                <w:szCs w:val="24"/>
              </w:rPr>
            </w:pPr>
            <w:r w:rsidRPr="00233F54">
              <w:rPr>
                <w:b/>
                <w:bCs/>
                <w:sz w:val="24"/>
                <w:szCs w:val="24"/>
              </w:rPr>
              <w:t>du début</w:t>
            </w:r>
          </w:p>
        </w:tc>
        <w:tc>
          <w:tcPr>
            <w:tcW w:w="1234" w:type="dxa"/>
          </w:tcPr>
          <w:p w14:paraId="6A14ECC0" w14:textId="4FC2311D" w:rsidR="0057492C" w:rsidRPr="00233F54" w:rsidRDefault="0057492C" w:rsidP="00905BFD">
            <w:pPr>
              <w:jc w:val="center"/>
              <w:rPr>
                <w:b/>
                <w:bCs/>
                <w:sz w:val="24"/>
                <w:szCs w:val="24"/>
              </w:rPr>
            </w:pPr>
            <w:r w:rsidRPr="00233F54">
              <w:rPr>
                <w:b/>
                <w:bCs/>
                <w:sz w:val="24"/>
                <w:szCs w:val="24"/>
              </w:rPr>
              <w:t xml:space="preserve">Longueur </w:t>
            </w:r>
            <w:r w:rsidR="00F07942">
              <w:rPr>
                <w:b/>
                <w:bCs/>
                <w:sz w:val="24"/>
                <w:szCs w:val="24"/>
              </w:rPr>
              <w:t>(</w:t>
            </w:r>
            <w:r w:rsidRPr="00233F54">
              <w:rPr>
                <w:b/>
                <w:bCs/>
                <w:sz w:val="24"/>
                <w:szCs w:val="24"/>
              </w:rPr>
              <w:t xml:space="preserve">inventaire </w:t>
            </w:r>
            <w:r w:rsidR="00F07942">
              <w:rPr>
                <w:b/>
                <w:bCs/>
                <w:sz w:val="24"/>
                <w:szCs w:val="24"/>
              </w:rPr>
              <w:t xml:space="preserve">de </w:t>
            </w:r>
            <w:r w:rsidRPr="00233F54">
              <w:rPr>
                <w:b/>
                <w:bCs/>
                <w:sz w:val="24"/>
                <w:szCs w:val="24"/>
              </w:rPr>
              <w:t>1993</w:t>
            </w:r>
            <w:r w:rsidR="00F07942">
              <w:rPr>
                <w:b/>
                <w:bCs/>
                <w:sz w:val="24"/>
                <w:szCs w:val="24"/>
              </w:rPr>
              <w:t>)</w:t>
            </w:r>
          </w:p>
        </w:tc>
        <w:tc>
          <w:tcPr>
            <w:tcW w:w="1470" w:type="dxa"/>
          </w:tcPr>
          <w:p w14:paraId="3FCB79C9" w14:textId="77777777" w:rsidR="0057492C" w:rsidRPr="00233F54" w:rsidRDefault="0057492C" w:rsidP="00905BFD">
            <w:pPr>
              <w:jc w:val="center"/>
              <w:rPr>
                <w:b/>
                <w:bCs/>
                <w:sz w:val="24"/>
                <w:szCs w:val="24"/>
              </w:rPr>
            </w:pPr>
            <w:r w:rsidRPr="00233F54">
              <w:rPr>
                <w:b/>
                <w:bCs/>
                <w:sz w:val="24"/>
                <w:szCs w:val="24"/>
              </w:rPr>
              <w:t>Type de chaussée</w:t>
            </w:r>
          </w:p>
        </w:tc>
      </w:tr>
      <w:tr w:rsidR="0057492C" w:rsidRPr="00233F54" w14:paraId="0A6D9640" w14:textId="77777777" w:rsidTr="002C4CD0">
        <w:tc>
          <w:tcPr>
            <w:tcW w:w="966" w:type="dxa"/>
          </w:tcPr>
          <w:p w14:paraId="709FA35E" w14:textId="77777777" w:rsidR="0057492C" w:rsidRPr="00233F54" w:rsidRDefault="0057492C" w:rsidP="00905BFD">
            <w:pPr>
              <w:rPr>
                <w:sz w:val="24"/>
                <w:szCs w:val="24"/>
              </w:rPr>
            </w:pPr>
          </w:p>
        </w:tc>
        <w:tc>
          <w:tcPr>
            <w:tcW w:w="1094" w:type="dxa"/>
          </w:tcPr>
          <w:p w14:paraId="374B3F44" w14:textId="77777777" w:rsidR="0057492C" w:rsidRPr="00233F54" w:rsidRDefault="0057492C" w:rsidP="00905BFD">
            <w:pPr>
              <w:rPr>
                <w:sz w:val="24"/>
                <w:szCs w:val="24"/>
              </w:rPr>
            </w:pPr>
          </w:p>
        </w:tc>
        <w:tc>
          <w:tcPr>
            <w:tcW w:w="1045" w:type="dxa"/>
          </w:tcPr>
          <w:p w14:paraId="5CC6DFC1" w14:textId="77777777" w:rsidR="0057492C" w:rsidRPr="00233F54" w:rsidRDefault="0057492C" w:rsidP="00905BFD">
            <w:pPr>
              <w:rPr>
                <w:sz w:val="24"/>
                <w:szCs w:val="24"/>
              </w:rPr>
            </w:pPr>
          </w:p>
        </w:tc>
        <w:tc>
          <w:tcPr>
            <w:tcW w:w="1036" w:type="dxa"/>
          </w:tcPr>
          <w:p w14:paraId="5482D6F7" w14:textId="77777777" w:rsidR="0057492C" w:rsidRPr="00233F54" w:rsidRDefault="0057492C" w:rsidP="00905BFD">
            <w:pPr>
              <w:rPr>
                <w:sz w:val="24"/>
                <w:szCs w:val="24"/>
              </w:rPr>
            </w:pPr>
          </w:p>
        </w:tc>
        <w:tc>
          <w:tcPr>
            <w:tcW w:w="1540" w:type="dxa"/>
          </w:tcPr>
          <w:p w14:paraId="3A7D9221" w14:textId="77777777" w:rsidR="0057492C" w:rsidRPr="00233F54" w:rsidRDefault="0057492C" w:rsidP="00905BFD">
            <w:pPr>
              <w:rPr>
                <w:sz w:val="24"/>
                <w:szCs w:val="24"/>
              </w:rPr>
            </w:pPr>
          </w:p>
        </w:tc>
        <w:tc>
          <w:tcPr>
            <w:tcW w:w="1471" w:type="dxa"/>
          </w:tcPr>
          <w:p w14:paraId="7E5BD201" w14:textId="77777777" w:rsidR="0057492C" w:rsidRPr="00233F54" w:rsidRDefault="0057492C" w:rsidP="00905BFD">
            <w:pPr>
              <w:rPr>
                <w:sz w:val="24"/>
                <w:szCs w:val="24"/>
              </w:rPr>
            </w:pPr>
          </w:p>
        </w:tc>
        <w:tc>
          <w:tcPr>
            <w:tcW w:w="1074" w:type="dxa"/>
          </w:tcPr>
          <w:p w14:paraId="23945E49" w14:textId="77777777" w:rsidR="0057492C" w:rsidRPr="00233F54" w:rsidRDefault="0057492C" w:rsidP="00905BFD">
            <w:pPr>
              <w:rPr>
                <w:sz w:val="24"/>
                <w:szCs w:val="24"/>
              </w:rPr>
            </w:pPr>
          </w:p>
        </w:tc>
        <w:tc>
          <w:tcPr>
            <w:tcW w:w="1398" w:type="dxa"/>
          </w:tcPr>
          <w:p w14:paraId="0DF1DBFB" w14:textId="77777777" w:rsidR="0057492C" w:rsidRPr="00233F54" w:rsidRDefault="0057492C" w:rsidP="00905BFD">
            <w:pPr>
              <w:rPr>
                <w:sz w:val="24"/>
                <w:szCs w:val="24"/>
              </w:rPr>
            </w:pPr>
          </w:p>
        </w:tc>
        <w:tc>
          <w:tcPr>
            <w:tcW w:w="1234" w:type="dxa"/>
          </w:tcPr>
          <w:p w14:paraId="1290EE46" w14:textId="77777777" w:rsidR="0057492C" w:rsidRPr="00233F54" w:rsidRDefault="0057492C" w:rsidP="00905BFD">
            <w:pPr>
              <w:rPr>
                <w:sz w:val="24"/>
                <w:szCs w:val="24"/>
              </w:rPr>
            </w:pPr>
          </w:p>
        </w:tc>
        <w:tc>
          <w:tcPr>
            <w:tcW w:w="1470" w:type="dxa"/>
          </w:tcPr>
          <w:p w14:paraId="5D11AED9" w14:textId="77777777" w:rsidR="0057492C" w:rsidRPr="00233F54" w:rsidRDefault="0057492C" w:rsidP="00905BFD">
            <w:pPr>
              <w:rPr>
                <w:sz w:val="24"/>
                <w:szCs w:val="24"/>
              </w:rPr>
            </w:pPr>
          </w:p>
        </w:tc>
      </w:tr>
      <w:tr w:rsidR="0057492C" w:rsidRPr="00233F54" w14:paraId="4FD71FD1" w14:textId="77777777" w:rsidTr="002C4CD0">
        <w:tc>
          <w:tcPr>
            <w:tcW w:w="966" w:type="dxa"/>
          </w:tcPr>
          <w:p w14:paraId="2929B971" w14:textId="77777777" w:rsidR="0057492C" w:rsidRPr="00233F54" w:rsidRDefault="0057492C" w:rsidP="00905BFD">
            <w:pPr>
              <w:rPr>
                <w:sz w:val="24"/>
                <w:szCs w:val="24"/>
              </w:rPr>
            </w:pPr>
          </w:p>
        </w:tc>
        <w:tc>
          <w:tcPr>
            <w:tcW w:w="1094" w:type="dxa"/>
          </w:tcPr>
          <w:p w14:paraId="40BBF3A0" w14:textId="77777777" w:rsidR="0057492C" w:rsidRPr="00233F54" w:rsidRDefault="0057492C" w:rsidP="00905BFD">
            <w:pPr>
              <w:rPr>
                <w:sz w:val="24"/>
                <w:szCs w:val="24"/>
              </w:rPr>
            </w:pPr>
          </w:p>
        </w:tc>
        <w:tc>
          <w:tcPr>
            <w:tcW w:w="1045" w:type="dxa"/>
          </w:tcPr>
          <w:p w14:paraId="057E1739" w14:textId="77777777" w:rsidR="0057492C" w:rsidRPr="00233F54" w:rsidRDefault="0057492C" w:rsidP="00905BFD">
            <w:pPr>
              <w:rPr>
                <w:sz w:val="24"/>
                <w:szCs w:val="24"/>
              </w:rPr>
            </w:pPr>
          </w:p>
        </w:tc>
        <w:tc>
          <w:tcPr>
            <w:tcW w:w="1036" w:type="dxa"/>
          </w:tcPr>
          <w:p w14:paraId="514D8DDE" w14:textId="77777777" w:rsidR="0057492C" w:rsidRPr="00233F54" w:rsidRDefault="0057492C" w:rsidP="00905BFD">
            <w:pPr>
              <w:rPr>
                <w:sz w:val="24"/>
                <w:szCs w:val="24"/>
              </w:rPr>
            </w:pPr>
          </w:p>
        </w:tc>
        <w:tc>
          <w:tcPr>
            <w:tcW w:w="1540" w:type="dxa"/>
          </w:tcPr>
          <w:p w14:paraId="27486547" w14:textId="77777777" w:rsidR="0057492C" w:rsidRPr="00233F54" w:rsidRDefault="0057492C" w:rsidP="00905BFD">
            <w:pPr>
              <w:rPr>
                <w:sz w:val="24"/>
                <w:szCs w:val="24"/>
              </w:rPr>
            </w:pPr>
          </w:p>
        </w:tc>
        <w:tc>
          <w:tcPr>
            <w:tcW w:w="1471" w:type="dxa"/>
          </w:tcPr>
          <w:p w14:paraId="1F62104A" w14:textId="77777777" w:rsidR="0057492C" w:rsidRPr="00233F54" w:rsidRDefault="0057492C" w:rsidP="00905BFD">
            <w:pPr>
              <w:rPr>
                <w:sz w:val="24"/>
                <w:szCs w:val="24"/>
              </w:rPr>
            </w:pPr>
          </w:p>
        </w:tc>
        <w:tc>
          <w:tcPr>
            <w:tcW w:w="1074" w:type="dxa"/>
          </w:tcPr>
          <w:p w14:paraId="1017A2E7" w14:textId="77777777" w:rsidR="0057492C" w:rsidRPr="00233F54" w:rsidRDefault="0057492C" w:rsidP="00905BFD">
            <w:pPr>
              <w:rPr>
                <w:sz w:val="24"/>
                <w:szCs w:val="24"/>
              </w:rPr>
            </w:pPr>
          </w:p>
        </w:tc>
        <w:tc>
          <w:tcPr>
            <w:tcW w:w="1398" w:type="dxa"/>
          </w:tcPr>
          <w:p w14:paraId="75D13E59" w14:textId="77777777" w:rsidR="0057492C" w:rsidRPr="00233F54" w:rsidRDefault="0057492C" w:rsidP="00905BFD">
            <w:pPr>
              <w:rPr>
                <w:sz w:val="24"/>
                <w:szCs w:val="24"/>
              </w:rPr>
            </w:pPr>
          </w:p>
        </w:tc>
        <w:tc>
          <w:tcPr>
            <w:tcW w:w="1234" w:type="dxa"/>
          </w:tcPr>
          <w:p w14:paraId="7751D2A4" w14:textId="77777777" w:rsidR="0057492C" w:rsidRPr="00233F54" w:rsidRDefault="0057492C" w:rsidP="00905BFD">
            <w:pPr>
              <w:rPr>
                <w:sz w:val="24"/>
                <w:szCs w:val="24"/>
              </w:rPr>
            </w:pPr>
          </w:p>
        </w:tc>
        <w:tc>
          <w:tcPr>
            <w:tcW w:w="1470" w:type="dxa"/>
          </w:tcPr>
          <w:p w14:paraId="190AD697" w14:textId="77777777" w:rsidR="0057492C" w:rsidRPr="00233F54" w:rsidRDefault="0057492C" w:rsidP="00905BFD">
            <w:pPr>
              <w:rPr>
                <w:sz w:val="24"/>
                <w:szCs w:val="24"/>
              </w:rPr>
            </w:pPr>
          </w:p>
        </w:tc>
      </w:tr>
      <w:tr w:rsidR="0057492C" w:rsidRPr="00233F54" w14:paraId="08782B90" w14:textId="77777777" w:rsidTr="002C4CD0">
        <w:tc>
          <w:tcPr>
            <w:tcW w:w="966" w:type="dxa"/>
          </w:tcPr>
          <w:p w14:paraId="0AEC8147" w14:textId="77777777" w:rsidR="0057492C" w:rsidRPr="00233F54" w:rsidRDefault="0057492C" w:rsidP="00905BFD">
            <w:pPr>
              <w:rPr>
                <w:sz w:val="24"/>
                <w:szCs w:val="24"/>
              </w:rPr>
            </w:pPr>
          </w:p>
        </w:tc>
        <w:tc>
          <w:tcPr>
            <w:tcW w:w="1094" w:type="dxa"/>
          </w:tcPr>
          <w:p w14:paraId="2E2826EF" w14:textId="77777777" w:rsidR="0057492C" w:rsidRPr="00233F54" w:rsidRDefault="0057492C" w:rsidP="00905BFD">
            <w:pPr>
              <w:rPr>
                <w:sz w:val="24"/>
                <w:szCs w:val="24"/>
              </w:rPr>
            </w:pPr>
          </w:p>
        </w:tc>
        <w:tc>
          <w:tcPr>
            <w:tcW w:w="1045" w:type="dxa"/>
          </w:tcPr>
          <w:p w14:paraId="556A63C2" w14:textId="77777777" w:rsidR="0057492C" w:rsidRPr="00233F54" w:rsidRDefault="0057492C" w:rsidP="00905BFD">
            <w:pPr>
              <w:rPr>
                <w:sz w:val="24"/>
                <w:szCs w:val="24"/>
              </w:rPr>
            </w:pPr>
          </w:p>
        </w:tc>
        <w:tc>
          <w:tcPr>
            <w:tcW w:w="1036" w:type="dxa"/>
          </w:tcPr>
          <w:p w14:paraId="6D81E782" w14:textId="77777777" w:rsidR="0057492C" w:rsidRPr="00233F54" w:rsidRDefault="0057492C" w:rsidP="00905BFD">
            <w:pPr>
              <w:rPr>
                <w:sz w:val="24"/>
                <w:szCs w:val="24"/>
              </w:rPr>
            </w:pPr>
          </w:p>
        </w:tc>
        <w:tc>
          <w:tcPr>
            <w:tcW w:w="1540" w:type="dxa"/>
          </w:tcPr>
          <w:p w14:paraId="2B9B64DB" w14:textId="77777777" w:rsidR="0057492C" w:rsidRPr="00233F54" w:rsidRDefault="0057492C" w:rsidP="00905BFD">
            <w:pPr>
              <w:rPr>
                <w:sz w:val="24"/>
                <w:szCs w:val="24"/>
              </w:rPr>
            </w:pPr>
          </w:p>
        </w:tc>
        <w:tc>
          <w:tcPr>
            <w:tcW w:w="1471" w:type="dxa"/>
          </w:tcPr>
          <w:p w14:paraId="0378FE81" w14:textId="77777777" w:rsidR="0057492C" w:rsidRPr="00233F54" w:rsidRDefault="0057492C" w:rsidP="00905BFD">
            <w:pPr>
              <w:rPr>
                <w:sz w:val="24"/>
                <w:szCs w:val="24"/>
              </w:rPr>
            </w:pPr>
          </w:p>
        </w:tc>
        <w:tc>
          <w:tcPr>
            <w:tcW w:w="1074" w:type="dxa"/>
          </w:tcPr>
          <w:p w14:paraId="53C83F47" w14:textId="77777777" w:rsidR="0057492C" w:rsidRPr="00233F54" w:rsidRDefault="0057492C" w:rsidP="00905BFD">
            <w:pPr>
              <w:rPr>
                <w:sz w:val="24"/>
                <w:szCs w:val="24"/>
              </w:rPr>
            </w:pPr>
          </w:p>
        </w:tc>
        <w:tc>
          <w:tcPr>
            <w:tcW w:w="1398" w:type="dxa"/>
          </w:tcPr>
          <w:p w14:paraId="44306B46" w14:textId="77777777" w:rsidR="0057492C" w:rsidRPr="00233F54" w:rsidRDefault="0057492C" w:rsidP="00905BFD">
            <w:pPr>
              <w:rPr>
                <w:sz w:val="24"/>
                <w:szCs w:val="24"/>
              </w:rPr>
            </w:pPr>
          </w:p>
        </w:tc>
        <w:tc>
          <w:tcPr>
            <w:tcW w:w="1234" w:type="dxa"/>
          </w:tcPr>
          <w:p w14:paraId="1090262A" w14:textId="77777777" w:rsidR="0057492C" w:rsidRPr="00233F54" w:rsidRDefault="0057492C" w:rsidP="00905BFD">
            <w:pPr>
              <w:rPr>
                <w:sz w:val="24"/>
                <w:szCs w:val="24"/>
              </w:rPr>
            </w:pPr>
          </w:p>
        </w:tc>
        <w:tc>
          <w:tcPr>
            <w:tcW w:w="1470" w:type="dxa"/>
          </w:tcPr>
          <w:p w14:paraId="0514C28C" w14:textId="77777777" w:rsidR="0057492C" w:rsidRPr="00233F54" w:rsidRDefault="0057492C" w:rsidP="00905BFD">
            <w:pPr>
              <w:rPr>
                <w:sz w:val="24"/>
                <w:szCs w:val="24"/>
              </w:rPr>
            </w:pPr>
          </w:p>
        </w:tc>
      </w:tr>
    </w:tbl>
    <w:p w14:paraId="052BD75B" w14:textId="77777777" w:rsidR="0057492C" w:rsidRPr="00233F54" w:rsidRDefault="0057492C" w:rsidP="0057492C">
      <w:pPr>
        <w:rPr>
          <w:sz w:val="24"/>
          <w:szCs w:val="24"/>
        </w:rPr>
      </w:pPr>
    </w:p>
    <w:p w14:paraId="7DF17FB1" w14:textId="3CED157E" w:rsidR="0057492C" w:rsidRPr="00233F54" w:rsidRDefault="0057492C" w:rsidP="0057492C">
      <w:pPr>
        <w:rPr>
          <w:b/>
          <w:bCs/>
          <w:sz w:val="24"/>
          <w:szCs w:val="24"/>
        </w:rPr>
      </w:pPr>
    </w:p>
    <w:p w14:paraId="6E5E5AD0" w14:textId="77777777" w:rsidR="00873ECB" w:rsidRPr="00233F54" w:rsidRDefault="00873ECB" w:rsidP="0057492C">
      <w:pPr>
        <w:rPr>
          <w:b/>
          <w:bCs/>
          <w:sz w:val="24"/>
          <w:szCs w:val="24"/>
        </w:rPr>
      </w:pPr>
    </w:p>
    <w:p w14:paraId="34BCAE00" w14:textId="35AB1562" w:rsidR="0057492C" w:rsidRPr="00233F54" w:rsidRDefault="0057492C" w:rsidP="0057492C">
      <w:pPr>
        <w:rPr>
          <w:sz w:val="24"/>
          <w:szCs w:val="24"/>
        </w:rPr>
      </w:pPr>
      <w:r w:rsidRPr="00233F54">
        <w:rPr>
          <w:b/>
          <w:bCs/>
          <w:sz w:val="24"/>
          <w:szCs w:val="24"/>
        </w:rPr>
        <w:t>Inventaire du réseau local</w:t>
      </w:r>
      <w:r w:rsidR="00BB0ADC">
        <w:rPr>
          <w:b/>
          <w:bCs/>
          <w:sz w:val="24"/>
          <w:szCs w:val="24"/>
        </w:rPr>
        <w:t xml:space="preserve"> –</w:t>
      </w:r>
      <w:r w:rsidR="00BB0ADC" w:rsidRPr="00233F54">
        <w:rPr>
          <w:b/>
          <w:bCs/>
          <w:sz w:val="24"/>
          <w:szCs w:val="24"/>
        </w:rPr>
        <w:t xml:space="preserve"> </w:t>
      </w:r>
      <w:r w:rsidRPr="00233F54">
        <w:rPr>
          <w:b/>
          <w:bCs/>
          <w:sz w:val="24"/>
          <w:szCs w:val="24"/>
        </w:rPr>
        <w:t xml:space="preserve">Segmentation des tronçons </w:t>
      </w:r>
      <w:r w:rsidR="00CA62B1" w:rsidRPr="00233F54">
        <w:rPr>
          <w:b/>
          <w:bCs/>
          <w:sz w:val="24"/>
          <w:szCs w:val="24"/>
        </w:rPr>
        <w:t>des r</w:t>
      </w:r>
      <w:r w:rsidRPr="00233F54">
        <w:rPr>
          <w:b/>
          <w:bCs/>
          <w:sz w:val="24"/>
          <w:szCs w:val="24"/>
        </w:rPr>
        <w:t xml:space="preserve">outes non prioritaires </w:t>
      </w:r>
      <w:r w:rsidR="00FB06EE">
        <w:rPr>
          <w:b/>
          <w:bCs/>
          <w:sz w:val="24"/>
          <w:szCs w:val="24"/>
        </w:rPr>
        <w:t xml:space="preserve">de la </w:t>
      </w:r>
      <w:r w:rsidRPr="00233F54">
        <w:rPr>
          <w:b/>
          <w:bCs/>
          <w:sz w:val="24"/>
          <w:szCs w:val="24"/>
        </w:rPr>
        <w:t xml:space="preserve">MRC de </w:t>
      </w:r>
      <w:r w:rsidR="00231C2D" w:rsidRPr="00233F54">
        <w:rPr>
          <w:sz w:val="24"/>
          <w:szCs w:val="24"/>
          <w:highlight w:val="yellow"/>
        </w:rPr>
        <w:t>[Nom de la MRC</w:t>
      </w:r>
      <w:r w:rsidR="00231C2D" w:rsidRPr="00233F54">
        <w:rPr>
          <w:sz w:val="24"/>
          <w:szCs w:val="24"/>
        </w:rPr>
        <w:t xml:space="preserve"> </w:t>
      </w:r>
      <w:r w:rsidR="00231C2D" w:rsidRPr="00233F54">
        <w:rPr>
          <w:sz w:val="24"/>
          <w:szCs w:val="24"/>
          <w:highlight w:val="yellow"/>
        </w:rPr>
        <w:t>ou de la municipalité</w:t>
      </w:r>
      <w:r w:rsidR="00231C2D" w:rsidRPr="00233F54">
        <w:rPr>
          <w:sz w:val="24"/>
          <w:szCs w:val="24"/>
        </w:rPr>
        <w:t>]</w:t>
      </w:r>
    </w:p>
    <w:tbl>
      <w:tblPr>
        <w:tblStyle w:val="Grilledutableau"/>
        <w:tblW w:w="0" w:type="auto"/>
        <w:tblLook w:val="04A0" w:firstRow="1" w:lastRow="0" w:firstColumn="1" w:lastColumn="0" w:noHBand="0" w:noVBand="1"/>
      </w:tblPr>
      <w:tblGrid>
        <w:gridCol w:w="966"/>
        <w:gridCol w:w="1094"/>
        <w:gridCol w:w="1045"/>
        <w:gridCol w:w="1036"/>
        <w:gridCol w:w="1540"/>
        <w:gridCol w:w="1471"/>
        <w:gridCol w:w="1074"/>
        <w:gridCol w:w="1398"/>
        <w:gridCol w:w="1309"/>
        <w:gridCol w:w="1470"/>
      </w:tblGrid>
      <w:tr w:rsidR="0057492C" w:rsidRPr="00233F54" w14:paraId="6F4BCFA9" w14:textId="77777777" w:rsidTr="002C4CD0">
        <w:tc>
          <w:tcPr>
            <w:tcW w:w="966" w:type="dxa"/>
          </w:tcPr>
          <w:p w14:paraId="456C03DA" w14:textId="77777777" w:rsidR="0057492C" w:rsidRPr="00233F54" w:rsidRDefault="0057492C" w:rsidP="00905BFD">
            <w:pPr>
              <w:jc w:val="center"/>
              <w:rPr>
                <w:b/>
                <w:bCs/>
                <w:sz w:val="24"/>
                <w:szCs w:val="24"/>
              </w:rPr>
            </w:pPr>
            <w:r w:rsidRPr="00233F54">
              <w:rPr>
                <w:b/>
                <w:bCs/>
                <w:sz w:val="24"/>
                <w:szCs w:val="24"/>
              </w:rPr>
              <w:t>Route</w:t>
            </w:r>
          </w:p>
        </w:tc>
        <w:tc>
          <w:tcPr>
            <w:tcW w:w="1094" w:type="dxa"/>
          </w:tcPr>
          <w:p w14:paraId="5BDC9178" w14:textId="77777777" w:rsidR="0057492C" w:rsidRPr="00233F54" w:rsidRDefault="0057492C" w:rsidP="00905BFD">
            <w:pPr>
              <w:jc w:val="center"/>
              <w:rPr>
                <w:b/>
                <w:bCs/>
                <w:sz w:val="24"/>
                <w:szCs w:val="24"/>
              </w:rPr>
            </w:pPr>
            <w:r w:rsidRPr="00233F54">
              <w:rPr>
                <w:b/>
                <w:bCs/>
                <w:sz w:val="24"/>
                <w:szCs w:val="24"/>
              </w:rPr>
              <w:t>Tronçon</w:t>
            </w:r>
          </w:p>
        </w:tc>
        <w:tc>
          <w:tcPr>
            <w:tcW w:w="1045" w:type="dxa"/>
          </w:tcPr>
          <w:p w14:paraId="37C5892D" w14:textId="77777777" w:rsidR="0057492C" w:rsidRPr="00233F54" w:rsidRDefault="0057492C" w:rsidP="00905BFD">
            <w:pPr>
              <w:jc w:val="center"/>
              <w:rPr>
                <w:b/>
                <w:bCs/>
                <w:sz w:val="24"/>
                <w:szCs w:val="24"/>
              </w:rPr>
            </w:pPr>
            <w:r w:rsidRPr="00233F54">
              <w:rPr>
                <w:b/>
                <w:bCs/>
                <w:sz w:val="24"/>
                <w:szCs w:val="24"/>
              </w:rPr>
              <w:t>Section</w:t>
            </w:r>
          </w:p>
        </w:tc>
        <w:tc>
          <w:tcPr>
            <w:tcW w:w="1036" w:type="dxa"/>
          </w:tcPr>
          <w:p w14:paraId="302C625C" w14:textId="77777777" w:rsidR="0057492C" w:rsidRPr="00233F54" w:rsidRDefault="0057492C" w:rsidP="00905BFD">
            <w:pPr>
              <w:jc w:val="center"/>
              <w:rPr>
                <w:b/>
                <w:bCs/>
                <w:sz w:val="24"/>
                <w:szCs w:val="24"/>
              </w:rPr>
            </w:pPr>
            <w:r w:rsidRPr="00233F54">
              <w:rPr>
                <w:b/>
                <w:bCs/>
                <w:sz w:val="24"/>
                <w:szCs w:val="24"/>
              </w:rPr>
              <w:t>Sous-section</w:t>
            </w:r>
          </w:p>
        </w:tc>
        <w:tc>
          <w:tcPr>
            <w:tcW w:w="1540" w:type="dxa"/>
          </w:tcPr>
          <w:p w14:paraId="31C62330" w14:textId="77777777" w:rsidR="0057492C" w:rsidRPr="00233F54" w:rsidRDefault="0057492C" w:rsidP="00905BFD">
            <w:pPr>
              <w:jc w:val="center"/>
              <w:rPr>
                <w:b/>
                <w:bCs/>
                <w:sz w:val="24"/>
                <w:szCs w:val="24"/>
              </w:rPr>
            </w:pPr>
            <w:r w:rsidRPr="00233F54">
              <w:rPr>
                <w:b/>
                <w:bCs/>
                <w:sz w:val="24"/>
                <w:szCs w:val="24"/>
              </w:rPr>
              <w:t>Coordonnées GPS</w:t>
            </w:r>
          </w:p>
        </w:tc>
        <w:tc>
          <w:tcPr>
            <w:tcW w:w="1471" w:type="dxa"/>
          </w:tcPr>
          <w:p w14:paraId="1940B205" w14:textId="77777777" w:rsidR="0057492C" w:rsidRPr="00233F54" w:rsidRDefault="0057492C" w:rsidP="00905BFD">
            <w:pPr>
              <w:jc w:val="center"/>
              <w:rPr>
                <w:b/>
                <w:bCs/>
                <w:sz w:val="24"/>
                <w:szCs w:val="24"/>
              </w:rPr>
            </w:pPr>
            <w:r w:rsidRPr="00233F54">
              <w:rPr>
                <w:b/>
                <w:bCs/>
                <w:sz w:val="24"/>
                <w:szCs w:val="24"/>
              </w:rPr>
              <w:t>Municipalité</w:t>
            </w:r>
          </w:p>
        </w:tc>
        <w:tc>
          <w:tcPr>
            <w:tcW w:w="1074" w:type="dxa"/>
          </w:tcPr>
          <w:p w14:paraId="61FA2B87" w14:textId="77777777" w:rsidR="0057492C" w:rsidRPr="00233F54" w:rsidRDefault="0057492C" w:rsidP="00905BFD">
            <w:pPr>
              <w:jc w:val="center"/>
              <w:rPr>
                <w:b/>
                <w:bCs/>
                <w:sz w:val="24"/>
                <w:szCs w:val="24"/>
              </w:rPr>
            </w:pPr>
            <w:r w:rsidRPr="00233F54">
              <w:rPr>
                <w:b/>
                <w:bCs/>
                <w:sz w:val="24"/>
                <w:szCs w:val="24"/>
              </w:rPr>
              <w:t>Nom du tronçon</w:t>
            </w:r>
          </w:p>
        </w:tc>
        <w:tc>
          <w:tcPr>
            <w:tcW w:w="1398" w:type="dxa"/>
          </w:tcPr>
          <w:p w14:paraId="5564BF58" w14:textId="77777777" w:rsidR="0057492C" w:rsidRPr="00233F54" w:rsidRDefault="0057492C" w:rsidP="00905BFD">
            <w:pPr>
              <w:jc w:val="center"/>
              <w:rPr>
                <w:b/>
                <w:bCs/>
                <w:sz w:val="24"/>
                <w:szCs w:val="24"/>
              </w:rPr>
            </w:pPr>
            <w:r w:rsidRPr="00233F54">
              <w:rPr>
                <w:b/>
                <w:bCs/>
                <w:sz w:val="24"/>
                <w:szCs w:val="24"/>
              </w:rPr>
              <w:t>Localisation</w:t>
            </w:r>
          </w:p>
          <w:p w14:paraId="150D82FD" w14:textId="77777777" w:rsidR="0057492C" w:rsidRPr="00233F54" w:rsidRDefault="0057492C" w:rsidP="00905BFD">
            <w:pPr>
              <w:jc w:val="center"/>
              <w:rPr>
                <w:b/>
                <w:bCs/>
                <w:sz w:val="24"/>
                <w:szCs w:val="24"/>
              </w:rPr>
            </w:pPr>
            <w:r w:rsidRPr="00233F54">
              <w:rPr>
                <w:b/>
                <w:bCs/>
                <w:sz w:val="24"/>
                <w:szCs w:val="24"/>
              </w:rPr>
              <w:t>du début</w:t>
            </w:r>
          </w:p>
        </w:tc>
        <w:tc>
          <w:tcPr>
            <w:tcW w:w="1234" w:type="dxa"/>
          </w:tcPr>
          <w:p w14:paraId="4266EC97" w14:textId="0B436DDA" w:rsidR="0057492C" w:rsidRPr="00233F54" w:rsidRDefault="0057492C" w:rsidP="00905BFD">
            <w:pPr>
              <w:jc w:val="center"/>
              <w:rPr>
                <w:b/>
                <w:bCs/>
                <w:sz w:val="24"/>
                <w:szCs w:val="24"/>
              </w:rPr>
            </w:pPr>
            <w:r w:rsidRPr="00233F54">
              <w:rPr>
                <w:b/>
                <w:bCs/>
                <w:sz w:val="24"/>
                <w:szCs w:val="24"/>
              </w:rPr>
              <w:t xml:space="preserve">Longueur </w:t>
            </w:r>
            <w:r w:rsidR="00F07942">
              <w:rPr>
                <w:b/>
                <w:bCs/>
                <w:sz w:val="24"/>
                <w:szCs w:val="24"/>
              </w:rPr>
              <w:t>(</w:t>
            </w:r>
            <w:r w:rsidRPr="00233F54">
              <w:rPr>
                <w:b/>
                <w:bCs/>
                <w:sz w:val="24"/>
                <w:szCs w:val="24"/>
              </w:rPr>
              <w:t>inventaire 1993</w:t>
            </w:r>
            <w:r w:rsidR="00F07942">
              <w:rPr>
                <w:b/>
                <w:bCs/>
                <w:sz w:val="24"/>
                <w:szCs w:val="24"/>
              </w:rPr>
              <w:t>)</w:t>
            </w:r>
          </w:p>
        </w:tc>
        <w:tc>
          <w:tcPr>
            <w:tcW w:w="1470" w:type="dxa"/>
          </w:tcPr>
          <w:p w14:paraId="018F3E0B" w14:textId="77777777" w:rsidR="0057492C" w:rsidRPr="00233F54" w:rsidRDefault="0057492C" w:rsidP="00905BFD">
            <w:pPr>
              <w:jc w:val="center"/>
              <w:rPr>
                <w:b/>
                <w:bCs/>
                <w:sz w:val="24"/>
                <w:szCs w:val="24"/>
              </w:rPr>
            </w:pPr>
            <w:r w:rsidRPr="00233F54">
              <w:rPr>
                <w:b/>
                <w:bCs/>
                <w:sz w:val="24"/>
                <w:szCs w:val="24"/>
              </w:rPr>
              <w:t>Type de chaussée</w:t>
            </w:r>
          </w:p>
        </w:tc>
      </w:tr>
      <w:tr w:rsidR="0057492C" w:rsidRPr="00233F54" w14:paraId="37BD52BD" w14:textId="77777777" w:rsidTr="002C4CD0">
        <w:tc>
          <w:tcPr>
            <w:tcW w:w="966" w:type="dxa"/>
          </w:tcPr>
          <w:p w14:paraId="4A6A71EB" w14:textId="77777777" w:rsidR="0057492C" w:rsidRPr="00233F54" w:rsidRDefault="0057492C" w:rsidP="00905BFD">
            <w:pPr>
              <w:rPr>
                <w:sz w:val="24"/>
                <w:szCs w:val="24"/>
              </w:rPr>
            </w:pPr>
          </w:p>
        </w:tc>
        <w:tc>
          <w:tcPr>
            <w:tcW w:w="1094" w:type="dxa"/>
          </w:tcPr>
          <w:p w14:paraId="70A11C8F" w14:textId="77777777" w:rsidR="0057492C" w:rsidRPr="00233F54" w:rsidRDefault="0057492C" w:rsidP="00905BFD">
            <w:pPr>
              <w:rPr>
                <w:sz w:val="24"/>
                <w:szCs w:val="24"/>
              </w:rPr>
            </w:pPr>
          </w:p>
        </w:tc>
        <w:tc>
          <w:tcPr>
            <w:tcW w:w="1045" w:type="dxa"/>
          </w:tcPr>
          <w:p w14:paraId="6FD19222" w14:textId="77777777" w:rsidR="0057492C" w:rsidRPr="00233F54" w:rsidRDefault="0057492C" w:rsidP="00905BFD">
            <w:pPr>
              <w:rPr>
                <w:sz w:val="24"/>
                <w:szCs w:val="24"/>
              </w:rPr>
            </w:pPr>
          </w:p>
        </w:tc>
        <w:tc>
          <w:tcPr>
            <w:tcW w:w="1036" w:type="dxa"/>
          </w:tcPr>
          <w:p w14:paraId="55E009AD" w14:textId="77777777" w:rsidR="0057492C" w:rsidRPr="00233F54" w:rsidRDefault="0057492C" w:rsidP="00905BFD">
            <w:pPr>
              <w:rPr>
                <w:sz w:val="24"/>
                <w:szCs w:val="24"/>
              </w:rPr>
            </w:pPr>
          </w:p>
        </w:tc>
        <w:tc>
          <w:tcPr>
            <w:tcW w:w="1540" w:type="dxa"/>
          </w:tcPr>
          <w:p w14:paraId="0EE01E46" w14:textId="77777777" w:rsidR="0057492C" w:rsidRPr="00233F54" w:rsidRDefault="0057492C" w:rsidP="00905BFD">
            <w:pPr>
              <w:rPr>
                <w:sz w:val="24"/>
                <w:szCs w:val="24"/>
              </w:rPr>
            </w:pPr>
          </w:p>
        </w:tc>
        <w:tc>
          <w:tcPr>
            <w:tcW w:w="1471" w:type="dxa"/>
          </w:tcPr>
          <w:p w14:paraId="46F61089" w14:textId="77777777" w:rsidR="0057492C" w:rsidRPr="00233F54" w:rsidRDefault="0057492C" w:rsidP="00905BFD">
            <w:pPr>
              <w:rPr>
                <w:sz w:val="24"/>
                <w:szCs w:val="24"/>
              </w:rPr>
            </w:pPr>
          </w:p>
        </w:tc>
        <w:tc>
          <w:tcPr>
            <w:tcW w:w="1074" w:type="dxa"/>
          </w:tcPr>
          <w:p w14:paraId="68E53EF2" w14:textId="77777777" w:rsidR="0057492C" w:rsidRPr="00233F54" w:rsidRDefault="0057492C" w:rsidP="00905BFD">
            <w:pPr>
              <w:rPr>
                <w:sz w:val="24"/>
                <w:szCs w:val="24"/>
              </w:rPr>
            </w:pPr>
          </w:p>
        </w:tc>
        <w:tc>
          <w:tcPr>
            <w:tcW w:w="1398" w:type="dxa"/>
          </w:tcPr>
          <w:p w14:paraId="3DACA853" w14:textId="77777777" w:rsidR="0057492C" w:rsidRPr="00233F54" w:rsidRDefault="0057492C" w:rsidP="00905BFD">
            <w:pPr>
              <w:rPr>
                <w:sz w:val="24"/>
                <w:szCs w:val="24"/>
              </w:rPr>
            </w:pPr>
          </w:p>
        </w:tc>
        <w:tc>
          <w:tcPr>
            <w:tcW w:w="1234" w:type="dxa"/>
          </w:tcPr>
          <w:p w14:paraId="23C24CE6" w14:textId="77777777" w:rsidR="0057492C" w:rsidRPr="00233F54" w:rsidRDefault="0057492C" w:rsidP="00905BFD">
            <w:pPr>
              <w:rPr>
                <w:sz w:val="24"/>
                <w:szCs w:val="24"/>
              </w:rPr>
            </w:pPr>
          </w:p>
        </w:tc>
        <w:tc>
          <w:tcPr>
            <w:tcW w:w="1470" w:type="dxa"/>
          </w:tcPr>
          <w:p w14:paraId="700CD7BD" w14:textId="77777777" w:rsidR="0057492C" w:rsidRPr="00233F54" w:rsidRDefault="0057492C" w:rsidP="00905BFD">
            <w:pPr>
              <w:rPr>
                <w:sz w:val="24"/>
                <w:szCs w:val="24"/>
              </w:rPr>
            </w:pPr>
          </w:p>
        </w:tc>
      </w:tr>
    </w:tbl>
    <w:p w14:paraId="34867AD5" w14:textId="77777777" w:rsidR="00C9493A" w:rsidRPr="00233F54" w:rsidRDefault="00C9493A" w:rsidP="0057492C">
      <w:pPr>
        <w:rPr>
          <w:rFonts w:ascii="Arial" w:hAnsi="Arial" w:cs="Arial"/>
          <w:sz w:val="24"/>
          <w:szCs w:val="24"/>
        </w:rPr>
        <w:sectPr w:rsidR="00C9493A" w:rsidRPr="00233F54" w:rsidSect="0057492C">
          <w:pgSz w:w="15840" w:h="12240" w:orient="landscape"/>
          <w:pgMar w:top="1800" w:right="1440" w:bottom="1800" w:left="1440" w:header="708" w:footer="708" w:gutter="0"/>
          <w:cols w:space="708"/>
          <w:docGrid w:linePitch="360"/>
        </w:sectPr>
      </w:pPr>
    </w:p>
    <w:p w14:paraId="6C32E5FC" w14:textId="7F60226B" w:rsidR="00C9493A" w:rsidRPr="00233F54" w:rsidRDefault="00C9493A" w:rsidP="0044006F">
      <w:pPr>
        <w:pStyle w:val="Titre1-devis"/>
        <w:jc w:val="center"/>
      </w:pPr>
      <w:r w:rsidRPr="00233F54">
        <w:lastRenderedPageBreak/>
        <w:t>ANNEXE</w:t>
      </w:r>
      <w:r w:rsidR="00FB06EE">
        <w:t> </w:t>
      </w:r>
      <w:r w:rsidRPr="00233F54">
        <w:t>2</w:t>
      </w:r>
    </w:p>
    <w:p w14:paraId="77ADE589" w14:textId="2DBED7F0" w:rsidR="00C9493A" w:rsidRPr="00233F54" w:rsidRDefault="00C9493A" w:rsidP="00FA6E2B">
      <w:pPr>
        <w:pStyle w:val="Titre1-devis"/>
      </w:pPr>
      <w:r w:rsidRPr="00233F54">
        <w:t>CHAUSSÉES PAVÉES – Relevés d’IRI, d’ornières, de fissuration et enregistrement des images</w:t>
      </w:r>
    </w:p>
    <w:p w14:paraId="654BB5AC" w14:textId="77777777" w:rsidR="00C9493A" w:rsidRPr="00233F54" w:rsidRDefault="00C9493A" w:rsidP="00C9493A">
      <w:pPr>
        <w:shd w:val="clear" w:color="auto" w:fill="FFFFFF" w:themeFill="background1"/>
        <w:autoSpaceDE w:val="0"/>
        <w:autoSpaceDN w:val="0"/>
        <w:adjustRightInd w:val="0"/>
        <w:spacing w:after="0" w:line="240" w:lineRule="auto"/>
        <w:jc w:val="both"/>
        <w:rPr>
          <w:rFonts w:ascii="Arial" w:hAnsi="Arial" w:cs="Arial"/>
          <w:bCs/>
          <w:color w:val="000000"/>
          <w:sz w:val="24"/>
          <w:szCs w:val="24"/>
        </w:rPr>
      </w:pPr>
    </w:p>
    <w:p w14:paraId="30884A0F" w14:textId="26157090" w:rsidR="00C9493A" w:rsidRPr="00FA6E2B" w:rsidRDefault="00C9493A" w:rsidP="00FA6E2B">
      <w:pPr>
        <w:pStyle w:val="Titre1-devis"/>
      </w:pPr>
      <w:r w:rsidRPr="00233F54">
        <w:t>RELEVÉ DU CONFORT AU ROULEMENT</w:t>
      </w:r>
    </w:p>
    <w:p w14:paraId="778E016E" w14:textId="6B4AF89D"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Le confort au roulement des chaussées, aussi appelé </w:t>
      </w:r>
      <w:r w:rsidR="00FB06EE" w:rsidRPr="00DD5382">
        <w:rPr>
          <w:rFonts w:ascii="Arial" w:eastAsia="Times New Roman" w:hAnsi="Arial" w:cs="Arial"/>
          <w:i/>
          <w:color w:val="000000"/>
          <w:sz w:val="24"/>
          <w:szCs w:val="24"/>
          <w:lang w:eastAsia="fr-CA"/>
        </w:rPr>
        <w:t>r</w:t>
      </w:r>
      <w:r w:rsidRPr="00DD5382">
        <w:rPr>
          <w:rFonts w:ascii="Arial" w:eastAsia="Times New Roman" w:hAnsi="Arial" w:cs="Arial"/>
          <w:i/>
          <w:color w:val="000000"/>
          <w:sz w:val="24"/>
          <w:szCs w:val="24"/>
          <w:lang w:eastAsia="fr-CA"/>
        </w:rPr>
        <w:t>elevé de l’uni</w:t>
      </w:r>
      <w:r w:rsidR="00FB06EE">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est évalué </w:t>
      </w:r>
      <w:r w:rsidR="00FB06EE">
        <w:rPr>
          <w:rFonts w:ascii="Arial" w:eastAsia="Times New Roman" w:hAnsi="Arial" w:cs="Arial"/>
          <w:color w:val="000000"/>
          <w:sz w:val="24"/>
          <w:szCs w:val="24"/>
          <w:lang w:eastAsia="fr-CA"/>
        </w:rPr>
        <w:t>selon</w:t>
      </w:r>
      <w:r w:rsidR="00FB06EE"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la mesure du profil longitudinal de la chaussée. L’unité de mesure est l’IRI</w:t>
      </w:r>
      <w:r w:rsidR="00FB06EE">
        <w:rPr>
          <w:rFonts w:ascii="Arial" w:eastAsia="Times New Roman" w:hAnsi="Arial" w:cs="Arial"/>
          <w:color w:val="000000"/>
          <w:sz w:val="24"/>
          <w:szCs w:val="24"/>
          <w:lang w:eastAsia="fr-CA"/>
        </w:rPr>
        <w:t xml:space="preserve"> </w:t>
      </w:r>
      <w:r w:rsidR="00CC6048" w:rsidRPr="00D9289A">
        <w:rPr>
          <w:rFonts w:ascii="Arial" w:eastAsia="Times New Roman" w:hAnsi="Arial" w:cs="Arial"/>
          <w:iCs/>
          <w:color w:val="000000"/>
          <w:sz w:val="24"/>
          <w:szCs w:val="24"/>
          <w:lang w:eastAsia="fr-CA"/>
        </w:rPr>
        <w:t>(</w:t>
      </w:r>
      <w:r w:rsidRPr="00DD5382">
        <w:rPr>
          <w:rFonts w:ascii="Arial" w:eastAsia="Times New Roman" w:hAnsi="Arial" w:cs="Arial"/>
          <w:i/>
          <w:iCs/>
          <w:color w:val="000000"/>
          <w:sz w:val="24"/>
          <w:szCs w:val="24"/>
          <w:lang w:eastAsia="fr-CA"/>
        </w:rPr>
        <w:t>International Roughness Index</w:t>
      </w:r>
      <w:r w:rsidR="00CC6048" w:rsidRPr="00DD5382">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par secteur successif de 10</w:t>
      </w:r>
      <w:r w:rsidR="00FB06EE">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mètres</w:t>
      </w:r>
      <w:r w:rsidR="00D9289A">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w:t>
      </w:r>
      <w:r w:rsidR="00FB06EE">
        <w:rPr>
          <w:rFonts w:ascii="Arial" w:eastAsia="Times New Roman" w:hAnsi="Arial" w:cs="Arial"/>
          <w:color w:val="000000"/>
          <w:sz w:val="24"/>
          <w:szCs w:val="24"/>
          <w:lang w:eastAsia="fr-CA"/>
        </w:rPr>
        <w:t>comme le définit</w:t>
      </w:r>
      <w:r w:rsidRPr="00233F54">
        <w:rPr>
          <w:rFonts w:ascii="Arial" w:eastAsia="Times New Roman" w:hAnsi="Arial" w:cs="Arial"/>
          <w:color w:val="000000"/>
          <w:sz w:val="24"/>
          <w:szCs w:val="24"/>
          <w:lang w:eastAsia="fr-CA"/>
        </w:rPr>
        <w:t xml:space="preserve"> la norme ASTM</w:t>
      </w:r>
      <w:r w:rsidR="00FB06EE">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E1926 </w:t>
      </w:r>
      <w:r w:rsidRPr="00D9289A">
        <w:rPr>
          <w:rFonts w:ascii="Arial" w:eastAsia="Times New Roman" w:hAnsi="Arial" w:cs="Arial"/>
          <w:iCs/>
          <w:color w:val="000000"/>
          <w:sz w:val="24"/>
          <w:szCs w:val="24"/>
          <w:lang w:eastAsia="fr-CA"/>
        </w:rPr>
        <w:t>« </w:t>
      </w:r>
      <w:r w:rsidRPr="006F79F4">
        <w:rPr>
          <w:rFonts w:ascii="Arial" w:eastAsia="Times New Roman" w:hAnsi="Arial" w:cs="Arial"/>
          <w:iCs/>
          <w:color w:val="000000"/>
          <w:sz w:val="24"/>
          <w:szCs w:val="24"/>
          <w:lang w:eastAsia="fr-CA"/>
        </w:rPr>
        <w:t>Standard Practice for Computing International Roughness Index for Roads from Longi</w:t>
      </w:r>
      <w:r w:rsidRPr="001D1C7A">
        <w:rPr>
          <w:rFonts w:ascii="Arial" w:eastAsia="Times New Roman" w:hAnsi="Arial" w:cs="Arial"/>
          <w:iCs/>
          <w:color w:val="000000"/>
          <w:sz w:val="24"/>
          <w:szCs w:val="24"/>
          <w:lang w:eastAsia="fr-CA"/>
        </w:rPr>
        <w:t>tudinal Profile Measurements</w:t>
      </w:r>
      <w:r w:rsidRPr="00233F54">
        <w:rPr>
          <w:rFonts w:ascii="Arial" w:eastAsia="Times New Roman" w:hAnsi="Arial" w:cs="Arial"/>
          <w:color w:val="000000"/>
          <w:sz w:val="24"/>
          <w:szCs w:val="24"/>
          <w:lang w:eastAsia="fr-CA"/>
        </w:rPr>
        <w:t xml:space="preserve"> ». </w:t>
      </w:r>
    </w:p>
    <w:p w14:paraId="1DD9CCF4"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47986702" w14:textId="00824E1F" w:rsidR="00C9493A" w:rsidRPr="00DD5382" w:rsidRDefault="00C9493A" w:rsidP="00C9493A">
      <w:pPr>
        <w:autoSpaceDE w:val="0"/>
        <w:autoSpaceDN w:val="0"/>
        <w:adjustRightInd w:val="0"/>
        <w:spacing w:after="0" w:line="240" w:lineRule="auto"/>
        <w:jc w:val="both"/>
        <w:rPr>
          <w:rFonts w:ascii="Arial" w:eastAsia="Times New Roman" w:hAnsi="Arial" w:cs="Arial"/>
          <w:i/>
          <w:iCs/>
          <w:color w:val="000000"/>
          <w:sz w:val="24"/>
          <w:szCs w:val="24"/>
          <w:lang w:eastAsia="fr-CA"/>
        </w:rPr>
      </w:pPr>
      <w:r w:rsidRPr="00233F54">
        <w:rPr>
          <w:rFonts w:ascii="Arial" w:eastAsia="Times New Roman" w:hAnsi="Arial" w:cs="Arial"/>
          <w:color w:val="000000"/>
          <w:sz w:val="24"/>
          <w:szCs w:val="24"/>
          <w:lang w:eastAsia="fr-CA"/>
        </w:rPr>
        <w:t>L’IRI doit être mesuré au moyen d’un profilomètre inertiel respectant toutes les exigences d’un appareil de classe</w:t>
      </w:r>
      <w:r w:rsidR="00FB06EE">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1 selon la norme ASTM</w:t>
      </w:r>
      <w:r w:rsidR="00FB06EE">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E950 </w:t>
      </w:r>
      <w:r w:rsidRPr="006F79F4">
        <w:rPr>
          <w:rFonts w:ascii="Arial" w:eastAsia="Times New Roman" w:hAnsi="Arial" w:cs="Arial"/>
          <w:iCs/>
          <w:color w:val="000000"/>
          <w:sz w:val="24"/>
          <w:szCs w:val="24"/>
          <w:lang w:eastAsia="fr-CA"/>
        </w:rPr>
        <w:t>« </w:t>
      </w:r>
      <w:r w:rsidRPr="001D1C7A">
        <w:rPr>
          <w:rFonts w:ascii="Arial" w:eastAsia="Times New Roman" w:hAnsi="Arial" w:cs="Arial"/>
          <w:iCs/>
          <w:color w:val="000000"/>
          <w:sz w:val="24"/>
          <w:szCs w:val="24"/>
          <w:lang w:eastAsia="fr-CA"/>
        </w:rPr>
        <w:t>Standard Test Method for Measuring the Longitudinal Profile of Traveled Surf</w:t>
      </w:r>
      <w:r w:rsidRPr="00AC40EE">
        <w:rPr>
          <w:rFonts w:ascii="Arial" w:eastAsia="Times New Roman" w:hAnsi="Arial" w:cs="Arial"/>
          <w:iCs/>
          <w:color w:val="000000"/>
          <w:sz w:val="24"/>
          <w:szCs w:val="24"/>
          <w:lang w:eastAsia="fr-CA"/>
        </w:rPr>
        <w:t>aces with an Accelerometer Established Inertial Profiling Reference</w:t>
      </w:r>
      <w:r w:rsidRPr="00AC40EE">
        <w:rPr>
          <w:rFonts w:ascii="Arial" w:eastAsia="Times New Roman" w:hAnsi="Arial" w:cs="Arial"/>
          <w:color w:val="000000"/>
          <w:sz w:val="24"/>
          <w:szCs w:val="24"/>
          <w:lang w:eastAsia="fr-CA"/>
        </w:rPr>
        <w:t> »</w:t>
      </w:r>
      <w:r w:rsidRPr="00A95E53">
        <w:rPr>
          <w:rFonts w:ascii="Arial" w:eastAsia="Times New Roman" w:hAnsi="Arial" w:cs="Arial"/>
          <w:color w:val="000000"/>
          <w:sz w:val="24"/>
          <w:szCs w:val="24"/>
          <w:lang w:eastAsia="fr-CA"/>
        </w:rPr>
        <w:t>.</w:t>
      </w:r>
      <w:r w:rsidRPr="00DD5382">
        <w:rPr>
          <w:rFonts w:ascii="Arial" w:eastAsia="Times New Roman" w:hAnsi="Arial" w:cs="Arial"/>
          <w:i/>
          <w:iCs/>
          <w:color w:val="000000"/>
          <w:sz w:val="24"/>
          <w:szCs w:val="24"/>
          <w:lang w:eastAsia="fr-CA"/>
        </w:rPr>
        <w:t xml:space="preserve"> </w:t>
      </w:r>
    </w:p>
    <w:p w14:paraId="3CB4A4AC"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791E385E" w14:textId="5CF75D35"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Pour les profilomètres inertiels </w:t>
      </w:r>
      <w:r w:rsidR="007C44D2">
        <w:rPr>
          <w:rFonts w:ascii="Arial" w:eastAsia="Times New Roman" w:hAnsi="Arial" w:cs="Arial"/>
          <w:color w:val="000000"/>
          <w:sz w:val="24"/>
          <w:szCs w:val="24"/>
          <w:lang w:eastAsia="fr-CA"/>
        </w:rPr>
        <w:t>dotés d’u</w:t>
      </w:r>
      <w:r w:rsidRPr="00233F54">
        <w:rPr>
          <w:rFonts w:ascii="Arial" w:eastAsia="Times New Roman" w:hAnsi="Arial" w:cs="Arial"/>
          <w:color w:val="000000"/>
          <w:sz w:val="24"/>
          <w:szCs w:val="24"/>
          <w:lang w:eastAsia="fr-CA"/>
        </w:rPr>
        <w:t>n filtre des longueurs d’onde lors de l’acquisition des données, tel</w:t>
      </w:r>
      <w:r w:rsidR="001D1C7A">
        <w:rPr>
          <w:rFonts w:ascii="Arial" w:eastAsia="Times New Roman" w:hAnsi="Arial" w:cs="Arial"/>
          <w:color w:val="000000"/>
          <w:sz w:val="24"/>
          <w:szCs w:val="24"/>
          <w:lang w:eastAsia="fr-CA"/>
        </w:rPr>
        <w:t>le</w:t>
      </w:r>
      <w:r w:rsidRPr="00233F54">
        <w:rPr>
          <w:rFonts w:ascii="Arial" w:eastAsia="Times New Roman" w:hAnsi="Arial" w:cs="Arial"/>
          <w:color w:val="000000"/>
          <w:sz w:val="24"/>
          <w:szCs w:val="24"/>
          <w:lang w:eastAsia="fr-CA"/>
        </w:rPr>
        <w:t xml:space="preserve"> la marque Dynatest, ce filtre doit être fixé à 91</w:t>
      </w:r>
      <w:r w:rsidR="0001163F">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mètres pour tous les relevés. </w:t>
      </w:r>
    </w:p>
    <w:p w14:paraId="17655ED8"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26F43F24" w14:textId="21EA0E52"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La valeur d’IRI retenue est la valeur moyenne des </w:t>
      </w:r>
      <w:r w:rsidR="0001163F">
        <w:rPr>
          <w:rFonts w:ascii="Arial" w:eastAsia="Times New Roman" w:hAnsi="Arial" w:cs="Arial"/>
          <w:color w:val="000000"/>
          <w:sz w:val="24"/>
          <w:szCs w:val="24"/>
          <w:lang w:eastAsia="fr-CA"/>
        </w:rPr>
        <w:t>deux</w:t>
      </w:r>
      <w:r w:rsidRPr="00233F54">
        <w:rPr>
          <w:rFonts w:ascii="Arial" w:eastAsia="Times New Roman" w:hAnsi="Arial" w:cs="Arial"/>
          <w:color w:val="000000"/>
          <w:sz w:val="24"/>
          <w:szCs w:val="24"/>
          <w:lang w:eastAsia="fr-CA"/>
        </w:rPr>
        <w:t xml:space="preserve"> traces de roues</w:t>
      </w:r>
      <w:r w:rsidR="0001163F">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et </w:t>
      </w:r>
      <w:r w:rsidR="001D1C7A">
        <w:rPr>
          <w:rFonts w:ascii="Arial" w:eastAsia="Times New Roman" w:hAnsi="Arial" w:cs="Arial"/>
          <w:color w:val="000000"/>
          <w:sz w:val="24"/>
          <w:szCs w:val="24"/>
          <w:lang w:eastAsia="fr-CA"/>
        </w:rPr>
        <w:t>elle</w:t>
      </w:r>
      <w:r w:rsidRPr="00233F54">
        <w:rPr>
          <w:rFonts w:ascii="Arial" w:eastAsia="Times New Roman" w:hAnsi="Arial" w:cs="Arial"/>
          <w:color w:val="000000"/>
          <w:sz w:val="24"/>
          <w:szCs w:val="24"/>
          <w:lang w:eastAsia="fr-CA"/>
        </w:rPr>
        <w:t xml:space="preserve"> est exprimé</w:t>
      </w:r>
      <w:r w:rsidR="001D1C7A">
        <w:rPr>
          <w:rFonts w:ascii="Arial" w:eastAsia="Times New Roman" w:hAnsi="Arial" w:cs="Arial"/>
          <w:color w:val="000000"/>
          <w:sz w:val="24"/>
          <w:szCs w:val="24"/>
          <w:lang w:eastAsia="fr-CA"/>
        </w:rPr>
        <w:t>e</w:t>
      </w:r>
      <w:r w:rsidRPr="00233F54">
        <w:rPr>
          <w:rFonts w:ascii="Arial" w:eastAsia="Times New Roman" w:hAnsi="Arial" w:cs="Arial"/>
          <w:color w:val="000000"/>
          <w:sz w:val="24"/>
          <w:szCs w:val="24"/>
          <w:lang w:eastAsia="fr-CA"/>
        </w:rPr>
        <w:t xml:space="preserve"> en</w:t>
      </w:r>
      <w:r w:rsidR="0001163F">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m/km. L’indice d’IRI mesure le nombre de mètres d’oscillations verticales de la suspension du véhicule par kilomètre de chaussée</w:t>
      </w:r>
      <w:r w:rsidR="0001163F">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(m/km). </w:t>
      </w:r>
    </w:p>
    <w:p w14:paraId="0327042D"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0AD7D964" w14:textId="759D8D90" w:rsidR="00C9493A" w:rsidRPr="00233F54" w:rsidRDefault="00C9493A" w:rsidP="00C9493A">
      <w:pPr>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La valeur représentative de l’uni (IRI</w:t>
      </w:r>
      <w:r w:rsidR="00AC40EE">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w:t>
      </w:r>
      <w:r w:rsidR="00AC40EE">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mesure du confort au roulement) est mesurée par longueur de 10</w:t>
      </w:r>
      <w:r w:rsidR="002C7CD9">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mètres, et, par la suite, </w:t>
      </w:r>
      <w:r w:rsidR="00026B94">
        <w:rPr>
          <w:rFonts w:ascii="Arial" w:eastAsia="Times New Roman" w:hAnsi="Arial" w:cs="Arial"/>
          <w:color w:val="000000"/>
          <w:sz w:val="24"/>
          <w:szCs w:val="24"/>
          <w:lang w:eastAsia="fr-CA"/>
        </w:rPr>
        <w:t>exprimée</w:t>
      </w:r>
      <w:r w:rsidR="00026B94"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en cote d’IRI sur une valeur de</w:t>
      </w:r>
      <w:r w:rsidR="002C7CD9">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10. </w:t>
      </w:r>
    </w:p>
    <w:p w14:paraId="53C933AF" w14:textId="77777777" w:rsidR="00C9493A" w:rsidRPr="00233F54" w:rsidRDefault="00C9493A" w:rsidP="00C9493A">
      <w:pPr>
        <w:autoSpaceDE w:val="0"/>
        <w:autoSpaceDN w:val="0"/>
        <w:adjustRightInd w:val="0"/>
        <w:spacing w:after="0" w:line="240" w:lineRule="auto"/>
        <w:rPr>
          <w:rFonts w:ascii="Arial" w:eastAsia="Times New Roman" w:hAnsi="Arial" w:cs="Arial"/>
          <w:color w:val="000000"/>
          <w:sz w:val="24"/>
          <w:szCs w:val="24"/>
          <w:lang w:eastAsia="fr-CA"/>
        </w:rPr>
      </w:pPr>
    </w:p>
    <w:p w14:paraId="284BB8DA" w14:textId="0D6EDA1F" w:rsidR="00C9493A" w:rsidRPr="00FA6E2B" w:rsidRDefault="00C9493A" w:rsidP="00FA6E2B">
      <w:pPr>
        <w:pStyle w:val="Titre1-devis"/>
      </w:pPr>
      <w:r w:rsidRPr="00233F54">
        <w:t xml:space="preserve">RELEVÉ DE L’ORNIÉRAGE </w:t>
      </w:r>
    </w:p>
    <w:p w14:paraId="7BFF4C66"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Les ornières sont les dépressions dans les sentiers de routes causées principalement par le passage des véhicules lourds. </w:t>
      </w:r>
    </w:p>
    <w:p w14:paraId="0C22D0A8"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2EAB6A37" w14:textId="62589A5D"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L’orniérage est mesuré à l’aide d’un système de mesure automatique de l’orniérage (SMAO). Le relevé d’orniérage est souvent réalisé par un équipement de type LCMS (</w:t>
      </w:r>
      <w:r w:rsidRPr="00DD5382">
        <w:rPr>
          <w:rFonts w:ascii="Arial" w:eastAsia="Times New Roman" w:hAnsi="Arial" w:cs="Arial"/>
          <w:i/>
          <w:iCs/>
          <w:color w:val="000000"/>
          <w:sz w:val="24"/>
          <w:szCs w:val="24"/>
          <w:lang w:eastAsia="fr-CA"/>
        </w:rPr>
        <w:t>Laser Crack Measurement System</w:t>
      </w:r>
      <w:r w:rsidRPr="00233F54">
        <w:rPr>
          <w:rFonts w:ascii="Arial" w:eastAsia="Times New Roman" w:hAnsi="Arial" w:cs="Arial"/>
          <w:color w:val="000000"/>
          <w:sz w:val="24"/>
          <w:szCs w:val="24"/>
          <w:lang w:eastAsia="fr-CA"/>
        </w:rPr>
        <w:t>). Cet équipement à balayage laser mesure la profondeur des ornières avec une précision au millimètre à la vitesse de roulement «</w:t>
      </w:r>
      <w:r w:rsidR="00EA3318">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normale</w:t>
      </w:r>
      <w:r w:rsidR="00EA3318">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 Le principe de l’appareil consiste à projeter un faisceau laser à la surface de la chaussée et à capturer l’image de cette ligne épousant le profil transversal mesuré </w:t>
      </w:r>
      <w:r w:rsidR="00AC40EE">
        <w:rPr>
          <w:rFonts w:ascii="Arial" w:eastAsia="Times New Roman" w:hAnsi="Arial" w:cs="Arial"/>
          <w:color w:val="000000"/>
          <w:sz w:val="24"/>
          <w:szCs w:val="24"/>
          <w:lang w:eastAsia="fr-CA"/>
        </w:rPr>
        <w:t>tous les</w:t>
      </w:r>
      <w:r w:rsidR="00AC40EE"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10</w:t>
      </w:r>
      <w:r w:rsidR="00EA3318">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mètres pour chacune des </w:t>
      </w:r>
      <w:r w:rsidR="00EA3318">
        <w:rPr>
          <w:rFonts w:ascii="Arial" w:eastAsia="Times New Roman" w:hAnsi="Arial" w:cs="Arial"/>
          <w:color w:val="000000"/>
          <w:sz w:val="24"/>
          <w:szCs w:val="24"/>
          <w:lang w:eastAsia="fr-CA"/>
        </w:rPr>
        <w:t>deux</w:t>
      </w:r>
      <w:r w:rsidRPr="00233F54">
        <w:rPr>
          <w:rFonts w:ascii="Arial" w:eastAsia="Times New Roman" w:hAnsi="Arial" w:cs="Arial"/>
          <w:color w:val="000000"/>
          <w:sz w:val="24"/>
          <w:szCs w:val="24"/>
          <w:lang w:eastAsia="fr-CA"/>
        </w:rPr>
        <w:t xml:space="preserve"> traces de roues. La numérisation de l’image obtenue et la simulation d’une règle de 1,8</w:t>
      </w:r>
      <w:r w:rsidR="00EA3318">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mètre permettent ensuite de déterminer la profondeur des ornières en conformité avec la norme ASTM </w:t>
      </w:r>
      <w:r w:rsidR="009A2093">
        <w:rPr>
          <w:rFonts w:ascii="Arial" w:eastAsia="Times New Roman" w:hAnsi="Arial" w:cs="Arial"/>
          <w:color w:val="000000"/>
          <w:sz w:val="24"/>
          <w:szCs w:val="24"/>
          <w:lang w:eastAsia="fr-CA"/>
        </w:rPr>
        <w:t>présentée ci-après</w:t>
      </w:r>
      <w:r w:rsidRPr="00233F54">
        <w:rPr>
          <w:rFonts w:ascii="Arial" w:eastAsia="Times New Roman" w:hAnsi="Arial" w:cs="Arial"/>
          <w:color w:val="000000"/>
          <w:sz w:val="24"/>
          <w:szCs w:val="24"/>
          <w:lang w:eastAsia="fr-CA"/>
        </w:rPr>
        <w:t xml:space="preserve">. </w:t>
      </w:r>
    </w:p>
    <w:p w14:paraId="58631E21"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6D87AD1B" w14:textId="119B403A"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lastRenderedPageBreak/>
        <w:t xml:space="preserve">La méthode </w:t>
      </w:r>
      <w:r w:rsidR="00FE26FA">
        <w:rPr>
          <w:rFonts w:ascii="Arial" w:eastAsia="Times New Roman" w:hAnsi="Arial" w:cs="Arial"/>
          <w:color w:val="000000"/>
          <w:sz w:val="24"/>
          <w:szCs w:val="24"/>
          <w:lang w:eastAsia="fr-CA"/>
        </w:rPr>
        <w:t xml:space="preserve">employée </w:t>
      </w:r>
      <w:r w:rsidRPr="00233F54">
        <w:rPr>
          <w:rFonts w:ascii="Arial" w:eastAsia="Times New Roman" w:hAnsi="Arial" w:cs="Arial"/>
          <w:color w:val="000000"/>
          <w:sz w:val="24"/>
          <w:szCs w:val="24"/>
          <w:lang w:eastAsia="fr-CA"/>
        </w:rPr>
        <w:t>pour déterminer la profondeur des ornières doit être basée sur la procédure utilisant une poutre de 1,80</w:t>
      </w:r>
      <w:r w:rsidR="00EA3318">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m de long et un biseau, </w:t>
      </w:r>
      <w:r w:rsidR="009A2093">
        <w:rPr>
          <w:rFonts w:ascii="Arial" w:eastAsia="Times New Roman" w:hAnsi="Arial" w:cs="Arial"/>
          <w:color w:val="000000"/>
          <w:sz w:val="24"/>
          <w:szCs w:val="24"/>
          <w:lang w:eastAsia="fr-CA"/>
        </w:rPr>
        <w:t xml:space="preserve">et doit être </w:t>
      </w:r>
      <w:r w:rsidRPr="00233F54">
        <w:rPr>
          <w:rFonts w:ascii="Arial" w:eastAsia="Times New Roman" w:hAnsi="Arial" w:cs="Arial"/>
          <w:color w:val="000000"/>
          <w:sz w:val="24"/>
          <w:szCs w:val="24"/>
          <w:lang w:eastAsia="fr-CA"/>
        </w:rPr>
        <w:t>mesurée conformément à la norme ASTM</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E1703M-95 </w:t>
      </w:r>
      <w:r w:rsidRPr="00A27D31">
        <w:rPr>
          <w:rFonts w:ascii="Arial" w:eastAsia="Times New Roman" w:hAnsi="Arial" w:cs="Arial"/>
          <w:iCs/>
          <w:color w:val="000000"/>
          <w:sz w:val="24"/>
          <w:szCs w:val="24"/>
          <w:lang w:eastAsia="fr-CA"/>
        </w:rPr>
        <w:t>« </w:t>
      </w:r>
      <w:r w:rsidRPr="006C65B0">
        <w:rPr>
          <w:rFonts w:ascii="Arial" w:eastAsia="Times New Roman" w:hAnsi="Arial" w:cs="Arial"/>
          <w:iCs/>
          <w:color w:val="000000"/>
          <w:sz w:val="24"/>
          <w:szCs w:val="24"/>
          <w:lang w:eastAsia="fr-CA"/>
        </w:rPr>
        <w:t>Standard Test Method for Measuring Rut-Depth of Pavement Surface</w:t>
      </w:r>
      <w:r w:rsidR="00A27D31" w:rsidRPr="00DD5382">
        <w:rPr>
          <w:rFonts w:ascii="Arial" w:eastAsia="Times New Roman" w:hAnsi="Arial" w:cs="Arial"/>
          <w:iCs/>
          <w:color w:val="000000"/>
          <w:sz w:val="24"/>
          <w:szCs w:val="24"/>
          <w:lang w:eastAsia="fr-CA"/>
        </w:rPr>
        <w:t>s</w:t>
      </w:r>
      <w:r w:rsidRPr="00A27D31">
        <w:rPr>
          <w:rFonts w:ascii="Arial" w:eastAsia="Times New Roman" w:hAnsi="Arial" w:cs="Arial"/>
          <w:iCs/>
          <w:color w:val="000000"/>
          <w:sz w:val="24"/>
          <w:szCs w:val="24"/>
          <w:lang w:eastAsia="fr-CA"/>
        </w:rPr>
        <w:t xml:space="preserve"> Using a Straight</w:t>
      </w:r>
      <w:r w:rsidR="00A27D31" w:rsidRPr="00DD5382">
        <w:rPr>
          <w:rFonts w:ascii="Arial" w:eastAsia="Times New Roman" w:hAnsi="Arial" w:cs="Arial"/>
          <w:iCs/>
          <w:color w:val="000000"/>
          <w:sz w:val="24"/>
          <w:szCs w:val="24"/>
          <w:lang w:eastAsia="fr-CA"/>
        </w:rPr>
        <w:t>e</w:t>
      </w:r>
      <w:r w:rsidRPr="006C65B0">
        <w:rPr>
          <w:rFonts w:ascii="Arial" w:eastAsia="Times New Roman" w:hAnsi="Arial" w:cs="Arial"/>
          <w:iCs/>
          <w:color w:val="000000"/>
          <w:sz w:val="24"/>
          <w:szCs w:val="24"/>
          <w:lang w:eastAsia="fr-CA"/>
        </w:rPr>
        <w:t>dge</w:t>
      </w:r>
      <w:r w:rsidRPr="00233F54">
        <w:rPr>
          <w:rFonts w:ascii="Arial" w:eastAsia="Times New Roman" w:hAnsi="Arial" w:cs="Arial"/>
          <w:color w:val="000000"/>
          <w:sz w:val="24"/>
          <w:szCs w:val="24"/>
          <w:lang w:eastAsia="fr-CA"/>
        </w:rPr>
        <w:t> ». L’appareil doit permettre de distinguer la largeur</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(mm), le type d</w:t>
      </w:r>
      <w:r w:rsidR="00B3466A">
        <w:rPr>
          <w:rFonts w:ascii="Arial" w:eastAsia="Times New Roman" w:hAnsi="Arial" w:cs="Arial"/>
          <w:color w:val="000000"/>
          <w:sz w:val="24"/>
          <w:szCs w:val="24"/>
          <w:lang w:eastAsia="fr-CA"/>
        </w:rPr>
        <w:t>e</w:t>
      </w:r>
      <w:r w:rsidRPr="00233F54">
        <w:rPr>
          <w:rFonts w:ascii="Arial" w:eastAsia="Times New Roman" w:hAnsi="Arial" w:cs="Arial"/>
          <w:color w:val="000000"/>
          <w:sz w:val="24"/>
          <w:szCs w:val="24"/>
          <w:lang w:eastAsia="fr-CA"/>
        </w:rPr>
        <w:t xml:space="preserve"> rayon et la profondeur de l’ornière</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(mm) avec une précision de l’ordre de ≤1,0</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w:t>
      </w:r>
      <w:r w:rsidR="00FE26FA">
        <w:rPr>
          <w:rFonts w:ascii="Arial" w:eastAsia="Times New Roman" w:hAnsi="Arial" w:cs="Arial"/>
          <w:color w:val="000000"/>
          <w:sz w:val="24"/>
          <w:szCs w:val="24"/>
          <w:lang w:eastAsia="fr-CA"/>
        </w:rPr>
        <w:t>m</w:t>
      </w:r>
      <w:r w:rsidRPr="00233F54">
        <w:rPr>
          <w:rFonts w:ascii="Arial" w:eastAsia="Times New Roman" w:hAnsi="Arial" w:cs="Arial"/>
          <w:color w:val="000000"/>
          <w:sz w:val="24"/>
          <w:szCs w:val="24"/>
          <w:lang w:eastAsia="fr-CA"/>
        </w:rPr>
        <w:t xml:space="preserve"> à vitesse de roulement</w:t>
      </w:r>
      <w:r w:rsidR="006C65B0">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w:t>
      </w:r>
      <w:r w:rsidR="00B3466A">
        <w:rPr>
          <w:rFonts w:ascii="Arial" w:eastAsia="Times New Roman" w:hAnsi="Arial" w:cs="Arial"/>
          <w:color w:val="000000"/>
          <w:sz w:val="24"/>
          <w:szCs w:val="24"/>
          <w:lang w:eastAsia="fr-CA"/>
        </w:rPr>
        <w:t>comme le</w:t>
      </w:r>
      <w:r w:rsidRPr="00233F54">
        <w:rPr>
          <w:rFonts w:ascii="Arial" w:eastAsia="Times New Roman" w:hAnsi="Arial" w:cs="Arial"/>
          <w:color w:val="000000"/>
          <w:sz w:val="24"/>
          <w:szCs w:val="24"/>
          <w:lang w:eastAsia="fr-CA"/>
        </w:rPr>
        <w:t xml:space="preserve"> décrit le protocole d’identification des ornières présenté à l’annexe</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2.</w:t>
      </w:r>
    </w:p>
    <w:p w14:paraId="33386D6E"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16CAE13E" w14:textId="572DD14B"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Afin </w:t>
      </w:r>
      <w:r w:rsidR="006C65B0">
        <w:rPr>
          <w:rFonts w:ascii="Arial" w:eastAsia="Times New Roman" w:hAnsi="Arial" w:cs="Arial"/>
          <w:color w:val="000000"/>
          <w:sz w:val="24"/>
          <w:szCs w:val="24"/>
          <w:lang w:eastAsia="fr-CA"/>
        </w:rPr>
        <w:t>que</w:t>
      </w:r>
      <w:r w:rsidRPr="00233F54">
        <w:rPr>
          <w:rFonts w:ascii="Arial" w:eastAsia="Times New Roman" w:hAnsi="Arial" w:cs="Arial"/>
          <w:color w:val="000000"/>
          <w:sz w:val="24"/>
          <w:szCs w:val="24"/>
          <w:lang w:eastAsia="fr-CA"/>
        </w:rPr>
        <w:t xml:space="preserve"> les ornières à grand et à faible rayon</w:t>
      </w:r>
      <w:r w:rsidR="006C65B0">
        <w:rPr>
          <w:rFonts w:ascii="Arial" w:eastAsia="Times New Roman" w:hAnsi="Arial" w:cs="Arial"/>
          <w:color w:val="000000"/>
          <w:sz w:val="24"/>
          <w:szCs w:val="24"/>
          <w:lang w:eastAsia="fr-CA"/>
        </w:rPr>
        <w:t xml:space="preserve"> soient mesurées</w:t>
      </w:r>
      <w:r w:rsidRPr="00233F54">
        <w:rPr>
          <w:rFonts w:ascii="Arial" w:eastAsia="Times New Roman" w:hAnsi="Arial" w:cs="Arial"/>
          <w:color w:val="000000"/>
          <w:sz w:val="24"/>
          <w:szCs w:val="24"/>
          <w:lang w:eastAsia="fr-CA"/>
        </w:rPr>
        <w:t>, le profil transversal de la chaussée sera établi par rapport à une règle de référence (réelle ou virtuelle) de 4</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 L’appareil, un orniérolaser, est composé d’un capteur laser permettant d’enregistrer le profil transversal d’une voie de circulation</w:t>
      </w:r>
      <w:r w:rsidR="00B3466A">
        <w:rPr>
          <w:rFonts w:ascii="Arial" w:eastAsia="Times New Roman" w:hAnsi="Arial" w:cs="Arial"/>
          <w:color w:val="000000"/>
          <w:sz w:val="24"/>
          <w:szCs w:val="24"/>
          <w:lang w:eastAsia="fr-CA"/>
        </w:rPr>
        <w:t xml:space="preserve"> en entier</w:t>
      </w:r>
      <w:r w:rsidRPr="00233F54">
        <w:rPr>
          <w:rFonts w:ascii="Arial" w:eastAsia="Times New Roman" w:hAnsi="Arial" w:cs="Arial"/>
          <w:color w:val="000000"/>
          <w:sz w:val="24"/>
          <w:szCs w:val="24"/>
          <w:lang w:eastAsia="fr-CA"/>
        </w:rPr>
        <w:t xml:space="preserve">. </w:t>
      </w:r>
      <w:r w:rsidR="00B3466A">
        <w:rPr>
          <w:rFonts w:ascii="Arial" w:eastAsia="Times New Roman" w:hAnsi="Arial" w:cs="Arial"/>
          <w:color w:val="000000"/>
          <w:sz w:val="24"/>
          <w:szCs w:val="24"/>
          <w:lang w:eastAsia="fr-CA"/>
        </w:rPr>
        <w:t xml:space="preserve">La </w:t>
      </w:r>
      <w:r w:rsidRPr="00233F54">
        <w:rPr>
          <w:rFonts w:ascii="Arial" w:eastAsia="Times New Roman" w:hAnsi="Arial" w:cs="Arial"/>
          <w:color w:val="000000"/>
          <w:sz w:val="24"/>
          <w:szCs w:val="24"/>
          <w:lang w:eastAsia="fr-CA"/>
        </w:rPr>
        <w:t xml:space="preserve">largeur minimale </w:t>
      </w:r>
      <w:r w:rsidR="00B3466A">
        <w:rPr>
          <w:rFonts w:ascii="Arial" w:eastAsia="Times New Roman" w:hAnsi="Arial" w:cs="Arial"/>
          <w:color w:val="000000"/>
          <w:sz w:val="24"/>
          <w:szCs w:val="24"/>
          <w:lang w:eastAsia="fr-CA"/>
        </w:rPr>
        <w:t xml:space="preserve">de l’appareil doit donc être </w:t>
      </w:r>
      <w:r w:rsidRPr="00233F54">
        <w:rPr>
          <w:rFonts w:ascii="Arial" w:eastAsia="Times New Roman" w:hAnsi="Arial" w:cs="Arial"/>
          <w:color w:val="000000"/>
          <w:sz w:val="24"/>
          <w:szCs w:val="24"/>
          <w:lang w:eastAsia="fr-CA"/>
        </w:rPr>
        <w:t>de 4,0</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w:t>
      </w:r>
    </w:p>
    <w:p w14:paraId="002FB78F"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41A1869F" w14:textId="3C8905C4"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La valeur représentative de la profondeur d’ornière est mesurée en millimètre et, par la suite, </w:t>
      </w:r>
      <w:r w:rsidR="00026B94">
        <w:rPr>
          <w:rFonts w:ascii="Arial" w:eastAsia="Times New Roman" w:hAnsi="Arial" w:cs="Arial"/>
          <w:color w:val="000000"/>
          <w:sz w:val="24"/>
          <w:szCs w:val="24"/>
          <w:lang w:eastAsia="fr-CA"/>
        </w:rPr>
        <w:t>exprimée</w:t>
      </w:r>
      <w:r w:rsidR="00026B94"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en côte d’orniérage sur une valeur de</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10.</w:t>
      </w:r>
    </w:p>
    <w:p w14:paraId="6CB658E7" w14:textId="77777777" w:rsidR="00C9493A" w:rsidRPr="00233F54" w:rsidRDefault="00C9493A" w:rsidP="00C9493A">
      <w:pPr>
        <w:autoSpaceDE w:val="0"/>
        <w:autoSpaceDN w:val="0"/>
        <w:adjustRightInd w:val="0"/>
        <w:spacing w:after="0" w:line="240" w:lineRule="auto"/>
        <w:rPr>
          <w:rFonts w:ascii="Arial" w:eastAsia="Times New Roman" w:hAnsi="Arial" w:cs="Arial"/>
          <w:color w:val="000000"/>
          <w:sz w:val="24"/>
          <w:szCs w:val="24"/>
          <w:lang w:eastAsia="fr-CA"/>
        </w:rPr>
      </w:pPr>
    </w:p>
    <w:p w14:paraId="2A7D87A9" w14:textId="77777777" w:rsidR="00C9493A" w:rsidRPr="00233F54" w:rsidRDefault="00C9493A" w:rsidP="00C9493A">
      <w:pPr>
        <w:autoSpaceDE w:val="0"/>
        <w:autoSpaceDN w:val="0"/>
        <w:adjustRightInd w:val="0"/>
        <w:spacing w:after="0" w:line="240" w:lineRule="auto"/>
        <w:rPr>
          <w:rFonts w:ascii="Arial" w:eastAsia="Times New Roman" w:hAnsi="Arial" w:cs="Arial"/>
          <w:color w:val="000000"/>
          <w:sz w:val="24"/>
          <w:szCs w:val="24"/>
          <w:lang w:eastAsia="fr-CA"/>
        </w:rPr>
      </w:pPr>
    </w:p>
    <w:p w14:paraId="6355390E" w14:textId="35167FF7" w:rsidR="00C9493A" w:rsidRPr="00FA6E2B" w:rsidRDefault="00C9493A" w:rsidP="00FA6E2B">
      <w:pPr>
        <w:pStyle w:val="Titre1-devis"/>
      </w:pPr>
      <w:r w:rsidRPr="00233F54">
        <w:t xml:space="preserve">RELEVÉ DE FISSURATION </w:t>
      </w:r>
    </w:p>
    <w:p w14:paraId="577ABEDA" w14:textId="2E53CF9A"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La fissuration est mesurée à l’aide d’un système de mesure automatique de la fissuration (SMAF). Un équipement laser (d</w:t>
      </w:r>
      <w:r w:rsidR="00026B94">
        <w:rPr>
          <w:rFonts w:ascii="Arial" w:eastAsia="Times New Roman" w:hAnsi="Arial" w:cs="Arial"/>
          <w:color w:val="000000"/>
          <w:sz w:val="24"/>
          <w:szCs w:val="24"/>
          <w:lang w:eastAsia="fr-CA"/>
        </w:rPr>
        <w:t>e</w:t>
      </w:r>
      <w:r w:rsidRPr="00233F54">
        <w:rPr>
          <w:rFonts w:ascii="Arial" w:eastAsia="Times New Roman" w:hAnsi="Arial" w:cs="Arial"/>
          <w:color w:val="000000"/>
          <w:sz w:val="24"/>
          <w:szCs w:val="24"/>
          <w:lang w:eastAsia="fr-CA"/>
        </w:rPr>
        <w:t xml:space="preserve"> type </w:t>
      </w:r>
      <w:r w:rsidRPr="00DD5382">
        <w:rPr>
          <w:rFonts w:ascii="Arial" w:eastAsia="Times New Roman" w:hAnsi="Arial" w:cs="Arial"/>
          <w:i/>
          <w:iCs/>
          <w:color w:val="000000"/>
          <w:sz w:val="24"/>
          <w:szCs w:val="24"/>
          <w:lang w:eastAsia="fr-CA"/>
        </w:rPr>
        <w:t>Laser Crack Measurement System</w:t>
      </w:r>
      <w:r w:rsidRPr="00233F54">
        <w:rPr>
          <w:rFonts w:ascii="Arial" w:eastAsia="Times New Roman" w:hAnsi="Arial" w:cs="Arial"/>
          <w:color w:val="000000"/>
          <w:sz w:val="24"/>
          <w:szCs w:val="24"/>
          <w:lang w:eastAsia="fr-CA"/>
        </w:rPr>
        <w:t>) doit permettre de réaliser les relevés</w:t>
      </w:r>
      <w:r w:rsidR="00412B11">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et les librairies informatiques de l’appareil doivent détecter et classer les fissures par niveau de sévérité (1,0</w:t>
      </w:r>
      <w:r w:rsidR="00B3466A">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 Les librairies informatiques relatives à cet équipement permettent de détecter et </w:t>
      </w:r>
      <w:r w:rsidR="00030441">
        <w:rPr>
          <w:rFonts w:ascii="Arial" w:eastAsia="Times New Roman" w:hAnsi="Arial" w:cs="Arial"/>
          <w:color w:val="000000"/>
          <w:sz w:val="24"/>
          <w:szCs w:val="24"/>
          <w:lang w:eastAsia="fr-CA"/>
        </w:rPr>
        <w:t xml:space="preserve">de </w:t>
      </w:r>
      <w:r w:rsidRPr="00233F54">
        <w:rPr>
          <w:rFonts w:ascii="Arial" w:eastAsia="Times New Roman" w:hAnsi="Arial" w:cs="Arial"/>
          <w:color w:val="000000"/>
          <w:sz w:val="24"/>
          <w:szCs w:val="24"/>
          <w:lang w:eastAsia="fr-CA"/>
        </w:rPr>
        <w:t xml:space="preserve">classer les fissures selon </w:t>
      </w:r>
      <w:r w:rsidR="00030441">
        <w:rPr>
          <w:rFonts w:ascii="Arial" w:eastAsia="Times New Roman" w:hAnsi="Arial" w:cs="Arial"/>
          <w:color w:val="000000"/>
          <w:sz w:val="24"/>
          <w:szCs w:val="24"/>
          <w:lang w:eastAsia="fr-CA"/>
        </w:rPr>
        <w:t>trois</w:t>
      </w:r>
      <w:r w:rsidRPr="00233F54">
        <w:rPr>
          <w:rFonts w:ascii="Arial" w:eastAsia="Times New Roman" w:hAnsi="Arial" w:cs="Arial"/>
          <w:color w:val="000000"/>
          <w:sz w:val="24"/>
          <w:szCs w:val="24"/>
          <w:lang w:eastAsia="fr-CA"/>
        </w:rPr>
        <w:t xml:space="preserve"> niveaux de sévérité (faible, moyen et majeur), et ce, sur une surface d’échantillonnage d’une largeur de 4,0</w:t>
      </w:r>
      <w:r w:rsidR="00030441">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 et d’une longueur de 10</w:t>
      </w:r>
      <w:r w:rsidR="00030441">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m. C’est généralement le même équipement LCMS (pour les ornières) qui permet la mesure des fissurations. Si un prestataire de services utilise un autre appareil, il devra décrire son fonctionnement et expliquer la démarche de traitement des résultats obtenus.</w:t>
      </w:r>
    </w:p>
    <w:p w14:paraId="1AF89933" w14:textId="77777777" w:rsidR="00C9493A" w:rsidRPr="00233F54" w:rsidRDefault="00C9493A" w:rsidP="00C9493A">
      <w:pPr>
        <w:autoSpaceDE w:val="0"/>
        <w:autoSpaceDN w:val="0"/>
        <w:adjustRightInd w:val="0"/>
        <w:spacing w:after="0" w:line="240" w:lineRule="auto"/>
        <w:rPr>
          <w:rFonts w:ascii="Arial" w:eastAsia="Times New Roman" w:hAnsi="Arial" w:cs="Arial"/>
          <w:color w:val="000000"/>
          <w:sz w:val="24"/>
          <w:szCs w:val="24"/>
          <w:lang w:eastAsia="fr-CA"/>
        </w:rPr>
      </w:pPr>
    </w:p>
    <w:p w14:paraId="4E19F180" w14:textId="733EAD72"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L’appareil doit identifier et positionner les lignes de marquage à partir desquelles les </w:t>
      </w:r>
      <w:r w:rsidR="00030441">
        <w:rPr>
          <w:rFonts w:ascii="Arial" w:eastAsia="Times New Roman" w:hAnsi="Arial" w:cs="Arial"/>
          <w:color w:val="000000"/>
          <w:sz w:val="24"/>
          <w:szCs w:val="24"/>
          <w:lang w:eastAsia="fr-CA"/>
        </w:rPr>
        <w:t xml:space="preserve">cinq </w:t>
      </w:r>
      <w:r w:rsidRPr="00233F54">
        <w:rPr>
          <w:rFonts w:ascii="Arial" w:eastAsia="Times New Roman" w:hAnsi="Arial" w:cs="Arial"/>
          <w:color w:val="000000"/>
          <w:sz w:val="24"/>
          <w:szCs w:val="24"/>
          <w:lang w:eastAsia="fr-CA"/>
        </w:rPr>
        <w:t>bandes de roulement sont localisées selon la norme AASHTO</w:t>
      </w:r>
      <w:r w:rsidR="00030441">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R55-10 </w:t>
      </w:r>
      <w:r w:rsidRPr="00DD5382">
        <w:rPr>
          <w:rFonts w:ascii="Arial" w:eastAsia="Times New Roman" w:hAnsi="Arial" w:cs="Arial"/>
          <w:i/>
          <w:iCs/>
          <w:color w:val="000000"/>
          <w:sz w:val="24"/>
          <w:szCs w:val="24"/>
          <w:lang w:eastAsia="fr-CA"/>
        </w:rPr>
        <w:t>« </w:t>
      </w:r>
      <w:r w:rsidR="00030441" w:rsidRPr="00D967C5">
        <w:rPr>
          <w:rFonts w:ascii="Arial" w:eastAsia="Times New Roman" w:hAnsi="Arial" w:cs="Arial"/>
          <w:iCs/>
          <w:color w:val="000000"/>
          <w:sz w:val="24"/>
          <w:szCs w:val="24"/>
          <w:lang w:eastAsia="fr-CA"/>
        </w:rPr>
        <w:t xml:space="preserve">Standard Practice for </w:t>
      </w:r>
      <w:r w:rsidRPr="001C322A">
        <w:rPr>
          <w:rFonts w:ascii="Arial" w:eastAsia="Times New Roman" w:hAnsi="Arial" w:cs="Arial"/>
          <w:iCs/>
          <w:color w:val="000000"/>
          <w:sz w:val="24"/>
          <w:szCs w:val="24"/>
          <w:lang w:eastAsia="fr-CA"/>
        </w:rPr>
        <w:t>Quantifying Cracks in Asphalt Pavement Surface</w:t>
      </w:r>
      <w:r w:rsidRPr="00233F54">
        <w:rPr>
          <w:rFonts w:ascii="Arial" w:eastAsia="Times New Roman" w:hAnsi="Arial" w:cs="Arial"/>
          <w:color w:val="000000"/>
          <w:sz w:val="24"/>
          <w:szCs w:val="24"/>
          <w:lang w:eastAsia="fr-CA"/>
        </w:rPr>
        <w:t xml:space="preserve"> ». L’appareil doit </w:t>
      </w:r>
      <w:r w:rsidR="00030441">
        <w:rPr>
          <w:rFonts w:ascii="Arial" w:eastAsia="Times New Roman" w:hAnsi="Arial" w:cs="Arial"/>
          <w:color w:val="000000"/>
          <w:sz w:val="24"/>
          <w:szCs w:val="24"/>
          <w:lang w:eastAsia="fr-CA"/>
        </w:rPr>
        <w:t>détecter l</w:t>
      </w:r>
      <w:r w:rsidRPr="00233F54">
        <w:rPr>
          <w:rFonts w:ascii="Arial" w:eastAsia="Times New Roman" w:hAnsi="Arial" w:cs="Arial"/>
          <w:color w:val="000000"/>
          <w:sz w:val="24"/>
          <w:szCs w:val="24"/>
          <w:lang w:eastAsia="fr-CA"/>
        </w:rPr>
        <w:t>es fissures scellées</w:t>
      </w:r>
      <w:r w:rsidR="00030441">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(2D) ainsi que les fissures ouvertes</w:t>
      </w:r>
      <w:r w:rsidR="00030441">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(3D). L’information recueillie permet </w:t>
      </w:r>
      <w:r w:rsidR="00030441">
        <w:rPr>
          <w:rFonts w:ascii="Arial" w:eastAsia="Times New Roman" w:hAnsi="Arial" w:cs="Arial"/>
          <w:color w:val="000000"/>
          <w:sz w:val="24"/>
          <w:szCs w:val="24"/>
          <w:lang w:eastAsia="fr-CA"/>
        </w:rPr>
        <w:t>de calculer</w:t>
      </w:r>
      <w:r w:rsidRPr="00233F54">
        <w:rPr>
          <w:rFonts w:ascii="Arial" w:eastAsia="Times New Roman" w:hAnsi="Arial" w:cs="Arial"/>
          <w:color w:val="000000"/>
          <w:sz w:val="24"/>
          <w:szCs w:val="24"/>
          <w:lang w:eastAsia="fr-CA"/>
        </w:rPr>
        <w:t xml:space="preserve"> leur longueur, leur sévérité et la classification automatique de ces fissures dans les</w:t>
      </w:r>
      <w:r w:rsidR="00030441">
        <w:rPr>
          <w:rFonts w:ascii="Arial" w:eastAsia="Times New Roman" w:hAnsi="Arial" w:cs="Arial"/>
          <w:color w:val="000000"/>
          <w:sz w:val="24"/>
          <w:szCs w:val="24"/>
          <w:lang w:eastAsia="fr-CA"/>
        </w:rPr>
        <w:t xml:space="preserve"> cinq </w:t>
      </w:r>
      <w:r w:rsidRPr="00233F54">
        <w:rPr>
          <w:rFonts w:ascii="Arial" w:eastAsia="Times New Roman" w:hAnsi="Arial" w:cs="Arial"/>
          <w:color w:val="000000"/>
          <w:sz w:val="24"/>
          <w:szCs w:val="24"/>
          <w:lang w:eastAsia="fr-CA"/>
        </w:rPr>
        <w:t xml:space="preserve">bandes de roulement. L’appareil doit calculer la longueur réelle des fissures ainsi que la longueur de chaussée </w:t>
      </w:r>
      <w:r w:rsidR="00030441">
        <w:rPr>
          <w:rFonts w:ascii="Arial" w:eastAsia="Times New Roman" w:hAnsi="Arial" w:cs="Arial"/>
          <w:color w:val="000000"/>
          <w:sz w:val="24"/>
          <w:szCs w:val="24"/>
          <w:lang w:eastAsia="fr-CA"/>
        </w:rPr>
        <w:t>touchée</w:t>
      </w:r>
      <w:r w:rsidR="00030441"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 xml:space="preserve">dans les </w:t>
      </w:r>
      <w:r w:rsidR="00030441">
        <w:rPr>
          <w:rFonts w:ascii="Arial" w:eastAsia="Times New Roman" w:hAnsi="Arial" w:cs="Arial"/>
          <w:color w:val="000000"/>
          <w:sz w:val="24"/>
          <w:szCs w:val="24"/>
          <w:lang w:eastAsia="fr-CA"/>
        </w:rPr>
        <w:t>cinq</w:t>
      </w:r>
      <w:r w:rsidR="00030441"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 xml:space="preserve">bandes de </w:t>
      </w:r>
      <w:r w:rsidR="00431D5E" w:rsidRPr="00233F54">
        <w:rPr>
          <w:rFonts w:ascii="Arial" w:eastAsia="Times New Roman" w:hAnsi="Arial" w:cs="Arial"/>
          <w:color w:val="000000"/>
          <w:sz w:val="24"/>
          <w:szCs w:val="24"/>
          <w:lang w:eastAsia="fr-CA"/>
        </w:rPr>
        <w:t>roulement. La</w:t>
      </w:r>
      <w:r w:rsidRPr="00233F54">
        <w:rPr>
          <w:rFonts w:ascii="Arial" w:eastAsia="Times New Roman" w:hAnsi="Arial" w:cs="Arial"/>
          <w:color w:val="000000"/>
          <w:sz w:val="24"/>
          <w:szCs w:val="24"/>
          <w:lang w:eastAsia="fr-CA"/>
        </w:rPr>
        <w:t xml:space="preserve"> fissuration est pondérée par segment de 10 mètres</w:t>
      </w:r>
      <w:r w:rsidR="00030441">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selon les protocoles d’identification de la fissuration. </w:t>
      </w:r>
    </w:p>
    <w:p w14:paraId="54528946" w14:textId="77777777" w:rsidR="00C9493A" w:rsidRPr="00233F54" w:rsidRDefault="00C9493A" w:rsidP="00C9493A">
      <w:pPr>
        <w:autoSpaceDE w:val="0"/>
        <w:autoSpaceDN w:val="0"/>
        <w:adjustRightInd w:val="0"/>
        <w:spacing w:after="0" w:line="240" w:lineRule="auto"/>
        <w:jc w:val="both"/>
        <w:rPr>
          <w:rFonts w:ascii="Arial" w:eastAsia="Times New Roman" w:hAnsi="Arial" w:cs="Arial"/>
          <w:color w:val="000000"/>
          <w:sz w:val="24"/>
          <w:szCs w:val="24"/>
          <w:lang w:eastAsia="fr-CA"/>
        </w:rPr>
      </w:pPr>
    </w:p>
    <w:p w14:paraId="224D1085" w14:textId="2F5DDE27" w:rsidR="00EC6170" w:rsidRPr="00233F54" w:rsidRDefault="00C9493A" w:rsidP="009A0BD7">
      <w:pPr>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Les différentes fissures (longitudinales et transversales) sont ensuite exprimées en taux de fissuration pondéré (en mètres de fissures par mètres carrés de surface), </w:t>
      </w:r>
      <w:r w:rsidR="00030441">
        <w:rPr>
          <w:rFonts w:ascii="Arial" w:eastAsia="Times New Roman" w:hAnsi="Arial" w:cs="Arial"/>
          <w:color w:val="000000"/>
          <w:sz w:val="24"/>
          <w:szCs w:val="24"/>
          <w:lang w:eastAsia="fr-CA"/>
        </w:rPr>
        <w:t>par</w:t>
      </w:r>
      <w:r w:rsidRPr="00233F54">
        <w:rPr>
          <w:rFonts w:ascii="Arial" w:eastAsia="Times New Roman" w:hAnsi="Arial" w:cs="Arial"/>
          <w:color w:val="000000"/>
          <w:sz w:val="24"/>
          <w:szCs w:val="24"/>
          <w:lang w:eastAsia="fr-CA"/>
        </w:rPr>
        <w:t xml:space="preserve"> segment de 10</w:t>
      </w:r>
      <w:r w:rsidR="00030441">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m, </w:t>
      </w:r>
      <w:r w:rsidR="00030441">
        <w:rPr>
          <w:rFonts w:ascii="Arial" w:eastAsia="Times New Roman" w:hAnsi="Arial" w:cs="Arial"/>
          <w:color w:val="000000"/>
          <w:sz w:val="24"/>
          <w:szCs w:val="24"/>
          <w:lang w:eastAsia="fr-CA"/>
        </w:rPr>
        <w:t>puis</w:t>
      </w:r>
      <w:r w:rsidRPr="00233F54">
        <w:rPr>
          <w:rFonts w:ascii="Arial" w:eastAsia="Times New Roman" w:hAnsi="Arial" w:cs="Arial"/>
          <w:color w:val="000000"/>
          <w:sz w:val="24"/>
          <w:szCs w:val="24"/>
          <w:lang w:eastAsia="fr-CA"/>
        </w:rPr>
        <w:t xml:space="preserve"> </w:t>
      </w:r>
      <w:r w:rsidR="00026B94">
        <w:rPr>
          <w:rFonts w:ascii="Arial" w:eastAsia="Times New Roman" w:hAnsi="Arial" w:cs="Arial"/>
          <w:color w:val="000000"/>
          <w:sz w:val="24"/>
          <w:szCs w:val="24"/>
          <w:lang w:eastAsia="fr-CA"/>
        </w:rPr>
        <w:t>exprimées</w:t>
      </w:r>
      <w:r w:rsidR="00026B94"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 xml:space="preserve">en cote de fissuration sur une </w:t>
      </w:r>
      <w:r w:rsidRPr="00233F54">
        <w:rPr>
          <w:rFonts w:ascii="Arial" w:eastAsia="Times New Roman" w:hAnsi="Arial" w:cs="Arial"/>
          <w:color w:val="000000"/>
          <w:sz w:val="24"/>
          <w:szCs w:val="24"/>
          <w:lang w:eastAsia="fr-CA"/>
        </w:rPr>
        <w:lastRenderedPageBreak/>
        <w:t>valeur de</w:t>
      </w:r>
      <w:r w:rsidR="00030441">
        <w:rPr>
          <w:rFonts w:ascii="Arial" w:eastAsia="Times New Roman" w:hAnsi="Arial" w:cs="Arial"/>
          <w:color w:val="000000"/>
          <w:sz w:val="24"/>
          <w:szCs w:val="24"/>
          <w:lang w:eastAsia="fr-CA"/>
        </w:rPr>
        <w:t> </w:t>
      </w:r>
      <w:r w:rsidRPr="00233F54">
        <w:rPr>
          <w:rFonts w:ascii="Arial" w:eastAsia="Times New Roman" w:hAnsi="Arial" w:cs="Arial"/>
          <w:color w:val="000000"/>
          <w:sz w:val="24"/>
          <w:szCs w:val="24"/>
          <w:lang w:eastAsia="fr-CA"/>
        </w:rPr>
        <w:t xml:space="preserve">100. Comme les images enregistrées couvrent la largeur de la voie auscultée, </w:t>
      </w:r>
      <w:r w:rsidR="00412B11">
        <w:rPr>
          <w:rFonts w:ascii="Arial" w:eastAsia="Times New Roman" w:hAnsi="Arial" w:cs="Arial"/>
          <w:color w:val="000000"/>
          <w:sz w:val="24"/>
          <w:szCs w:val="24"/>
          <w:lang w:eastAsia="fr-CA"/>
        </w:rPr>
        <w:t>elles</w:t>
      </w:r>
      <w:r w:rsidRPr="00233F54">
        <w:rPr>
          <w:rFonts w:ascii="Arial" w:eastAsia="Times New Roman" w:hAnsi="Arial" w:cs="Arial"/>
          <w:color w:val="000000"/>
          <w:sz w:val="24"/>
          <w:szCs w:val="24"/>
          <w:lang w:eastAsia="fr-CA"/>
        </w:rPr>
        <w:t xml:space="preserve"> doivent servir pour valider les données de fissuration obtenues et </w:t>
      </w:r>
      <w:r w:rsidR="00030441">
        <w:rPr>
          <w:rFonts w:ascii="Arial" w:eastAsia="Times New Roman" w:hAnsi="Arial" w:cs="Arial"/>
          <w:color w:val="000000"/>
          <w:sz w:val="24"/>
          <w:szCs w:val="24"/>
          <w:lang w:eastAsia="fr-CA"/>
        </w:rPr>
        <w:t>détecter</w:t>
      </w:r>
      <w:r w:rsidR="00030441"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tout autre défaut non relevé par le système automatiq</w:t>
      </w:r>
      <w:r w:rsidR="00BA13DB" w:rsidRPr="00233F54">
        <w:rPr>
          <w:rFonts w:ascii="Arial" w:eastAsia="Times New Roman" w:hAnsi="Arial" w:cs="Arial"/>
          <w:color w:val="000000"/>
          <w:sz w:val="24"/>
          <w:szCs w:val="24"/>
          <w:lang w:eastAsia="fr-CA"/>
        </w:rPr>
        <w:t>ue.</w:t>
      </w:r>
    </w:p>
    <w:p w14:paraId="7ABAE008" w14:textId="6E319415" w:rsidR="004005D1" w:rsidRPr="00233F54" w:rsidRDefault="004005D1" w:rsidP="009A0BD7">
      <w:pPr>
        <w:jc w:val="both"/>
        <w:rPr>
          <w:rFonts w:ascii="Arial" w:eastAsia="Times New Roman" w:hAnsi="Arial" w:cs="Arial"/>
          <w:color w:val="000000"/>
          <w:sz w:val="24"/>
          <w:szCs w:val="24"/>
          <w:lang w:eastAsia="fr-CA"/>
        </w:rPr>
      </w:pPr>
    </w:p>
    <w:p w14:paraId="7F0AC929" w14:textId="5BD41A83" w:rsidR="004005D1" w:rsidRPr="00233F54" w:rsidRDefault="004005D1">
      <w:pPr>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br w:type="page"/>
      </w:r>
    </w:p>
    <w:p w14:paraId="48269249" w14:textId="3F203E28" w:rsidR="0018156E" w:rsidRDefault="000B2258" w:rsidP="0018156E">
      <w:pPr>
        <w:pStyle w:val="Titre1-devis"/>
        <w:jc w:val="center"/>
      </w:pPr>
      <w:r w:rsidRPr="00233F54">
        <w:lastRenderedPageBreak/>
        <w:t>ANNEXE</w:t>
      </w:r>
      <w:r w:rsidR="00030441">
        <w:t> </w:t>
      </w:r>
      <w:r w:rsidRPr="00233F54">
        <w:t>3</w:t>
      </w:r>
    </w:p>
    <w:p w14:paraId="5378E8C5" w14:textId="0AC6E452" w:rsidR="0018156E" w:rsidRPr="00233F54" w:rsidRDefault="004005D1" w:rsidP="00FA6E2B">
      <w:pPr>
        <w:pStyle w:val="Titre1-devis"/>
      </w:pPr>
      <w:r w:rsidRPr="00233F54">
        <w:t>EXIGENCES TECHNIQUES DES DIFFÉRENT</w:t>
      </w:r>
      <w:r w:rsidR="00225147" w:rsidRPr="00233F54">
        <w:t>E</w:t>
      </w:r>
      <w:r w:rsidRPr="00233F54">
        <w:t xml:space="preserve">S </w:t>
      </w:r>
      <w:r w:rsidR="00225147" w:rsidRPr="00233F54">
        <w:t xml:space="preserve">AUSCULTATIONS </w:t>
      </w:r>
      <w:r w:rsidRPr="00233F54">
        <w:t>ET INSPECTIONS</w:t>
      </w:r>
    </w:p>
    <w:p w14:paraId="0115D5F5" w14:textId="13A2EF12" w:rsidR="004005D1" w:rsidRPr="00DD1BE0" w:rsidRDefault="00760169" w:rsidP="00FA6E2B">
      <w:pPr>
        <w:pStyle w:val="Titre2-devis"/>
        <w:ind w:left="851" w:hanging="851"/>
      </w:pPr>
      <w:r w:rsidRPr="000849B4">
        <w:rPr>
          <w:i/>
          <w:iCs/>
        </w:rPr>
        <w:t xml:space="preserve">A </w:t>
      </w:r>
      <w:r w:rsidR="000B2258" w:rsidRPr="000849B4">
        <w:rPr>
          <w:i/>
          <w:iCs/>
        </w:rPr>
        <w:t>3</w:t>
      </w:r>
      <w:r w:rsidR="004005D1" w:rsidRPr="000849B4">
        <w:rPr>
          <w:i/>
          <w:iCs/>
        </w:rPr>
        <w:t>.1.</w:t>
      </w:r>
      <w:r w:rsidR="00FA6E2B" w:rsidRPr="000849B4">
        <w:rPr>
          <w:i/>
          <w:iCs/>
        </w:rPr>
        <w:tab/>
      </w:r>
      <w:r w:rsidR="00FA6E2B" w:rsidRPr="00DD1BE0">
        <w:t>G</w:t>
      </w:r>
      <w:r w:rsidR="00FA6E2B" w:rsidRPr="00DD1BE0">
        <w:rPr>
          <w:rFonts w:hint="eastAsia"/>
        </w:rPr>
        <w:t>é</w:t>
      </w:r>
      <w:r w:rsidR="00FA6E2B" w:rsidRPr="00DD1BE0">
        <w:t>n</w:t>
      </w:r>
      <w:r w:rsidR="00FA6E2B" w:rsidRPr="00DD1BE0">
        <w:rPr>
          <w:rFonts w:hint="eastAsia"/>
        </w:rPr>
        <w:t>é</w:t>
      </w:r>
      <w:r w:rsidR="00FA6E2B" w:rsidRPr="00DD1BE0">
        <w:t>ralit</w:t>
      </w:r>
      <w:r w:rsidR="00FA6E2B" w:rsidRPr="00DD1BE0">
        <w:rPr>
          <w:rFonts w:hint="eastAsia"/>
        </w:rPr>
        <w:t>é</w:t>
      </w:r>
      <w:r w:rsidR="00FA6E2B" w:rsidRPr="00DD1BE0">
        <w:t>s</w:t>
      </w:r>
    </w:p>
    <w:p w14:paraId="3DBDCF4D" w14:textId="507ABC22" w:rsidR="004005D1" w:rsidRPr="00233F54" w:rsidRDefault="004005D1" w:rsidP="004005D1">
      <w:pPr>
        <w:pStyle w:val="2-Textecourant"/>
        <w:rPr>
          <w:rFonts w:ascii="Arial" w:eastAsiaTheme="minorHAnsi" w:hAnsi="Arial" w:cs="Arial"/>
          <w:color w:val="000000"/>
        </w:rPr>
      </w:pPr>
      <w:r w:rsidRPr="00233F54">
        <w:rPr>
          <w:rFonts w:ascii="Arial" w:eastAsiaTheme="minorHAnsi" w:hAnsi="Arial" w:cs="Arial"/>
          <w:color w:val="000000"/>
        </w:rPr>
        <w:t>La collecte des données doit être adaptée aux différents types d’infrastructures routières du réseau. Des techniques différentes sont préconisées selon qu’il s’agit de l’auscultation des chaussées pavées</w:t>
      </w:r>
      <w:r w:rsidR="004F7A48">
        <w:rPr>
          <w:rFonts w:ascii="Arial" w:eastAsiaTheme="minorHAnsi" w:hAnsi="Arial" w:cs="Arial"/>
          <w:color w:val="000000"/>
        </w:rPr>
        <w:t xml:space="preserve"> ou</w:t>
      </w:r>
      <w:r w:rsidRPr="00233F54">
        <w:rPr>
          <w:rFonts w:ascii="Arial" w:eastAsiaTheme="minorHAnsi" w:hAnsi="Arial" w:cs="Arial"/>
          <w:color w:val="000000"/>
        </w:rPr>
        <w:t xml:space="preserve"> gravelées</w:t>
      </w:r>
      <w:r w:rsidR="004F7A48">
        <w:rPr>
          <w:rFonts w:ascii="Arial" w:eastAsiaTheme="minorHAnsi" w:hAnsi="Arial" w:cs="Arial"/>
          <w:color w:val="000000"/>
        </w:rPr>
        <w:t>,</w:t>
      </w:r>
      <w:r w:rsidRPr="00233F54">
        <w:rPr>
          <w:rFonts w:ascii="Arial" w:eastAsiaTheme="minorHAnsi" w:hAnsi="Arial" w:cs="Arial"/>
          <w:color w:val="000000"/>
        </w:rPr>
        <w:t xml:space="preserve"> avec ou sans traitement de surface</w:t>
      </w:r>
      <w:r w:rsidR="004F7A48">
        <w:rPr>
          <w:rFonts w:ascii="Arial" w:eastAsiaTheme="minorHAnsi" w:hAnsi="Arial" w:cs="Arial"/>
          <w:color w:val="000000"/>
        </w:rPr>
        <w:t>,</w:t>
      </w:r>
      <w:r w:rsidRPr="00233F54">
        <w:rPr>
          <w:rFonts w:ascii="Arial" w:eastAsiaTheme="minorHAnsi" w:hAnsi="Arial" w:cs="Arial"/>
          <w:color w:val="000000"/>
        </w:rPr>
        <w:t xml:space="preserve"> ou encore de l’inspection des ponceaux et des autres actifs routiers. Les types de chaussées sont </w:t>
      </w:r>
      <w:r w:rsidR="004F7A48">
        <w:rPr>
          <w:rFonts w:ascii="Arial" w:eastAsiaTheme="minorHAnsi" w:hAnsi="Arial" w:cs="Arial"/>
          <w:color w:val="000000"/>
        </w:rPr>
        <w:t>indiqués</w:t>
      </w:r>
      <w:r w:rsidR="004F7A48" w:rsidRPr="00233F54">
        <w:rPr>
          <w:rFonts w:ascii="Arial" w:eastAsiaTheme="minorHAnsi" w:hAnsi="Arial" w:cs="Arial"/>
          <w:color w:val="000000"/>
        </w:rPr>
        <w:t xml:space="preserve"> </w:t>
      </w:r>
      <w:r w:rsidRPr="00233F54">
        <w:rPr>
          <w:rFonts w:ascii="Arial" w:eastAsiaTheme="minorHAnsi" w:hAnsi="Arial" w:cs="Arial"/>
          <w:color w:val="000000"/>
        </w:rPr>
        <w:t>à l’annexe</w:t>
      </w:r>
      <w:r w:rsidR="004F7A48">
        <w:rPr>
          <w:rFonts w:ascii="Arial" w:eastAsiaTheme="minorHAnsi" w:hAnsi="Arial" w:cs="Arial"/>
          <w:color w:val="000000"/>
        </w:rPr>
        <w:t> </w:t>
      </w:r>
      <w:r w:rsidRPr="00233F54">
        <w:rPr>
          <w:rFonts w:ascii="Arial" w:eastAsiaTheme="minorHAnsi" w:hAnsi="Arial" w:cs="Arial"/>
          <w:color w:val="000000"/>
        </w:rPr>
        <w:t>1</w:t>
      </w:r>
      <w:r w:rsidR="004F7A48">
        <w:rPr>
          <w:rFonts w:ascii="Arial" w:eastAsiaTheme="minorHAnsi" w:hAnsi="Arial" w:cs="Arial"/>
          <w:color w:val="000000"/>
        </w:rPr>
        <w:t>,</w:t>
      </w:r>
      <w:r w:rsidRPr="00233F54">
        <w:rPr>
          <w:rFonts w:ascii="Arial" w:eastAsiaTheme="minorHAnsi" w:hAnsi="Arial" w:cs="Arial"/>
          <w:color w:val="000000"/>
        </w:rPr>
        <w:t xml:space="preserve"> et les relevés doivent être choisis en conséquence. </w:t>
      </w:r>
    </w:p>
    <w:p w14:paraId="35C698C3" w14:textId="77777777" w:rsidR="004005D1" w:rsidRPr="00233F54" w:rsidRDefault="004005D1" w:rsidP="004005D1">
      <w:pPr>
        <w:pStyle w:val="2-Textecourant"/>
        <w:rPr>
          <w:rFonts w:ascii="Arial" w:eastAsiaTheme="minorHAnsi" w:hAnsi="Arial" w:cs="Arial"/>
          <w:color w:val="000000"/>
        </w:rPr>
      </w:pPr>
      <w:r w:rsidRPr="00233F54">
        <w:rPr>
          <w:rFonts w:ascii="Arial" w:eastAsiaTheme="minorHAnsi" w:hAnsi="Arial" w:cs="Arial"/>
          <w:color w:val="000000"/>
        </w:rPr>
        <w:t>Les chaussées gravelées avec traitement de surface doivent être auscultées comme des chaussées pavées.</w:t>
      </w:r>
    </w:p>
    <w:p w14:paraId="1EDF4357" w14:textId="42D3CF01" w:rsidR="004005D1" w:rsidRPr="00233F54" w:rsidRDefault="004005D1" w:rsidP="004005D1">
      <w:pPr>
        <w:pStyle w:val="2-Textecourant"/>
        <w:rPr>
          <w:rFonts w:ascii="Arial" w:eastAsiaTheme="minorHAnsi" w:hAnsi="Arial" w:cs="Arial"/>
          <w:i/>
          <w:iCs/>
          <w:color w:val="000000"/>
        </w:rPr>
      </w:pPr>
      <w:r w:rsidRPr="00233F54">
        <w:rPr>
          <w:rFonts w:ascii="Arial" w:eastAsiaTheme="minorHAnsi" w:hAnsi="Arial" w:cs="Arial"/>
          <w:color w:val="000000"/>
        </w:rPr>
        <w:t xml:space="preserve">L’auscultation des chaussées pavées </w:t>
      </w:r>
      <w:r w:rsidR="004F7A48">
        <w:rPr>
          <w:rFonts w:ascii="Arial" w:eastAsiaTheme="minorHAnsi" w:hAnsi="Arial" w:cs="Arial"/>
          <w:color w:val="000000"/>
        </w:rPr>
        <w:t>est effectuée</w:t>
      </w:r>
      <w:r w:rsidRPr="00233F54">
        <w:rPr>
          <w:rFonts w:ascii="Arial" w:eastAsiaTheme="minorHAnsi" w:hAnsi="Arial" w:cs="Arial"/>
          <w:color w:val="000000"/>
        </w:rPr>
        <w:t xml:space="preserve"> par un véhicule multifonction qui prend des mesures pour les différentes caractéristiques à recueillir </w:t>
      </w:r>
      <w:r w:rsidR="004F7A48">
        <w:rPr>
          <w:rFonts w:ascii="Arial" w:eastAsiaTheme="minorHAnsi" w:hAnsi="Arial" w:cs="Arial"/>
          <w:color w:val="000000"/>
        </w:rPr>
        <w:t>ainsi que</w:t>
      </w:r>
      <w:r w:rsidR="004F7A48" w:rsidRPr="00233F54">
        <w:rPr>
          <w:rFonts w:ascii="Arial" w:eastAsiaTheme="minorHAnsi" w:hAnsi="Arial" w:cs="Arial"/>
          <w:color w:val="000000"/>
        </w:rPr>
        <w:t xml:space="preserve"> </w:t>
      </w:r>
      <w:r w:rsidRPr="00233F54">
        <w:rPr>
          <w:rFonts w:ascii="Arial" w:eastAsiaTheme="minorHAnsi" w:hAnsi="Arial" w:cs="Arial"/>
          <w:color w:val="000000"/>
        </w:rPr>
        <w:t>des images de la chaussée. Un véhicule multifonction peut être utilisé pour les chaussées gravelées</w:t>
      </w:r>
      <w:r w:rsidR="00412B11">
        <w:rPr>
          <w:rFonts w:ascii="Arial" w:eastAsiaTheme="minorHAnsi" w:hAnsi="Arial" w:cs="Arial"/>
          <w:color w:val="000000"/>
        </w:rPr>
        <w:t>;</w:t>
      </w:r>
      <w:r w:rsidRPr="00233F54">
        <w:rPr>
          <w:rFonts w:ascii="Arial" w:eastAsiaTheme="minorHAnsi" w:hAnsi="Arial" w:cs="Arial"/>
          <w:color w:val="000000"/>
        </w:rPr>
        <w:t xml:space="preserve"> cependant</w:t>
      </w:r>
      <w:r w:rsidR="00412B11">
        <w:rPr>
          <w:rFonts w:ascii="Arial" w:eastAsiaTheme="minorHAnsi" w:hAnsi="Arial" w:cs="Arial"/>
          <w:color w:val="000000"/>
        </w:rPr>
        <w:t>,</w:t>
      </w:r>
      <w:r w:rsidRPr="00233F54">
        <w:rPr>
          <w:rFonts w:ascii="Arial" w:eastAsiaTheme="minorHAnsi" w:hAnsi="Arial" w:cs="Arial"/>
          <w:color w:val="000000"/>
        </w:rPr>
        <w:t xml:space="preserve"> aucune mesur</w:t>
      </w:r>
      <w:r w:rsidR="004F7A48">
        <w:rPr>
          <w:rFonts w:ascii="Arial" w:eastAsiaTheme="minorHAnsi" w:hAnsi="Arial" w:cs="Arial"/>
          <w:color w:val="000000"/>
        </w:rPr>
        <w:t>e, mais seulement des images</w:t>
      </w:r>
      <w:r w:rsidR="00412B11">
        <w:rPr>
          <w:rFonts w:ascii="Arial" w:eastAsiaTheme="minorHAnsi" w:hAnsi="Arial" w:cs="Arial"/>
          <w:color w:val="000000"/>
        </w:rPr>
        <w:t>,</w:t>
      </w:r>
      <w:r w:rsidRPr="00233F54">
        <w:rPr>
          <w:rFonts w:ascii="Arial" w:eastAsiaTheme="minorHAnsi" w:hAnsi="Arial" w:cs="Arial"/>
          <w:color w:val="000000"/>
        </w:rPr>
        <w:t xml:space="preserve"> </w:t>
      </w:r>
      <w:r w:rsidR="00412B11">
        <w:rPr>
          <w:rFonts w:ascii="Arial" w:eastAsiaTheme="minorHAnsi" w:hAnsi="Arial" w:cs="Arial"/>
          <w:color w:val="000000"/>
        </w:rPr>
        <w:t>n’y</w:t>
      </w:r>
      <w:r w:rsidRPr="00233F54">
        <w:rPr>
          <w:rFonts w:ascii="Arial" w:eastAsiaTheme="minorHAnsi" w:hAnsi="Arial" w:cs="Arial"/>
          <w:color w:val="000000"/>
        </w:rPr>
        <w:t xml:space="preserve"> </w:t>
      </w:r>
      <w:r w:rsidR="00A95E53">
        <w:rPr>
          <w:rFonts w:ascii="Arial" w:eastAsiaTheme="minorHAnsi" w:hAnsi="Arial" w:cs="Arial"/>
          <w:color w:val="000000"/>
        </w:rPr>
        <w:t>es</w:t>
      </w:r>
      <w:r w:rsidRPr="00233F54">
        <w:rPr>
          <w:rFonts w:ascii="Arial" w:eastAsiaTheme="minorHAnsi" w:hAnsi="Arial" w:cs="Arial"/>
          <w:color w:val="000000"/>
        </w:rPr>
        <w:t xml:space="preserve">t recueillie. Une inspection visuelle doit être </w:t>
      </w:r>
      <w:r w:rsidR="004F7A48">
        <w:rPr>
          <w:rFonts w:ascii="Arial" w:eastAsiaTheme="minorHAnsi" w:hAnsi="Arial" w:cs="Arial"/>
          <w:color w:val="000000"/>
        </w:rPr>
        <w:t>effectuée</w:t>
      </w:r>
      <w:r w:rsidR="004F7A48" w:rsidRPr="00233F54">
        <w:rPr>
          <w:rFonts w:ascii="Arial" w:eastAsiaTheme="minorHAnsi" w:hAnsi="Arial" w:cs="Arial"/>
          <w:color w:val="000000"/>
        </w:rPr>
        <w:t xml:space="preserve"> </w:t>
      </w:r>
      <w:r w:rsidRPr="00233F54">
        <w:rPr>
          <w:rFonts w:ascii="Arial" w:eastAsiaTheme="minorHAnsi" w:hAnsi="Arial" w:cs="Arial"/>
          <w:color w:val="000000"/>
        </w:rPr>
        <w:t xml:space="preserve">à l’aide d’une fiche d’inspection. Un modèle de fiche d’inspection est suggéré dans le </w:t>
      </w:r>
      <w:r w:rsidRPr="00233F54">
        <w:rPr>
          <w:rFonts w:ascii="Arial" w:eastAsiaTheme="minorHAnsi" w:hAnsi="Arial" w:cs="Arial"/>
          <w:i/>
          <w:iCs/>
          <w:color w:val="000000"/>
        </w:rPr>
        <w:t xml:space="preserve">Complément d’information à l’intention des MRC </w:t>
      </w:r>
      <w:r w:rsidR="004F7A48">
        <w:rPr>
          <w:rFonts w:ascii="Arial" w:eastAsiaTheme="minorHAnsi" w:hAnsi="Arial" w:cs="Arial"/>
          <w:i/>
          <w:iCs/>
          <w:color w:val="000000"/>
        </w:rPr>
        <w:t>–</w:t>
      </w:r>
      <w:r w:rsidRPr="00233F54">
        <w:rPr>
          <w:rFonts w:ascii="Arial" w:eastAsiaTheme="minorHAnsi" w:hAnsi="Arial" w:cs="Arial"/>
          <w:i/>
          <w:iCs/>
          <w:color w:val="000000"/>
        </w:rPr>
        <w:t xml:space="preserve"> Techniques d’auscultation des chaussées et d’inspection des ponceaux.</w:t>
      </w:r>
    </w:p>
    <w:p w14:paraId="7627138E" w14:textId="2458D5CD" w:rsidR="004005D1" w:rsidRPr="00233F54" w:rsidRDefault="004005D1" w:rsidP="004005D1">
      <w:pPr>
        <w:pStyle w:val="2-Textecourant"/>
        <w:rPr>
          <w:rFonts w:ascii="Arial" w:eastAsiaTheme="minorHAnsi" w:hAnsi="Arial" w:cs="Arial"/>
          <w:color w:val="000000"/>
        </w:rPr>
      </w:pPr>
      <w:r w:rsidRPr="00233F54">
        <w:rPr>
          <w:rFonts w:ascii="Arial" w:eastAsiaTheme="minorHAnsi" w:hAnsi="Arial" w:cs="Arial"/>
          <w:color w:val="000000"/>
        </w:rPr>
        <w:t xml:space="preserve">L’inspection des ponceaux se </w:t>
      </w:r>
      <w:r w:rsidR="00412B11">
        <w:rPr>
          <w:rFonts w:ascii="Arial" w:eastAsiaTheme="minorHAnsi" w:hAnsi="Arial" w:cs="Arial"/>
          <w:color w:val="000000"/>
        </w:rPr>
        <w:t>fait</w:t>
      </w:r>
      <w:r w:rsidR="00412B11" w:rsidRPr="00233F54">
        <w:rPr>
          <w:rFonts w:ascii="Arial" w:eastAsiaTheme="minorHAnsi" w:hAnsi="Arial" w:cs="Arial"/>
          <w:color w:val="000000"/>
        </w:rPr>
        <w:t xml:space="preserve"> </w:t>
      </w:r>
      <w:r w:rsidRPr="00233F54">
        <w:rPr>
          <w:rFonts w:ascii="Arial" w:eastAsiaTheme="minorHAnsi" w:hAnsi="Arial" w:cs="Arial"/>
          <w:color w:val="000000"/>
        </w:rPr>
        <w:t xml:space="preserve">aussi de façon visuelle. Des fiches d’inspection conformes au </w:t>
      </w:r>
      <w:r w:rsidRPr="00233F54">
        <w:rPr>
          <w:rFonts w:ascii="Arial" w:eastAsiaTheme="minorHAnsi" w:hAnsi="Arial" w:cs="Arial"/>
          <w:i/>
          <w:iCs/>
          <w:color w:val="000000"/>
        </w:rPr>
        <w:t>Manuel d’inspection des ponceaux</w:t>
      </w:r>
      <w:r w:rsidRPr="00233F54">
        <w:rPr>
          <w:rFonts w:ascii="Arial" w:eastAsiaTheme="minorHAnsi" w:hAnsi="Arial" w:cs="Arial"/>
          <w:color w:val="000000"/>
        </w:rPr>
        <w:t xml:space="preserve"> du MTQ doivent être </w:t>
      </w:r>
      <w:r w:rsidR="004F7A48">
        <w:rPr>
          <w:rFonts w:ascii="Arial" w:eastAsiaTheme="minorHAnsi" w:hAnsi="Arial" w:cs="Arial"/>
          <w:color w:val="000000"/>
        </w:rPr>
        <w:t>remplies</w:t>
      </w:r>
      <w:r w:rsidR="004F7A48" w:rsidRPr="00233F54">
        <w:rPr>
          <w:rFonts w:ascii="Arial" w:eastAsiaTheme="minorHAnsi" w:hAnsi="Arial" w:cs="Arial"/>
          <w:color w:val="000000"/>
        </w:rPr>
        <w:t xml:space="preserve"> </w:t>
      </w:r>
      <w:r w:rsidRPr="00233F54">
        <w:rPr>
          <w:rFonts w:ascii="Arial" w:eastAsiaTheme="minorHAnsi" w:hAnsi="Arial" w:cs="Arial"/>
          <w:color w:val="000000"/>
        </w:rPr>
        <w:t xml:space="preserve">et transmises à la MRC et à la municipalité. </w:t>
      </w:r>
    </w:p>
    <w:p w14:paraId="54261C35" w14:textId="6F8E6E34" w:rsidR="004005D1" w:rsidRPr="00233F54" w:rsidRDefault="004005D1" w:rsidP="004005D1">
      <w:pPr>
        <w:pStyle w:val="2-Textecourant"/>
      </w:pPr>
      <w:r w:rsidRPr="00233F54">
        <w:rPr>
          <w:rFonts w:ascii="Arial" w:eastAsiaTheme="minorHAnsi" w:hAnsi="Arial" w:cs="Arial"/>
          <w:color w:val="000000"/>
        </w:rPr>
        <w:t>Pour les autres actifs routiers, les glissières de sécurité, l’éclairage</w:t>
      </w:r>
      <w:r w:rsidR="004F7A48">
        <w:rPr>
          <w:rFonts w:ascii="Arial" w:eastAsiaTheme="minorHAnsi" w:hAnsi="Arial" w:cs="Arial"/>
          <w:color w:val="000000"/>
        </w:rPr>
        <w:t xml:space="preserve"> et</w:t>
      </w:r>
      <w:r w:rsidRPr="00233F54">
        <w:rPr>
          <w:rFonts w:ascii="Arial" w:eastAsiaTheme="minorHAnsi" w:hAnsi="Arial" w:cs="Arial"/>
          <w:color w:val="000000"/>
        </w:rPr>
        <w:t xml:space="preserve"> la signalisation doivent être inspectés </w:t>
      </w:r>
      <w:r w:rsidR="00412B11">
        <w:rPr>
          <w:rFonts w:ascii="Arial" w:eastAsiaTheme="minorHAnsi" w:hAnsi="Arial" w:cs="Arial"/>
          <w:color w:val="000000"/>
        </w:rPr>
        <w:t>afin qu’ils soient</w:t>
      </w:r>
      <w:r w:rsidRPr="00233F54">
        <w:rPr>
          <w:rFonts w:ascii="Arial" w:eastAsiaTheme="minorHAnsi" w:hAnsi="Arial" w:cs="Arial"/>
          <w:color w:val="000000"/>
        </w:rPr>
        <w:t xml:space="preserve"> inventori</w:t>
      </w:r>
      <w:r w:rsidR="00412B11">
        <w:rPr>
          <w:rFonts w:ascii="Arial" w:eastAsiaTheme="minorHAnsi" w:hAnsi="Arial" w:cs="Arial"/>
          <w:color w:val="000000"/>
        </w:rPr>
        <w:t>és</w:t>
      </w:r>
      <w:r w:rsidRPr="00233F54">
        <w:rPr>
          <w:rFonts w:ascii="Arial" w:eastAsiaTheme="minorHAnsi" w:hAnsi="Arial" w:cs="Arial"/>
          <w:color w:val="000000"/>
        </w:rPr>
        <w:t xml:space="preserve"> et </w:t>
      </w:r>
      <w:r w:rsidR="004C2792">
        <w:rPr>
          <w:rFonts w:ascii="Arial" w:eastAsiaTheme="minorHAnsi" w:hAnsi="Arial" w:cs="Arial"/>
          <w:color w:val="000000"/>
        </w:rPr>
        <w:t>qu’il soit possible</w:t>
      </w:r>
      <w:r w:rsidR="00412B11">
        <w:rPr>
          <w:rFonts w:ascii="Arial" w:eastAsiaTheme="minorHAnsi" w:hAnsi="Arial" w:cs="Arial"/>
          <w:color w:val="000000"/>
        </w:rPr>
        <w:t xml:space="preserve"> de </w:t>
      </w:r>
      <w:r w:rsidRPr="00233F54">
        <w:rPr>
          <w:rFonts w:ascii="Arial" w:eastAsiaTheme="minorHAnsi" w:hAnsi="Arial" w:cs="Arial"/>
          <w:color w:val="000000"/>
        </w:rPr>
        <w:t>déterminer leur état. Les passerelles et les murs de soutènement de responsabilité municipale et non inspectés par le MTQ doivent également être inspectés</w:t>
      </w:r>
      <w:r w:rsidR="00474B9F">
        <w:rPr>
          <w:rFonts w:ascii="Arial" w:eastAsiaTheme="minorHAnsi" w:hAnsi="Arial" w:cs="Arial"/>
          <w:color w:val="000000"/>
        </w:rPr>
        <w:t xml:space="preserve">. </w:t>
      </w:r>
    </w:p>
    <w:p w14:paraId="5514ED34" w14:textId="42750EBA" w:rsidR="004005D1" w:rsidRPr="00233F54" w:rsidRDefault="004005D1" w:rsidP="004005D1">
      <w:pPr>
        <w:shd w:val="clear" w:color="auto" w:fill="FFFFFF" w:themeFill="background1"/>
        <w:spacing w:line="240" w:lineRule="auto"/>
        <w:jc w:val="both"/>
        <w:rPr>
          <w:rFonts w:ascii="Arial" w:hAnsi="Arial" w:cs="Arial"/>
          <w:color w:val="000000"/>
          <w:sz w:val="24"/>
          <w:szCs w:val="24"/>
        </w:rPr>
      </w:pPr>
      <w:r w:rsidRPr="00233F54">
        <w:rPr>
          <w:rFonts w:ascii="Arial" w:hAnsi="Arial" w:cs="Arial"/>
          <w:color w:val="000000"/>
          <w:sz w:val="24"/>
          <w:szCs w:val="24"/>
        </w:rPr>
        <w:t>Une base de données géoréférencée</w:t>
      </w:r>
      <w:r w:rsidR="001B30C7">
        <w:rPr>
          <w:rFonts w:ascii="Arial" w:hAnsi="Arial" w:cs="Arial"/>
          <w:color w:val="000000"/>
          <w:sz w:val="24"/>
          <w:szCs w:val="24"/>
        </w:rPr>
        <w:t>s</w:t>
      </w:r>
      <w:r w:rsidRPr="00233F54">
        <w:rPr>
          <w:rFonts w:ascii="Arial" w:hAnsi="Arial" w:cs="Arial"/>
          <w:color w:val="000000"/>
          <w:sz w:val="24"/>
          <w:szCs w:val="24"/>
        </w:rPr>
        <w:t xml:space="preserve"> contenant toutes les données descriptives </w:t>
      </w:r>
      <w:r w:rsidR="009B37E6" w:rsidRPr="00233F54">
        <w:rPr>
          <w:rFonts w:ascii="Arial" w:hAnsi="Arial" w:cs="Arial"/>
          <w:color w:val="000000"/>
          <w:sz w:val="24"/>
          <w:szCs w:val="24"/>
        </w:rPr>
        <w:t xml:space="preserve">des ponceaux </w:t>
      </w:r>
      <w:r w:rsidR="009B37E6">
        <w:rPr>
          <w:rFonts w:ascii="Arial" w:hAnsi="Arial" w:cs="Arial"/>
          <w:color w:val="000000"/>
          <w:sz w:val="24"/>
          <w:szCs w:val="24"/>
        </w:rPr>
        <w:t xml:space="preserve">auscultés </w:t>
      </w:r>
      <w:r w:rsidRPr="00233F54">
        <w:rPr>
          <w:rFonts w:ascii="Arial" w:hAnsi="Arial" w:cs="Arial"/>
          <w:color w:val="000000"/>
          <w:sz w:val="24"/>
          <w:szCs w:val="24"/>
        </w:rPr>
        <w:t>d</w:t>
      </w:r>
      <w:r w:rsidR="009B37E6">
        <w:rPr>
          <w:rFonts w:ascii="Arial" w:hAnsi="Arial" w:cs="Arial"/>
          <w:color w:val="000000"/>
          <w:sz w:val="24"/>
          <w:szCs w:val="24"/>
        </w:rPr>
        <w:t>es</w:t>
      </w:r>
      <w:r w:rsidRPr="00233F54">
        <w:rPr>
          <w:rFonts w:ascii="Arial" w:hAnsi="Arial" w:cs="Arial"/>
          <w:color w:val="000000"/>
          <w:sz w:val="24"/>
          <w:szCs w:val="24"/>
        </w:rPr>
        <w:t xml:space="preserve"> réseau</w:t>
      </w:r>
      <w:r w:rsidR="009B37E6">
        <w:rPr>
          <w:rFonts w:ascii="Arial" w:hAnsi="Arial" w:cs="Arial"/>
          <w:color w:val="000000"/>
          <w:sz w:val="24"/>
          <w:szCs w:val="24"/>
        </w:rPr>
        <w:t>x</w:t>
      </w:r>
      <w:r w:rsidRPr="00233F54">
        <w:rPr>
          <w:rFonts w:ascii="Arial" w:hAnsi="Arial" w:cs="Arial"/>
          <w:color w:val="000000"/>
          <w:sz w:val="24"/>
          <w:szCs w:val="24"/>
        </w:rPr>
        <w:t xml:space="preserve"> routier</w:t>
      </w:r>
      <w:r w:rsidR="009B37E6">
        <w:rPr>
          <w:rFonts w:ascii="Arial" w:hAnsi="Arial" w:cs="Arial"/>
          <w:color w:val="000000"/>
          <w:sz w:val="24"/>
          <w:szCs w:val="24"/>
        </w:rPr>
        <w:t>s</w:t>
      </w:r>
      <w:r w:rsidRPr="00233F54">
        <w:rPr>
          <w:rFonts w:ascii="Arial" w:hAnsi="Arial" w:cs="Arial"/>
          <w:color w:val="000000"/>
          <w:sz w:val="24"/>
          <w:szCs w:val="24"/>
        </w:rPr>
        <w:t xml:space="preserve"> loca</w:t>
      </w:r>
      <w:r w:rsidR="009B37E6">
        <w:rPr>
          <w:rFonts w:ascii="Arial" w:hAnsi="Arial" w:cs="Arial"/>
          <w:color w:val="000000"/>
          <w:sz w:val="24"/>
          <w:szCs w:val="24"/>
        </w:rPr>
        <w:t>ux</w:t>
      </w:r>
      <w:r w:rsidR="00C84337">
        <w:rPr>
          <w:rFonts w:ascii="Arial" w:hAnsi="Arial" w:cs="Arial"/>
          <w:color w:val="000000"/>
          <w:sz w:val="24"/>
          <w:szCs w:val="24"/>
        </w:rPr>
        <w:t xml:space="preserve"> de niveaux</w:t>
      </w:r>
      <w:r w:rsidR="009B37E6">
        <w:rPr>
          <w:rFonts w:ascii="Arial" w:hAnsi="Arial" w:cs="Arial"/>
          <w:color w:val="000000"/>
          <w:sz w:val="24"/>
          <w:szCs w:val="24"/>
        </w:rPr>
        <w:t> </w:t>
      </w:r>
      <w:r w:rsidRPr="00233F54">
        <w:rPr>
          <w:rFonts w:ascii="Arial" w:hAnsi="Arial" w:cs="Arial"/>
          <w:color w:val="000000"/>
          <w:sz w:val="24"/>
          <w:szCs w:val="24"/>
        </w:rPr>
        <w:t xml:space="preserve">1 et 2 doit être constituée. Pour les chaussées pavées et gravelées, la base de données doit contenir toutes les images correspondant aux résultats </w:t>
      </w:r>
      <w:r w:rsidR="00B85DEE">
        <w:rPr>
          <w:rFonts w:ascii="Arial" w:hAnsi="Arial" w:cs="Arial"/>
          <w:color w:val="000000"/>
          <w:sz w:val="24"/>
          <w:szCs w:val="24"/>
        </w:rPr>
        <w:t>tous les</w:t>
      </w:r>
      <w:r w:rsidR="00B85DEE" w:rsidRPr="00233F54">
        <w:rPr>
          <w:rFonts w:ascii="Arial" w:hAnsi="Arial" w:cs="Arial"/>
          <w:color w:val="000000"/>
          <w:sz w:val="24"/>
          <w:szCs w:val="24"/>
        </w:rPr>
        <w:t xml:space="preserve"> </w:t>
      </w:r>
      <w:r w:rsidRPr="00233F54">
        <w:rPr>
          <w:rFonts w:ascii="Arial" w:hAnsi="Arial" w:cs="Arial"/>
          <w:color w:val="000000"/>
          <w:sz w:val="24"/>
          <w:szCs w:val="24"/>
        </w:rPr>
        <w:t>10</w:t>
      </w:r>
      <w:r w:rsidR="009B37E6">
        <w:rPr>
          <w:rFonts w:ascii="Arial" w:hAnsi="Arial" w:cs="Arial"/>
          <w:color w:val="000000"/>
          <w:sz w:val="24"/>
          <w:szCs w:val="24"/>
        </w:rPr>
        <w:t> </w:t>
      </w:r>
      <w:r w:rsidRPr="00233F54">
        <w:rPr>
          <w:rFonts w:ascii="Arial" w:hAnsi="Arial" w:cs="Arial"/>
          <w:color w:val="000000"/>
          <w:sz w:val="24"/>
          <w:szCs w:val="24"/>
        </w:rPr>
        <w:t>m et les caractéristiques minimales pour chaque 10</w:t>
      </w:r>
      <w:r w:rsidR="009B37E6">
        <w:rPr>
          <w:rFonts w:ascii="Arial" w:hAnsi="Arial" w:cs="Arial"/>
          <w:color w:val="000000"/>
          <w:sz w:val="24"/>
          <w:szCs w:val="24"/>
        </w:rPr>
        <w:t> </w:t>
      </w:r>
      <w:r w:rsidRPr="00233F54">
        <w:rPr>
          <w:rFonts w:ascii="Arial" w:hAnsi="Arial" w:cs="Arial"/>
          <w:color w:val="000000"/>
          <w:sz w:val="24"/>
          <w:szCs w:val="24"/>
        </w:rPr>
        <w:t xml:space="preserve">m, les résultats </w:t>
      </w:r>
      <w:r w:rsidR="00B85DEE">
        <w:rPr>
          <w:rFonts w:ascii="Arial" w:hAnsi="Arial" w:cs="Arial"/>
          <w:color w:val="000000"/>
          <w:sz w:val="24"/>
          <w:szCs w:val="24"/>
        </w:rPr>
        <w:t>tous les</w:t>
      </w:r>
      <w:r w:rsidR="00B85DEE" w:rsidRPr="00233F54">
        <w:rPr>
          <w:rFonts w:ascii="Arial" w:hAnsi="Arial" w:cs="Arial"/>
          <w:color w:val="000000"/>
          <w:sz w:val="24"/>
          <w:szCs w:val="24"/>
        </w:rPr>
        <w:t xml:space="preserve"> </w:t>
      </w:r>
      <w:r w:rsidRPr="00233F54">
        <w:rPr>
          <w:rFonts w:ascii="Arial" w:hAnsi="Arial" w:cs="Arial"/>
          <w:color w:val="000000"/>
          <w:sz w:val="24"/>
          <w:szCs w:val="24"/>
        </w:rPr>
        <w:t>100</w:t>
      </w:r>
      <w:r w:rsidR="009B37E6">
        <w:rPr>
          <w:rFonts w:ascii="Arial" w:hAnsi="Arial" w:cs="Arial"/>
          <w:color w:val="000000"/>
          <w:sz w:val="24"/>
          <w:szCs w:val="24"/>
        </w:rPr>
        <w:t> </w:t>
      </w:r>
      <w:r w:rsidRPr="00233F54">
        <w:rPr>
          <w:rFonts w:ascii="Arial" w:hAnsi="Arial" w:cs="Arial"/>
          <w:color w:val="000000"/>
          <w:sz w:val="24"/>
          <w:szCs w:val="24"/>
        </w:rPr>
        <w:t>m et pour chaque segment. Les images doivent être livrées sur un disque numérique accompagné d’un logiciel de visualisation. Cette base de données des actifs routiers géoréférencés doit être transmis</w:t>
      </w:r>
      <w:r w:rsidR="009B37E6">
        <w:rPr>
          <w:rFonts w:ascii="Arial" w:hAnsi="Arial" w:cs="Arial"/>
          <w:color w:val="000000"/>
          <w:sz w:val="24"/>
          <w:szCs w:val="24"/>
        </w:rPr>
        <w:t>e</w:t>
      </w:r>
      <w:r w:rsidRPr="00233F54">
        <w:rPr>
          <w:rFonts w:ascii="Arial" w:hAnsi="Arial" w:cs="Arial"/>
          <w:color w:val="000000"/>
          <w:sz w:val="24"/>
          <w:szCs w:val="24"/>
        </w:rPr>
        <w:t xml:space="preserve"> à </w:t>
      </w:r>
      <w:r w:rsidRPr="00233F54">
        <w:rPr>
          <w:rFonts w:ascii="Arial" w:hAnsi="Arial" w:cs="Arial"/>
          <w:color w:val="000000"/>
          <w:sz w:val="24"/>
          <w:szCs w:val="24"/>
          <w:highlight w:val="yellow"/>
        </w:rPr>
        <w:t>la MRC ou la municipalité</w:t>
      </w:r>
      <w:r w:rsidRPr="00233F54">
        <w:rPr>
          <w:rFonts w:ascii="Arial" w:hAnsi="Arial" w:cs="Arial"/>
          <w:color w:val="000000"/>
          <w:sz w:val="24"/>
          <w:szCs w:val="24"/>
        </w:rPr>
        <w:t xml:space="preserve"> de </w:t>
      </w:r>
      <w:r w:rsidRPr="00233F54">
        <w:rPr>
          <w:rFonts w:ascii="Arial" w:hAnsi="Arial" w:cs="Arial"/>
          <w:color w:val="000000"/>
          <w:sz w:val="24"/>
          <w:szCs w:val="24"/>
          <w:highlight w:val="yellow"/>
        </w:rPr>
        <w:t>[MRC ou la municipalité].</w:t>
      </w:r>
      <w:r w:rsidRPr="00233F54">
        <w:rPr>
          <w:rFonts w:ascii="Arial" w:hAnsi="Arial" w:cs="Arial"/>
          <w:color w:val="000000"/>
          <w:sz w:val="24"/>
          <w:szCs w:val="24"/>
        </w:rPr>
        <w:t xml:space="preserve"> Au moins une image de chaque actif doit servir à documenter l’état de celui-ci.</w:t>
      </w:r>
    </w:p>
    <w:p w14:paraId="1EDCB677" w14:textId="77777777" w:rsidR="004005D1" w:rsidRPr="00233F54" w:rsidRDefault="004005D1" w:rsidP="004005D1">
      <w:pPr>
        <w:shd w:val="clear" w:color="auto" w:fill="FFFFFF" w:themeFill="background1"/>
        <w:spacing w:line="240" w:lineRule="auto"/>
        <w:jc w:val="both"/>
        <w:rPr>
          <w:rFonts w:ascii="Arial" w:hAnsi="Arial" w:cs="Arial"/>
          <w:b/>
          <w:bCs/>
          <w:color w:val="000000"/>
          <w:sz w:val="24"/>
          <w:szCs w:val="24"/>
        </w:rPr>
      </w:pPr>
    </w:p>
    <w:p w14:paraId="1AC39AED" w14:textId="77777777" w:rsidR="001E03FC" w:rsidRDefault="001E03FC" w:rsidP="0018156E">
      <w:pPr>
        <w:pStyle w:val="Titre3-devis"/>
      </w:pPr>
    </w:p>
    <w:p w14:paraId="1450AD27" w14:textId="0EB0413E" w:rsidR="004005D1" w:rsidRPr="00CB3CE1" w:rsidRDefault="00760169" w:rsidP="0018156E">
      <w:pPr>
        <w:pStyle w:val="Titre3-devis"/>
      </w:pPr>
      <w:r w:rsidRPr="00CB3CE1">
        <w:t xml:space="preserve">A </w:t>
      </w:r>
      <w:r w:rsidR="000B2258" w:rsidRPr="00CB3CE1">
        <w:t>3</w:t>
      </w:r>
      <w:r w:rsidR="004005D1" w:rsidRPr="00CB3CE1">
        <w:t>.1.1</w:t>
      </w:r>
      <w:r w:rsidR="0018156E" w:rsidRPr="00CB3CE1">
        <w:tab/>
        <w:t xml:space="preserve">Localisation des relevés </w:t>
      </w:r>
    </w:p>
    <w:p w14:paraId="49EDA495" w14:textId="19F8ACA8"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Afin d’assurer une localisation précise</w:t>
      </w:r>
      <w:r w:rsidR="00B85DEE">
        <w:rPr>
          <w:rFonts w:ascii="Arial" w:hAnsi="Arial" w:cs="Arial"/>
          <w:color w:val="000000"/>
          <w:sz w:val="24"/>
          <w:szCs w:val="24"/>
        </w:rPr>
        <w:t xml:space="preserve">, et </w:t>
      </w:r>
      <w:r w:rsidR="00B85DEE" w:rsidRPr="00233F54">
        <w:rPr>
          <w:rFonts w:ascii="Arial" w:hAnsi="Arial" w:cs="Arial"/>
          <w:color w:val="000000"/>
          <w:sz w:val="24"/>
          <w:szCs w:val="24"/>
        </w:rPr>
        <w:t xml:space="preserve">afin d’obtenir en tout temps une coordonnée </w:t>
      </w:r>
      <w:r w:rsidR="00B85DEE">
        <w:rPr>
          <w:rFonts w:ascii="Arial" w:hAnsi="Arial" w:cs="Arial"/>
          <w:color w:val="000000"/>
          <w:sz w:val="24"/>
          <w:szCs w:val="24"/>
        </w:rPr>
        <w:t>d’</w:t>
      </w:r>
      <w:r w:rsidR="00B85DEE" w:rsidRPr="00233F54">
        <w:rPr>
          <w:rFonts w:ascii="Arial" w:hAnsi="Arial" w:cs="Arial"/>
          <w:color w:val="000000"/>
          <w:sz w:val="24"/>
          <w:szCs w:val="24"/>
        </w:rPr>
        <w:t>une précision d’au moins 1,0</w:t>
      </w:r>
      <w:r w:rsidR="00B85DEE">
        <w:rPr>
          <w:rFonts w:ascii="Arial" w:hAnsi="Arial" w:cs="Arial"/>
          <w:color w:val="000000"/>
          <w:sz w:val="24"/>
          <w:szCs w:val="24"/>
        </w:rPr>
        <w:t> </w:t>
      </w:r>
      <w:r w:rsidR="00B85DEE" w:rsidRPr="00233F54">
        <w:rPr>
          <w:rFonts w:ascii="Arial" w:hAnsi="Arial" w:cs="Arial"/>
          <w:color w:val="000000"/>
          <w:sz w:val="24"/>
          <w:szCs w:val="24"/>
        </w:rPr>
        <w:t>m</w:t>
      </w:r>
      <w:r w:rsidRPr="00233F54">
        <w:rPr>
          <w:rFonts w:ascii="Arial" w:hAnsi="Arial" w:cs="Arial"/>
          <w:color w:val="000000"/>
          <w:sz w:val="24"/>
          <w:szCs w:val="24"/>
        </w:rPr>
        <w:t>, les véhicules utilisés (relevé multifonction ou monofonction) pour l’auscultation des chaussées pavées ou gravelées doivent être doté</w:t>
      </w:r>
      <w:r w:rsidR="009B37E6">
        <w:rPr>
          <w:rFonts w:ascii="Arial" w:hAnsi="Arial" w:cs="Arial"/>
          <w:color w:val="000000"/>
          <w:sz w:val="24"/>
          <w:szCs w:val="24"/>
        </w:rPr>
        <w:t>s</w:t>
      </w:r>
      <w:r w:rsidRPr="00233F54">
        <w:rPr>
          <w:rFonts w:ascii="Arial" w:hAnsi="Arial" w:cs="Arial"/>
          <w:color w:val="000000"/>
          <w:sz w:val="24"/>
          <w:szCs w:val="24"/>
        </w:rPr>
        <w:t xml:space="preserve"> d’un système de positionnement GPS . </w:t>
      </w:r>
    </w:p>
    <w:p w14:paraId="3CCFD6A6" w14:textId="77777777" w:rsidR="004005D1" w:rsidRPr="00233F54" w:rsidRDefault="004005D1" w:rsidP="004005D1">
      <w:pPr>
        <w:autoSpaceDE w:val="0"/>
        <w:autoSpaceDN w:val="0"/>
        <w:adjustRightInd w:val="0"/>
        <w:spacing w:after="0" w:line="240" w:lineRule="auto"/>
        <w:rPr>
          <w:rFonts w:ascii="Arial" w:hAnsi="Arial" w:cs="Arial"/>
          <w:color w:val="000000"/>
          <w:sz w:val="24"/>
          <w:szCs w:val="24"/>
        </w:rPr>
      </w:pPr>
    </w:p>
    <w:p w14:paraId="0C6A7513" w14:textId="50BB491A"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Il faut pouvoir lier la progression dans le déplacement (distance parcourue) aux points GPS</w:t>
      </w:r>
      <w:r w:rsidR="009B37E6">
        <w:rPr>
          <w:rFonts w:ascii="Arial" w:hAnsi="Arial" w:cs="Arial"/>
          <w:color w:val="000000"/>
          <w:sz w:val="24"/>
          <w:szCs w:val="24"/>
        </w:rPr>
        <w:t>,</w:t>
      </w:r>
      <w:r w:rsidRPr="00233F54">
        <w:rPr>
          <w:rFonts w:ascii="Arial" w:hAnsi="Arial" w:cs="Arial"/>
          <w:color w:val="000000"/>
          <w:sz w:val="24"/>
          <w:szCs w:val="24"/>
        </w:rPr>
        <w:t xml:space="preserve"> et le premier point de la trace GPS doit débuter au mètre zéro de ce déplacement. Pour cela, le véhicule doit être équipé d’un appareil d’encodage optique afin de mesurer le déplacement réel. Cet encodeur optique sert également de signal de déclenchement pour l’acquisition de chacune des données du système. L’encodeur doit mesurer avec une grande précision la vitesse et la distance parcourues par le véhicule. Selon le pas d’échantillonnage choisi, un signal est envoyé aux ordinateurs afin qu’ils réalisent une acquisition de données.</w:t>
      </w:r>
    </w:p>
    <w:p w14:paraId="6B1A1A6A" w14:textId="77777777" w:rsidR="004005D1" w:rsidRPr="00233F54" w:rsidRDefault="004005D1" w:rsidP="004005D1">
      <w:pPr>
        <w:pStyle w:val="Default"/>
      </w:pPr>
    </w:p>
    <w:p w14:paraId="63743D68" w14:textId="00A5048A"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La localisation doit idéalement </w:t>
      </w:r>
      <w:r w:rsidR="009B37E6">
        <w:rPr>
          <w:rFonts w:ascii="Arial" w:hAnsi="Arial" w:cs="Arial"/>
          <w:color w:val="000000"/>
          <w:sz w:val="24"/>
          <w:szCs w:val="24"/>
        </w:rPr>
        <w:t>être indiquée</w:t>
      </w:r>
      <w:r w:rsidR="009B37E6" w:rsidRPr="00233F54">
        <w:rPr>
          <w:rFonts w:ascii="Arial" w:hAnsi="Arial" w:cs="Arial"/>
          <w:color w:val="000000"/>
          <w:sz w:val="24"/>
          <w:szCs w:val="24"/>
        </w:rPr>
        <w:t xml:space="preserve"> </w:t>
      </w:r>
      <w:r w:rsidRPr="00233F54">
        <w:rPr>
          <w:rFonts w:ascii="Arial" w:hAnsi="Arial" w:cs="Arial"/>
          <w:color w:val="000000"/>
          <w:sz w:val="24"/>
          <w:szCs w:val="24"/>
        </w:rPr>
        <w:t>sur les images</w:t>
      </w:r>
      <w:r w:rsidR="00C84337">
        <w:rPr>
          <w:rFonts w:ascii="Arial" w:hAnsi="Arial" w:cs="Arial"/>
          <w:color w:val="000000"/>
          <w:sz w:val="24"/>
          <w:szCs w:val="24"/>
        </w:rPr>
        <w:t>, et elle</w:t>
      </w:r>
      <w:r w:rsidRPr="00233F54">
        <w:rPr>
          <w:rFonts w:ascii="Arial" w:hAnsi="Arial" w:cs="Arial"/>
          <w:color w:val="000000"/>
          <w:sz w:val="24"/>
          <w:szCs w:val="24"/>
        </w:rPr>
        <w:t xml:space="preserve"> doit être enregistrée dans la base de données géoréférencées (fichier informatique) récupérable par la </w:t>
      </w:r>
      <w:r w:rsidRPr="00233F54">
        <w:rPr>
          <w:rFonts w:ascii="Arial" w:hAnsi="Arial" w:cs="Arial"/>
          <w:color w:val="000000"/>
          <w:sz w:val="24"/>
          <w:szCs w:val="24"/>
          <w:highlight w:val="yellow"/>
        </w:rPr>
        <w:t>MRC ou la municipalité</w:t>
      </w:r>
      <w:r w:rsidRPr="00233F54">
        <w:rPr>
          <w:rFonts w:ascii="Arial" w:hAnsi="Arial" w:cs="Arial"/>
          <w:color w:val="000000"/>
          <w:sz w:val="24"/>
          <w:szCs w:val="24"/>
        </w:rPr>
        <w:t xml:space="preserve"> de </w:t>
      </w:r>
      <w:r w:rsidRPr="00233F54">
        <w:rPr>
          <w:rFonts w:ascii="Arial" w:hAnsi="Arial" w:cs="Arial"/>
          <w:color w:val="000000"/>
          <w:sz w:val="24"/>
          <w:szCs w:val="24"/>
          <w:highlight w:val="yellow"/>
        </w:rPr>
        <w:t>[MRC ou la municipalité</w:t>
      </w:r>
      <w:r w:rsidRPr="00233F54">
        <w:rPr>
          <w:rFonts w:ascii="Arial" w:hAnsi="Arial" w:cs="Arial"/>
          <w:color w:val="000000"/>
          <w:sz w:val="24"/>
          <w:szCs w:val="24"/>
        </w:rPr>
        <w:t xml:space="preserve">]. Les images doivent être référencées en fonction de la nomenclature du réseau routier RTSS (route/tronçon/section/sous-section/chaînage) </w:t>
      </w:r>
      <w:r w:rsidR="00D34343">
        <w:rPr>
          <w:rFonts w:ascii="Arial" w:hAnsi="Arial" w:cs="Arial"/>
          <w:color w:val="000000"/>
          <w:sz w:val="24"/>
          <w:szCs w:val="24"/>
        </w:rPr>
        <w:t>et</w:t>
      </w:r>
      <w:r w:rsidRPr="00233F54">
        <w:rPr>
          <w:rFonts w:ascii="Arial" w:hAnsi="Arial" w:cs="Arial"/>
          <w:color w:val="000000"/>
          <w:sz w:val="24"/>
          <w:szCs w:val="24"/>
        </w:rPr>
        <w:t xml:space="preserve"> géoréférencées à l’aide de coordonnées GPS (latitude, longitude, altitude). Une application géomatique peut être utilisée pour une représentation géographique</w:t>
      </w:r>
      <w:r w:rsidR="00D34343">
        <w:rPr>
          <w:rFonts w:ascii="Arial" w:hAnsi="Arial" w:cs="Arial"/>
          <w:color w:val="000000"/>
          <w:sz w:val="24"/>
          <w:szCs w:val="24"/>
        </w:rPr>
        <w:t>;</w:t>
      </w:r>
      <w:r w:rsidRPr="00233F54">
        <w:rPr>
          <w:rFonts w:ascii="Arial" w:hAnsi="Arial" w:cs="Arial"/>
          <w:color w:val="000000"/>
          <w:sz w:val="24"/>
          <w:szCs w:val="24"/>
        </w:rPr>
        <w:t xml:space="preserve"> toutefois</w:t>
      </w:r>
      <w:r w:rsidR="00D34343">
        <w:rPr>
          <w:rFonts w:ascii="Arial" w:hAnsi="Arial" w:cs="Arial"/>
          <w:color w:val="000000"/>
          <w:sz w:val="24"/>
          <w:szCs w:val="24"/>
        </w:rPr>
        <w:t>,</w:t>
      </w:r>
      <w:r w:rsidRPr="00233F54">
        <w:rPr>
          <w:rFonts w:ascii="Arial" w:hAnsi="Arial" w:cs="Arial"/>
          <w:color w:val="000000"/>
          <w:sz w:val="24"/>
          <w:szCs w:val="24"/>
        </w:rPr>
        <w:t xml:space="preserve"> des tableaux de résultats d’état avec les tronçons doivent également </w:t>
      </w:r>
      <w:r w:rsidR="00D34343" w:rsidRPr="00233F54">
        <w:rPr>
          <w:rFonts w:ascii="Arial" w:hAnsi="Arial" w:cs="Arial"/>
          <w:color w:val="000000"/>
          <w:sz w:val="24"/>
          <w:szCs w:val="24"/>
        </w:rPr>
        <w:t xml:space="preserve">être </w:t>
      </w:r>
      <w:r w:rsidRPr="00233F54">
        <w:rPr>
          <w:rFonts w:ascii="Arial" w:hAnsi="Arial" w:cs="Arial"/>
          <w:color w:val="000000"/>
          <w:sz w:val="24"/>
          <w:szCs w:val="24"/>
        </w:rPr>
        <w:t>préparés.</w:t>
      </w:r>
    </w:p>
    <w:p w14:paraId="7D64A402"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18F4C9C7" w14:textId="3C345316" w:rsidR="004005D1" w:rsidRPr="00233F54" w:rsidRDefault="004005D1" w:rsidP="004005D1">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Chaque ponceau doit être localisé à l’aide d’un GPS et d’un chaînage à partir du début de la route. </w:t>
      </w:r>
      <w:r w:rsidRPr="00233F54">
        <w:rPr>
          <w:rFonts w:ascii="Arial" w:hAnsi="Arial" w:cs="Arial"/>
          <w:color w:val="000000"/>
          <w:sz w:val="24"/>
          <w:szCs w:val="24"/>
        </w:rPr>
        <w:t xml:space="preserve">Les ponceaux et autres actifs routiers doivent être localisés avec un GPS, une application géomatique ou une application pour téléphone mobile. L’équipement utilisé </w:t>
      </w:r>
      <w:r w:rsidR="00D34343">
        <w:rPr>
          <w:rFonts w:ascii="Arial" w:hAnsi="Arial" w:cs="Arial"/>
          <w:color w:val="000000"/>
          <w:sz w:val="24"/>
          <w:szCs w:val="24"/>
        </w:rPr>
        <w:t>et sa</w:t>
      </w:r>
      <w:r w:rsidRPr="00233F54">
        <w:rPr>
          <w:rFonts w:ascii="Arial" w:hAnsi="Arial" w:cs="Arial"/>
          <w:color w:val="000000"/>
          <w:sz w:val="24"/>
          <w:szCs w:val="24"/>
        </w:rPr>
        <w:t xml:space="preserve"> précision </w:t>
      </w:r>
      <w:r w:rsidR="00D34343">
        <w:rPr>
          <w:rFonts w:ascii="Arial" w:hAnsi="Arial" w:cs="Arial"/>
          <w:color w:val="000000"/>
          <w:sz w:val="24"/>
          <w:szCs w:val="24"/>
        </w:rPr>
        <w:t>doivent être décrits,</w:t>
      </w:r>
      <w:r w:rsidRPr="00233F54">
        <w:rPr>
          <w:rFonts w:ascii="Arial" w:hAnsi="Arial" w:cs="Arial"/>
          <w:color w:val="000000"/>
          <w:sz w:val="24"/>
          <w:szCs w:val="24"/>
        </w:rPr>
        <w:t xml:space="preserve"> et les mesures </w:t>
      </w:r>
      <w:r w:rsidR="00F11C1F">
        <w:rPr>
          <w:rFonts w:ascii="Arial" w:hAnsi="Arial" w:cs="Arial"/>
          <w:color w:val="000000"/>
          <w:sz w:val="24"/>
          <w:szCs w:val="24"/>
        </w:rPr>
        <w:t xml:space="preserve">doivent être </w:t>
      </w:r>
      <w:r w:rsidR="00D34343">
        <w:rPr>
          <w:rFonts w:ascii="Arial" w:hAnsi="Arial" w:cs="Arial"/>
          <w:color w:val="000000"/>
          <w:sz w:val="24"/>
          <w:szCs w:val="24"/>
        </w:rPr>
        <w:t xml:space="preserve">indiquées </w:t>
      </w:r>
      <w:r w:rsidRPr="00233F54">
        <w:rPr>
          <w:rFonts w:ascii="Arial" w:hAnsi="Arial" w:cs="Arial"/>
          <w:color w:val="000000"/>
          <w:sz w:val="24"/>
          <w:szCs w:val="24"/>
        </w:rPr>
        <w:t xml:space="preserve">pour </w:t>
      </w:r>
      <w:r w:rsidR="00F11C1F">
        <w:rPr>
          <w:rFonts w:ascii="Arial" w:hAnsi="Arial" w:cs="Arial"/>
          <w:color w:val="000000"/>
          <w:sz w:val="24"/>
          <w:szCs w:val="24"/>
        </w:rPr>
        <w:t xml:space="preserve">qu’il soit possible de </w:t>
      </w:r>
      <w:r w:rsidRPr="00233F54">
        <w:rPr>
          <w:rFonts w:ascii="Arial" w:hAnsi="Arial" w:cs="Arial"/>
          <w:color w:val="000000"/>
          <w:sz w:val="24"/>
          <w:szCs w:val="24"/>
        </w:rPr>
        <w:t>s’assurer de la fiabilité des données. Il existe maintenant une multitude d’applications mobiles qui peuvent être installées sur des véhicules de tous types. Il faut cependant s’assurer de leur répétitivité et reproductibilité.</w:t>
      </w:r>
      <w:r w:rsidRPr="00233F54">
        <w:rPr>
          <w:rFonts w:ascii="Arial" w:eastAsia="Times New Roman" w:hAnsi="Arial" w:cs="Arial"/>
          <w:color w:val="000000"/>
          <w:sz w:val="24"/>
          <w:szCs w:val="24"/>
          <w:lang w:eastAsia="fr-CA"/>
        </w:rPr>
        <w:t xml:space="preserve"> </w:t>
      </w:r>
    </w:p>
    <w:p w14:paraId="01EDA440" w14:textId="77777777" w:rsidR="004005D1" w:rsidRPr="00233F54" w:rsidRDefault="004005D1" w:rsidP="004005D1">
      <w:pPr>
        <w:autoSpaceDE w:val="0"/>
        <w:autoSpaceDN w:val="0"/>
        <w:adjustRightInd w:val="0"/>
        <w:spacing w:after="0" w:line="240" w:lineRule="auto"/>
        <w:jc w:val="both"/>
        <w:rPr>
          <w:rFonts w:ascii="Arial" w:hAnsi="Arial" w:cs="Arial"/>
          <w:b/>
          <w:bCs/>
          <w:color w:val="000000"/>
          <w:sz w:val="24"/>
          <w:szCs w:val="24"/>
        </w:rPr>
      </w:pPr>
    </w:p>
    <w:p w14:paraId="10499561" w14:textId="3D02109E" w:rsidR="004005D1" w:rsidRPr="00CB3CE1" w:rsidRDefault="00760169" w:rsidP="005E2DD0">
      <w:pPr>
        <w:pStyle w:val="Titre3-devis"/>
      </w:pPr>
      <w:r w:rsidRPr="00CB3CE1">
        <w:t xml:space="preserve">A </w:t>
      </w:r>
      <w:r w:rsidR="0037396E" w:rsidRPr="00CB3CE1">
        <w:t>3</w:t>
      </w:r>
      <w:r w:rsidR="004005D1" w:rsidRPr="00CB3CE1">
        <w:t>.1.2.</w:t>
      </w:r>
      <w:r w:rsidR="005E2DD0" w:rsidRPr="00CB3CE1">
        <w:tab/>
        <w:t xml:space="preserve">Enregistrement et qualité des images </w:t>
      </w:r>
    </w:p>
    <w:p w14:paraId="71F47563" w14:textId="3E644F9B"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Pour les chaussées pavées et gravelées, le prestataire de services doit enregistrer des images avec au moins une caméra haute définition </w:t>
      </w:r>
      <w:r w:rsidR="003637FB">
        <w:rPr>
          <w:rFonts w:ascii="Arial" w:hAnsi="Arial" w:cs="Arial"/>
          <w:color w:val="000000"/>
          <w:sz w:val="24"/>
          <w:szCs w:val="24"/>
        </w:rPr>
        <w:t>à l’</w:t>
      </w:r>
      <w:r w:rsidRPr="00233F54">
        <w:rPr>
          <w:rFonts w:ascii="Arial" w:hAnsi="Arial" w:cs="Arial"/>
          <w:color w:val="000000"/>
          <w:sz w:val="24"/>
          <w:szCs w:val="24"/>
        </w:rPr>
        <w:t>avant du véhicule multifonction ou monofonction pour enregistrer une vue panoramique de l’environnement routier ainsi que la surface du revêtement. La dimension de l’image doit couvrir la largeur de la voie auscultée. Ces images doivent être utilisées pour évaluer l’état des défauts de surface et définir la cause de la détérioration prématurée</w:t>
      </w:r>
      <w:r w:rsidR="003637FB">
        <w:rPr>
          <w:rFonts w:ascii="Arial" w:hAnsi="Arial" w:cs="Arial"/>
          <w:color w:val="000000"/>
          <w:sz w:val="24"/>
          <w:szCs w:val="24"/>
        </w:rPr>
        <w:t>,</w:t>
      </w:r>
      <w:r w:rsidRPr="00233F54">
        <w:rPr>
          <w:rFonts w:ascii="Arial" w:hAnsi="Arial" w:cs="Arial"/>
          <w:color w:val="000000"/>
          <w:sz w:val="24"/>
          <w:szCs w:val="24"/>
        </w:rPr>
        <w:t xml:space="preserve"> s’il y a lieu. </w:t>
      </w:r>
    </w:p>
    <w:p w14:paraId="4A485E49" w14:textId="77777777" w:rsidR="004005D1" w:rsidRPr="00233F54" w:rsidRDefault="004005D1" w:rsidP="004005D1">
      <w:pPr>
        <w:autoSpaceDE w:val="0"/>
        <w:autoSpaceDN w:val="0"/>
        <w:adjustRightInd w:val="0"/>
        <w:spacing w:after="0" w:line="240" w:lineRule="auto"/>
        <w:rPr>
          <w:rFonts w:ascii="Arial" w:hAnsi="Arial" w:cs="Arial"/>
          <w:color w:val="000000"/>
          <w:sz w:val="24"/>
          <w:szCs w:val="24"/>
        </w:rPr>
      </w:pPr>
    </w:p>
    <w:p w14:paraId="5555F228" w14:textId="5359CDA5"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La caméra utilisée doit capter et enregistrer les images en format numérique 16:9 ou 4:3, avec une résolution </w:t>
      </w:r>
      <w:r w:rsidRPr="00233F54">
        <w:rPr>
          <w:rFonts w:ascii="Arial" w:hAnsi="Arial" w:cs="Arial"/>
          <w:color w:val="000000"/>
          <w:sz w:val="24"/>
          <w:szCs w:val="24"/>
          <w:u w:val="single"/>
        </w:rPr>
        <w:t>minimale</w:t>
      </w:r>
      <w:r w:rsidRPr="00233F54">
        <w:rPr>
          <w:rFonts w:ascii="Arial" w:hAnsi="Arial" w:cs="Arial"/>
          <w:color w:val="000000"/>
          <w:sz w:val="24"/>
          <w:szCs w:val="24"/>
        </w:rPr>
        <w:t xml:space="preserve"> de 1 920</w:t>
      </w:r>
      <w:r w:rsidR="003637FB">
        <w:rPr>
          <w:rFonts w:ascii="Arial" w:hAnsi="Arial" w:cs="Arial"/>
          <w:color w:val="000000"/>
          <w:sz w:val="24"/>
          <w:szCs w:val="24"/>
        </w:rPr>
        <w:t> </w:t>
      </w:r>
      <w:r w:rsidRPr="00233F54">
        <w:rPr>
          <w:rFonts w:ascii="Arial" w:hAnsi="Arial" w:cs="Arial"/>
          <w:color w:val="000000"/>
          <w:sz w:val="24"/>
          <w:szCs w:val="24"/>
        </w:rPr>
        <w:t>pixels en largeur et de 1</w:t>
      </w:r>
      <w:r w:rsidR="003637FB">
        <w:rPr>
          <w:rFonts w:ascii="Arial" w:hAnsi="Arial" w:cs="Arial"/>
          <w:color w:val="000000"/>
          <w:sz w:val="24"/>
          <w:szCs w:val="24"/>
        </w:rPr>
        <w:t> </w:t>
      </w:r>
      <w:r w:rsidRPr="00233F54">
        <w:rPr>
          <w:rFonts w:ascii="Arial" w:hAnsi="Arial" w:cs="Arial"/>
          <w:color w:val="000000"/>
          <w:sz w:val="24"/>
          <w:szCs w:val="24"/>
        </w:rPr>
        <w:t>080</w:t>
      </w:r>
      <w:r w:rsidR="003637FB">
        <w:rPr>
          <w:rFonts w:ascii="Arial" w:hAnsi="Arial" w:cs="Arial"/>
          <w:color w:val="000000"/>
          <w:sz w:val="24"/>
          <w:szCs w:val="24"/>
        </w:rPr>
        <w:t> </w:t>
      </w:r>
      <w:r w:rsidRPr="00233F54">
        <w:rPr>
          <w:rFonts w:ascii="Arial" w:hAnsi="Arial" w:cs="Arial"/>
          <w:color w:val="000000"/>
          <w:sz w:val="24"/>
          <w:szCs w:val="24"/>
        </w:rPr>
        <w:t xml:space="preserve">pixels </w:t>
      </w:r>
      <w:r w:rsidRPr="00233F54">
        <w:rPr>
          <w:rFonts w:ascii="Arial" w:hAnsi="Arial" w:cs="Arial"/>
          <w:color w:val="000000"/>
          <w:sz w:val="24"/>
          <w:szCs w:val="24"/>
        </w:rPr>
        <w:lastRenderedPageBreak/>
        <w:t xml:space="preserve">en hauteur. Les images doivent être géolocalisées en fonction de la localisation de l’image capturée et non de celle du véhicule. </w:t>
      </w:r>
    </w:p>
    <w:p w14:paraId="5D37C7FD"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40001E7C" w14:textId="3F33DCD4"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La caméra du véhicule multifonction doit enregistrer des images</w:t>
      </w:r>
      <w:r w:rsidR="003637FB">
        <w:rPr>
          <w:rFonts w:ascii="Arial" w:hAnsi="Arial" w:cs="Arial"/>
          <w:color w:val="000000"/>
          <w:sz w:val="24"/>
          <w:szCs w:val="24"/>
        </w:rPr>
        <w:t xml:space="preserve"> tous les </w:t>
      </w:r>
      <w:r w:rsidRPr="00233F54">
        <w:rPr>
          <w:rFonts w:ascii="Arial" w:hAnsi="Arial" w:cs="Arial"/>
          <w:color w:val="000000"/>
          <w:sz w:val="24"/>
          <w:szCs w:val="24"/>
        </w:rPr>
        <w:t>10</w:t>
      </w:r>
      <w:r w:rsidR="003637FB">
        <w:rPr>
          <w:rFonts w:ascii="Arial" w:hAnsi="Arial" w:cs="Arial"/>
          <w:color w:val="000000"/>
          <w:sz w:val="24"/>
          <w:szCs w:val="24"/>
        </w:rPr>
        <w:t> </w:t>
      </w:r>
      <w:r w:rsidRPr="00233F54">
        <w:rPr>
          <w:rFonts w:ascii="Arial" w:hAnsi="Arial" w:cs="Arial"/>
          <w:color w:val="000000"/>
          <w:sz w:val="24"/>
          <w:szCs w:val="24"/>
        </w:rPr>
        <w:t>m de chaussée parcourue</w:t>
      </w:r>
      <w:r w:rsidR="007A48B0">
        <w:rPr>
          <w:rFonts w:ascii="Arial" w:hAnsi="Arial" w:cs="Arial"/>
          <w:color w:val="000000"/>
          <w:sz w:val="24"/>
          <w:szCs w:val="24"/>
        </w:rPr>
        <w:t xml:space="preserve"> et</w:t>
      </w:r>
      <w:r w:rsidRPr="00233F54">
        <w:rPr>
          <w:rFonts w:ascii="Arial" w:hAnsi="Arial" w:cs="Arial"/>
          <w:color w:val="000000"/>
          <w:sz w:val="24"/>
          <w:szCs w:val="24"/>
        </w:rPr>
        <w:t xml:space="preserve"> être installée à une hauteur de 2,75</w:t>
      </w:r>
      <w:r w:rsidR="003637FB">
        <w:rPr>
          <w:rFonts w:ascii="Arial" w:hAnsi="Arial" w:cs="Arial"/>
          <w:color w:val="000000"/>
          <w:sz w:val="24"/>
          <w:szCs w:val="24"/>
        </w:rPr>
        <w:t> </w:t>
      </w:r>
      <w:r w:rsidRPr="00233F54">
        <w:rPr>
          <w:rFonts w:ascii="Arial" w:hAnsi="Arial" w:cs="Arial"/>
          <w:color w:val="000000"/>
          <w:sz w:val="24"/>
          <w:szCs w:val="24"/>
        </w:rPr>
        <w:t>m du sol avec un angle d’environ 7,00</w:t>
      </w:r>
      <w:r w:rsidR="003637FB">
        <w:rPr>
          <w:rFonts w:ascii="Arial" w:hAnsi="Arial" w:cs="Arial"/>
          <w:color w:val="000000"/>
          <w:sz w:val="24"/>
          <w:szCs w:val="24"/>
        </w:rPr>
        <w:t> </w:t>
      </w:r>
      <w:r w:rsidRPr="00233F54">
        <w:rPr>
          <w:rFonts w:ascii="Arial" w:hAnsi="Arial" w:cs="Arial"/>
          <w:color w:val="000000"/>
          <w:sz w:val="24"/>
          <w:szCs w:val="24"/>
        </w:rPr>
        <w:t xml:space="preserve">degrés par rapport à la verticale. Un point de vue similaire à celui illustré </w:t>
      </w:r>
      <w:r w:rsidR="003637FB">
        <w:rPr>
          <w:rFonts w:ascii="Arial" w:hAnsi="Arial" w:cs="Arial"/>
          <w:color w:val="000000"/>
          <w:sz w:val="24"/>
          <w:szCs w:val="24"/>
        </w:rPr>
        <w:t>à</w:t>
      </w:r>
      <w:r w:rsidR="003637FB" w:rsidRPr="00233F54">
        <w:rPr>
          <w:rFonts w:ascii="Arial" w:hAnsi="Arial" w:cs="Arial"/>
          <w:color w:val="000000"/>
          <w:sz w:val="24"/>
          <w:szCs w:val="24"/>
        </w:rPr>
        <w:t xml:space="preserve"> </w:t>
      </w:r>
      <w:r w:rsidRPr="00233F54">
        <w:rPr>
          <w:rFonts w:ascii="Arial" w:hAnsi="Arial" w:cs="Arial"/>
          <w:color w:val="000000"/>
          <w:sz w:val="24"/>
          <w:szCs w:val="24"/>
        </w:rPr>
        <w:t>la figure</w:t>
      </w:r>
      <w:r w:rsidR="003637FB">
        <w:rPr>
          <w:rFonts w:ascii="Arial" w:hAnsi="Arial" w:cs="Arial"/>
          <w:color w:val="000000"/>
          <w:sz w:val="24"/>
          <w:szCs w:val="24"/>
        </w:rPr>
        <w:t> </w:t>
      </w:r>
      <w:r w:rsidRPr="00233F54">
        <w:rPr>
          <w:rFonts w:ascii="Arial" w:hAnsi="Arial" w:cs="Arial"/>
          <w:color w:val="000000"/>
          <w:sz w:val="24"/>
          <w:szCs w:val="24"/>
        </w:rPr>
        <w:t>1 ci-après doit être obtenu. Cette configuration permet de voir la chaussée dans son ensemble. Les images doivent permettre de vérifier la fissuration et</w:t>
      </w:r>
      <w:r w:rsidR="003637FB">
        <w:rPr>
          <w:rFonts w:ascii="Arial" w:hAnsi="Arial" w:cs="Arial"/>
          <w:color w:val="000000"/>
          <w:sz w:val="24"/>
          <w:szCs w:val="24"/>
        </w:rPr>
        <w:t>,</w:t>
      </w:r>
      <w:r w:rsidRPr="00233F54">
        <w:rPr>
          <w:rFonts w:ascii="Arial" w:hAnsi="Arial" w:cs="Arial"/>
          <w:color w:val="000000"/>
          <w:sz w:val="24"/>
          <w:szCs w:val="24"/>
        </w:rPr>
        <w:t xml:space="preserve"> surtout</w:t>
      </w:r>
      <w:r w:rsidR="003637FB">
        <w:rPr>
          <w:rFonts w:ascii="Arial" w:hAnsi="Arial" w:cs="Arial"/>
          <w:color w:val="000000"/>
          <w:sz w:val="24"/>
          <w:szCs w:val="24"/>
        </w:rPr>
        <w:t>,</w:t>
      </w:r>
      <w:r w:rsidRPr="00233F54">
        <w:rPr>
          <w:rFonts w:ascii="Arial" w:hAnsi="Arial" w:cs="Arial"/>
          <w:color w:val="000000"/>
          <w:sz w:val="24"/>
          <w:szCs w:val="24"/>
        </w:rPr>
        <w:t xml:space="preserve"> les autres dégradations sur une distance de 10</w:t>
      </w:r>
      <w:r w:rsidR="003637FB">
        <w:rPr>
          <w:rFonts w:ascii="Arial" w:hAnsi="Arial" w:cs="Arial"/>
          <w:color w:val="000000"/>
          <w:sz w:val="24"/>
          <w:szCs w:val="24"/>
        </w:rPr>
        <w:t> </w:t>
      </w:r>
      <w:r w:rsidRPr="00233F54">
        <w:rPr>
          <w:rFonts w:ascii="Arial" w:hAnsi="Arial" w:cs="Arial"/>
          <w:color w:val="000000"/>
          <w:sz w:val="24"/>
          <w:szCs w:val="24"/>
        </w:rPr>
        <w:t xml:space="preserve">m qui ne sont pas relevés systématiquement par le système automatique. Ces autres défauts de la chaussée doivent être pris en compte dans l’analyse des images par un ingénieur en gestion de chaussées pour </w:t>
      </w:r>
      <w:r w:rsidR="003637FB">
        <w:rPr>
          <w:rFonts w:ascii="Arial" w:hAnsi="Arial" w:cs="Arial"/>
          <w:color w:val="000000"/>
          <w:sz w:val="24"/>
          <w:szCs w:val="24"/>
        </w:rPr>
        <w:t>la détermination</w:t>
      </w:r>
      <w:r w:rsidR="003637FB" w:rsidRPr="00233F54">
        <w:rPr>
          <w:rFonts w:ascii="Arial" w:hAnsi="Arial" w:cs="Arial"/>
          <w:color w:val="000000"/>
          <w:sz w:val="24"/>
          <w:szCs w:val="24"/>
        </w:rPr>
        <w:t xml:space="preserve"> </w:t>
      </w:r>
      <w:r w:rsidRPr="00233F54">
        <w:rPr>
          <w:rFonts w:ascii="Arial" w:hAnsi="Arial" w:cs="Arial"/>
          <w:color w:val="000000"/>
          <w:sz w:val="24"/>
          <w:szCs w:val="24"/>
        </w:rPr>
        <w:t xml:space="preserve">des causes de dégradation </w:t>
      </w:r>
      <w:r w:rsidR="007A48B0">
        <w:rPr>
          <w:rFonts w:ascii="Arial" w:hAnsi="Arial" w:cs="Arial"/>
          <w:color w:val="000000"/>
          <w:sz w:val="24"/>
          <w:szCs w:val="24"/>
        </w:rPr>
        <w:t>et</w:t>
      </w:r>
      <w:r w:rsidRPr="00233F54">
        <w:rPr>
          <w:rFonts w:ascii="Arial" w:hAnsi="Arial" w:cs="Arial"/>
          <w:color w:val="000000"/>
          <w:sz w:val="24"/>
          <w:szCs w:val="24"/>
        </w:rPr>
        <w:t xml:space="preserve"> servir, par la suite, à </w:t>
      </w:r>
      <w:r w:rsidR="003637FB">
        <w:rPr>
          <w:rFonts w:ascii="Arial" w:hAnsi="Arial" w:cs="Arial"/>
          <w:color w:val="000000"/>
          <w:sz w:val="24"/>
          <w:szCs w:val="24"/>
        </w:rPr>
        <w:t>établir</w:t>
      </w:r>
      <w:r w:rsidR="003637FB" w:rsidRPr="00233F54">
        <w:rPr>
          <w:rFonts w:ascii="Arial" w:hAnsi="Arial" w:cs="Arial"/>
          <w:color w:val="000000"/>
          <w:sz w:val="24"/>
          <w:szCs w:val="24"/>
        </w:rPr>
        <w:t xml:space="preserve"> </w:t>
      </w:r>
      <w:r w:rsidRPr="00233F54">
        <w:rPr>
          <w:rFonts w:ascii="Arial" w:hAnsi="Arial" w:cs="Arial"/>
          <w:color w:val="000000"/>
          <w:sz w:val="24"/>
          <w:szCs w:val="24"/>
        </w:rPr>
        <w:t>les interventions requises.</w:t>
      </w:r>
    </w:p>
    <w:p w14:paraId="5F9E5243"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57C6BEA9"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noProof/>
          <w:sz w:val="24"/>
          <w:szCs w:val="24"/>
          <w:lang w:val="fr-FR" w:eastAsia="fr-FR"/>
        </w:rPr>
        <w:drawing>
          <wp:inline distT="0" distB="0" distL="0" distR="0" wp14:anchorId="5B67E3C0" wp14:editId="3B9918EA">
            <wp:extent cx="2876550" cy="20856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97992" cy="2101211"/>
                    </a:xfrm>
                    <a:prstGeom prst="rect">
                      <a:avLst/>
                    </a:prstGeom>
                  </pic:spPr>
                </pic:pic>
              </a:graphicData>
            </a:graphic>
          </wp:inline>
        </w:drawing>
      </w:r>
    </w:p>
    <w:p w14:paraId="7E8D4FED" w14:textId="277EFF49" w:rsidR="004005D1" w:rsidRPr="00233F54" w:rsidRDefault="004005D1" w:rsidP="005E2DD0">
      <w:pPr>
        <w:pStyle w:val="Sous-titre"/>
      </w:pPr>
      <w:r w:rsidRPr="00233F54">
        <w:t>Figure</w:t>
      </w:r>
      <w:r w:rsidR="003637FB">
        <w:t> </w:t>
      </w:r>
      <w:r w:rsidRPr="00233F54">
        <w:t>1</w:t>
      </w:r>
      <w:r w:rsidR="003637FB">
        <w:t xml:space="preserve"> </w:t>
      </w:r>
      <w:r w:rsidR="00BD5007">
        <w:t>–</w:t>
      </w:r>
      <w:r w:rsidRPr="00233F54">
        <w:t xml:space="preserve"> Image panoramique de la route</w:t>
      </w:r>
    </w:p>
    <w:p w14:paraId="0E4044F1"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52A17F2E" w14:textId="114152DE"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Les images doivent être utilisées notamment pour </w:t>
      </w:r>
      <w:r w:rsidR="00010DE5">
        <w:rPr>
          <w:rFonts w:ascii="Arial" w:hAnsi="Arial" w:cs="Arial"/>
          <w:color w:val="000000"/>
          <w:sz w:val="24"/>
          <w:szCs w:val="24"/>
        </w:rPr>
        <w:t>détecter</w:t>
      </w:r>
      <w:r w:rsidR="00010DE5" w:rsidRPr="00233F54">
        <w:rPr>
          <w:rFonts w:ascii="Arial" w:hAnsi="Arial" w:cs="Arial"/>
          <w:color w:val="000000"/>
          <w:sz w:val="24"/>
          <w:szCs w:val="24"/>
        </w:rPr>
        <w:t xml:space="preserve"> </w:t>
      </w:r>
      <w:r w:rsidRPr="00233F54">
        <w:rPr>
          <w:rFonts w:ascii="Arial" w:hAnsi="Arial" w:cs="Arial"/>
          <w:color w:val="000000"/>
          <w:sz w:val="24"/>
          <w:szCs w:val="24"/>
        </w:rPr>
        <w:t xml:space="preserve">les sections affectées par les fissures de gel ainsi que pour </w:t>
      </w:r>
      <w:r w:rsidR="00010DE5">
        <w:rPr>
          <w:rFonts w:ascii="Arial" w:hAnsi="Arial" w:cs="Arial"/>
          <w:color w:val="000000"/>
          <w:sz w:val="24"/>
          <w:szCs w:val="24"/>
        </w:rPr>
        <w:t xml:space="preserve">déterminer </w:t>
      </w:r>
      <w:r w:rsidR="007A48B0">
        <w:rPr>
          <w:rFonts w:ascii="Arial" w:hAnsi="Arial" w:cs="Arial"/>
          <w:color w:val="000000"/>
          <w:sz w:val="24"/>
          <w:szCs w:val="24"/>
        </w:rPr>
        <w:t>la</w:t>
      </w:r>
      <w:r w:rsidRPr="00233F54">
        <w:rPr>
          <w:rFonts w:ascii="Arial" w:hAnsi="Arial" w:cs="Arial"/>
          <w:color w:val="000000"/>
          <w:sz w:val="24"/>
          <w:szCs w:val="24"/>
        </w:rPr>
        <w:t xml:space="preserve"> largeur de</w:t>
      </w:r>
      <w:r w:rsidR="007A48B0">
        <w:rPr>
          <w:rFonts w:ascii="Arial" w:hAnsi="Arial" w:cs="Arial"/>
          <w:color w:val="000000"/>
          <w:sz w:val="24"/>
          <w:szCs w:val="24"/>
        </w:rPr>
        <w:t>s</w:t>
      </w:r>
      <w:r w:rsidRPr="00233F54">
        <w:rPr>
          <w:rFonts w:ascii="Arial" w:hAnsi="Arial" w:cs="Arial"/>
          <w:color w:val="000000"/>
          <w:sz w:val="24"/>
          <w:szCs w:val="24"/>
        </w:rPr>
        <w:t xml:space="preserve"> chaussées</w:t>
      </w:r>
      <w:r w:rsidR="00010DE5">
        <w:rPr>
          <w:rFonts w:ascii="Arial" w:hAnsi="Arial" w:cs="Arial"/>
          <w:color w:val="000000"/>
          <w:sz w:val="24"/>
          <w:szCs w:val="24"/>
        </w:rPr>
        <w:t xml:space="preserve"> et</w:t>
      </w:r>
      <w:r w:rsidRPr="00233F54">
        <w:rPr>
          <w:rFonts w:ascii="Arial" w:hAnsi="Arial" w:cs="Arial"/>
          <w:color w:val="000000"/>
          <w:sz w:val="24"/>
          <w:szCs w:val="24"/>
        </w:rPr>
        <w:t xml:space="preserve"> </w:t>
      </w:r>
      <w:r w:rsidR="00010DE5">
        <w:rPr>
          <w:rFonts w:ascii="Arial" w:hAnsi="Arial" w:cs="Arial"/>
          <w:color w:val="000000"/>
          <w:sz w:val="24"/>
          <w:szCs w:val="24"/>
        </w:rPr>
        <w:t>l</w:t>
      </w:r>
      <w:r w:rsidR="007A48B0">
        <w:rPr>
          <w:rFonts w:ascii="Arial" w:hAnsi="Arial" w:cs="Arial"/>
          <w:color w:val="000000"/>
          <w:sz w:val="24"/>
          <w:szCs w:val="24"/>
        </w:rPr>
        <w:t>a</w:t>
      </w:r>
      <w:r w:rsidRPr="00233F54">
        <w:rPr>
          <w:rFonts w:ascii="Arial" w:hAnsi="Arial" w:cs="Arial"/>
          <w:color w:val="000000"/>
          <w:sz w:val="24"/>
          <w:szCs w:val="24"/>
        </w:rPr>
        <w:t xml:space="preserve"> largeur cumulative (droite et gauche) d</w:t>
      </w:r>
      <w:r w:rsidR="007A48B0">
        <w:rPr>
          <w:rFonts w:ascii="Arial" w:hAnsi="Arial" w:cs="Arial"/>
          <w:color w:val="000000"/>
          <w:sz w:val="24"/>
          <w:szCs w:val="24"/>
        </w:rPr>
        <w:t xml:space="preserve">es </w:t>
      </w:r>
      <w:r w:rsidRPr="00233F54">
        <w:rPr>
          <w:rFonts w:ascii="Arial" w:hAnsi="Arial" w:cs="Arial"/>
          <w:color w:val="000000"/>
          <w:sz w:val="24"/>
          <w:szCs w:val="24"/>
        </w:rPr>
        <w:t>accotements pavés et gravelés.</w:t>
      </w:r>
    </w:p>
    <w:p w14:paraId="1898F94E"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3FA0E6E6" w14:textId="1214DB8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Les images </w:t>
      </w:r>
      <w:r w:rsidR="00010DE5">
        <w:rPr>
          <w:rFonts w:ascii="Arial" w:hAnsi="Arial" w:cs="Arial"/>
          <w:color w:val="000000"/>
          <w:sz w:val="24"/>
          <w:szCs w:val="24"/>
        </w:rPr>
        <w:t>captées</w:t>
      </w:r>
      <w:r w:rsidR="00010DE5" w:rsidRPr="00233F54">
        <w:rPr>
          <w:rFonts w:ascii="Arial" w:hAnsi="Arial" w:cs="Arial"/>
          <w:color w:val="000000"/>
          <w:sz w:val="24"/>
          <w:szCs w:val="24"/>
        </w:rPr>
        <w:t xml:space="preserve"> </w:t>
      </w:r>
      <w:r w:rsidRPr="00233F54">
        <w:rPr>
          <w:rFonts w:ascii="Arial" w:hAnsi="Arial" w:cs="Arial"/>
          <w:color w:val="000000"/>
          <w:sz w:val="24"/>
          <w:szCs w:val="24"/>
        </w:rPr>
        <w:t>par un véhicule monofonction pour l’auscultation des chaussée</w:t>
      </w:r>
      <w:r w:rsidR="00BD5007">
        <w:rPr>
          <w:rFonts w:ascii="Arial" w:hAnsi="Arial" w:cs="Arial"/>
          <w:color w:val="000000"/>
          <w:sz w:val="24"/>
          <w:szCs w:val="24"/>
        </w:rPr>
        <w:t>s</w:t>
      </w:r>
      <w:r w:rsidRPr="00233F54">
        <w:rPr>
          <w:rFonts w:ascii="Arial" w:hAnsi="Arial" w:cs="Arial"/>
          <w:color w:val="000000"/>
          <w:sz w:val="24"/>
          <w:szCs w:val="24"/>
        </w:rPr>
        <w:t xml:space="preserve"> gravelées doivent présenter les mêmes caractéristiques que pour le véhicule multifonction. </w:t>
      </w:r>
    </w:p>
    <w:p w14:paraId="1AC6DCEC"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5A161BA1" w14:textId="534DF6F6" w:rsidR="004005D1" w:rsidRPr="00233F54" w:rsidRDefault="00010DE5" w:rsidP="004005D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004005D1" w:rsidRPr="00233F54">
        <w:rPr>
          <w:rFonts w:ascii="Arial" w:hAnsi="Arial" w:cs="Arial"/>
          <w:color w:val="000000"/>
          <w:sz w:val="24"/>
          <w:szCs w:val="24"/>
        </w:rPr>
        <w:t xml:space="preserve">a qualité des images </w:t>
      </w:r>
      <w:r>
        <w:rPr>
          <w:rFonts w:ascii="Arial" w:hAnsi="Arial" w:cs="Arial"/>
          <w:color w:val="000000"/>
          <w:sz w:val="24"/>
          <w:szCs w:val="24"/>
        </w:rPr>
        <w:t>captées</w:t>
      </w:r>
      <w:r w:rsidRPr="00233F54">
        <w:rPr>
          <w:rFonts w:ascii="Arial" w:hAnsi="Arial" w:cs="Arial"/>
          <w:color w:val="000000"/>
          <w:sz w:val="24"/>
          <w:szCs w:val="24"/>
        </w:rPr>
        <w:t xml:space="preserve"> manuellement </w:t>
      </w:r>
      <w:r w:rsidR="004005D1" w:rsidRPr="00233F54">
        <w:rPr>
          <w:rFonts w:ascii="Arial" w:hAnsi="Arial" w:cs="Arial"/>
          <w:color w:val="000000"/>
          <w:sz w:val="24"/>
          <w:szCs w:val="24"/>
        </w:rPr>
        <w:t xml:space="preserve">(résolution, angle de prise de vue, netteté et stabilité de l’appareil) et leur reproductivité doivent être soigneusement validées et, à cet effet, le prestataire de services doit </w:t>
      </w:r>
      <w:r>
        <w:rPr>
          <w:rFonts w:ascii="Arial" w:hAnsi="Arial" w:cs="Arial"/>
          <w:color w:val="000000"/>
          <w:sz w:val="24"/>
          <w:szCs w:val="24"/>
        </w:rPr>
        <w:t>indiquer</w:t>
      </w:r>
      <w:r w:rsidRPr="00233F54">
        <w:rPr>
          <w:rFonts w:ascii="Arial" w:hAnsi="Arial" w:cs="Arial"/>
          <w:color w:val="000000"/>
          <w:sz w:val="24"/>
          <w:szCs w:val="24"/>
        </w:rPr>
        <w:t xml:space="preserve"> </w:t>
      </w:r>
      <w:r w:rsidR="004005D1" w:rsidRPr="00233F54">
        <w:rPr>
          <w:rFonts w:ascii="Arial" w:hAnsi="Arial" w:cs="Arial"/>
          <w:color w:val="000000"/>
          <w:sz w:val="24"/>
          <w:szCs w:val="24"/>
        </w:rPr>
        <w:t xml:space="preserve">sa procédure de prise d’images ainsi que la qualité de </w:t>
      </w:r>
      <w:r>
        <w:rPr>
          <w:rFonts w:ascii="Arial" w:hAnsi="Arial" w:cs="Arial"/>
          <w:color w:val="000000"/>
          <w:sz w:val="24"/>
          <w:szCs w:val="24"/>
        </w:rPr>
        <w:t>ces dernières</w:t>
      </w:r>
      <w:r w:rsidR="004005D1" w:rsidRPr="00233F54">
        <w:rPr>
          <w:rFonts w:ascii="Arial" w:hAnsi="Arial" w:cs="Arial"/>
          <w:color w:val="000000"/>
          <w:sz w:val="24"/>
          <w:szCs w:val="24"/>
        </w:rPr>
        <w:t xml:space="preserve"> et la faire approuver par la </w:t>
      </w:r>
      <w:r w:rsidR="004005D1" w:rsidRPr="00233F54">
        <w:rPr>
          <w:rFonts w:ascii="Arial" w:hAnsi="Arial" w:cs="Arial"/>
          <w:color w:val="000000"/>
          <w:sz w:val="24"/>
          <w:szCs w:val="24"/>
          <w:highlight w:val="yellow"/>
        </w:rPr>
        <w:t>MRC ou la municipalité</w:t>
      </w:r>
      <w:r w:rsidR="004005D1" w:rsidRPr="00233F54">
        <w:rPr>
          <w:rFonts w:ascii="Arial" w:hAnsi="Arial" w:cs="Arial"/>
          <w:color w:val="000000"/>
          <w:sz w:val="24"/>
          <w:szCs w:val="24"/>
        </w:rPr>
        <w:t xml:space="preserve"> de </w:t>
      </w:r>
      <w:r w:rsidR="004005D1" w:rsidRPr="00233F54">
        <w:rPr>
          <w:rFonts w:ascii="Arial" w:hAnsi="Arial" w:cs="Arial"/>
          <w:color w:val="000000"/>
          <w:sz w:val="24"/>
          <w:szCs w:val="24"/>
          <w:highlight w:val="yellow"/>
        </w:rPr>
        <w:t>[MRC ou la municipalité</w:t>
      </w:r>
      <w:r w:rsidR="004005D1" w:rsidRPr="00233F54">
        <w:rPr>
          <w:rFonts w:ascii="Arial" w:hAnsi="Arial" w:cs="Arial"/>
          <w:color w:val="000000"/>
          <w:sz w:val="24"/>
          <w:szCs w:val="24"/>
        </w:rPr>
        <w:t xml:space="preserve">] avant de commencer tout relevé d’auscultation et d’inspection. </w:t>
      </w:r>
    </w:p>
    <w:p w14:paraId="1D2EDDC9" w14:textId="77777777" w:rsidR="004005D1" w:rsidRPr="00233F54" w:rsidRDefault="004005D1" w:rsidP="004005D1">
      <w:pPr>
        <w:autoSpaceDE w:val="0"/>
        <w:autoSpaceDN w:val="0"/>
        <w:adjustRightInd w:val="0"/>
        <w:spacing w:after="0" w:line="240" w:lineRule="auto"/>
        <w:jc w:val="both"/>
        <w:rPr>
          <w:rFonts w:ascii="Arial" w:hAnsi="Arial" w:cs="Arial"/>
          <w:sz w:val="24"/>
          <w:szCs w:val="24"/>
          <w:highlight w:val="yellow"/>
        </w:rPr>
      </w:pPr>
    </w:p>
    <w:p w14:paraId="29FF29E2" w14:textId="71082803"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Au moins une image de chaque infrastructure routière doit être </w:t>
      </w:r>
      <w:r w:rsidR="00010DE5">
        <w:rPr>
          <w:rFonts w:ascii="Arial" w:hAnsi="Arial" w:cs="Arial"/>
          <w:color w:val="000000"/>
          <w:sz w:val="24"/>
          <w:szCs w:val="24"/>
        </w:rPr>
        <w:t>captée</w:t>
      </w:r>
      <w:r w:rsidRPr="00233F54">
        <w:rPr>
          <w:rFonts w:ascii="Arial" w:hAnsi="Arial" w:cs="Arial"/>
          <w:color w:val="000000"/>
          <w:sz w:val="24"/>
          <w:szCs w:val="24"/>
        </w:rPr>
        <w:t>, et chacune d’entre elles est liée à la base de données.</w:t>
      </w:r>
    </w:p>
    <w:p w14:paraId="3CF68FFA"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59FE5198" w14:textId="60F3E377" w:rsidR="004005D1" w:rsidRPr="00233F54" w:rsidRDefault="004005D1" w:rsidP="004005D1">
      <w:pPr>
        <w:pStyle w:val="Default"/>
        <w:jc w:val="both"/>
        <w:rPr>
          <w:highlight w:val="yellow"/>
        </w:rPr>
      </w:pPr>
      <w:r w:rsidRPr="00233F54">
        <w:rPr>
          <w:bCs/>
        </w:rPr>
        <w:lastRenderedPageBreak/>
        <w:t xml:space="preserve">L’ensemble des images doit être livré sur </w:t>
      </w:r>
      <w:r w:rsidR="007A48B0">
        <w:rPr>
          <w:bCs/>
        </w:rPr>
        <w:t xml:space="preserve">un </w:t>
      </w:r>
      <w:r w:rsidRPr="00233F54">
        <w:rPr>
          <w:bCs/>
        </w:rPr>
        <w:t xml:space="preserve">disque numérique accompagné d’un logiciel de lecture des images </w:t>
      </w:r>
      <w:r w:rsidR="00010DE5">
        <w:rPr>
          <w:bCs/>
        </w:rPr>
        <w:t xml:space="preserve">permettant </w:t>
      </w:r>
      <w:r w:rsidRPr="00233F54">
        <w:rPr>
          <w:bCs/>
        </w:rPr>
        <w:t xml:space="preserve">le visionnement séquentiel des images et des différents indicateurs d’état mesurés. </w:t>
      </w:r>
    </w:p>
    <w:p w14:paraId="0C8D2404" w14:textId="77777777" w:rsidR="004005D1" w:rsidRPr="00233F54" w:rsidRDefault="004005D1" w:rsidP="004005D1">
      <w:pPr>
        <w:pStyle w:val="Default"/>
        <w:jc w:val="both"/>
      </w:pPr>
    </w:p>
    <w:p w14:paraId="52BDDB9D" w14:textId="1F175E3D" w:rsidR="004005D1" w:rsidRPr="005E2DD0" w:rsidRDefault="00055FDE" w:rsidP="005E2DD0">
      <w:pPr>
        <w:pStyle w:val="Titre3-devis"/>
      </w:pPr>
      <w:r w:rsidRPr="00233F54">
        <w:t xml:space="preserve">A </w:t>
      </w:r>
      <w:r w:rsidR="0037396E" w:rsidRPr="00233F54">
        <w:t>3</w:t>
      </w:r>
      <w:r w:rsidR="004005D1" w:rsidRPr="00233F54">
        <w:t>.1.3</w:t>
      </w:r>
      <w:r w:rsidR="005E2DD0">
        <w:tab/>
        <w:t>T</w:t>
      </w:r>
      <w:r w:rsidR="005E2DD0" w:rsidRPr="00233F54">
        <w:t>raitement des donn</w:t>
      </w:r>
      <w:r w:rsidR="005E2DD0" w:rsidRPr="00233F54">
        <w:rPr>
          <w:rFonts w:hint="eastAsia"/>
        </w:rPr>
        <w:t>é</w:t>
      </w:r>
      <w:r w:rsidR="005E2DD0" w:rsidRPr="00233F54">
        <w:t>es</w:t>
      </w:r>
    </w:p>
    <w:p w14:paraId="589F054D" w14:textId="166A145D" w:rsidR="004005D1" w:rsidRDefault="004005D1" w:rsidP="004005D1">
      <w:pPr>
        <w:pStyle w:val="Default"/>
        <w:jc w:val="both"/>
      </w:pPr>
      <w:r w:rsidRPr="00233F54">
        <w:t xml:space="preserve">À la suite de l’auscultation, les activités de traitement des données doivent être réalisées. Celles-ci doivent être décrites dans le </w:t>
      </w:r>
      <w:r w:rsidR="003A4178">
        <w:rPr>
          <w:highlight w:val="yellow"/>
        </w:rPr>
        <w:t>r</w:t>
      </w:r>
      <w:r w:rsidRPr="00233F54">
        <w:rPr>
          <w:highlight w:val="yellow"/>
        </w:rPr>
        <w:t>apport</w:t>
      </w:r>
      <w:r w:rsidRPr="00233F54">
        <w:rPr>
          <w:rFonts w:eastAsia="Times New Roman"/>
          <w:lang w:eastAsia="fr-CA"/>
        </w:rPr>
        <w:t xml:space="preserve"> </w:t>
      </w:r>
      <w:r w:rsidR="00010DE5">
        <w:rPr>
          <w:rFonts w:eastAsia="Times New Roman"/>
          <w:lang w:eastAsia="fr-CA"/>
        </w:rPr>
        <w:t>indiqué</w:t>
      </w:r>
      <w:r w:rsidR="00010DE5" w:rsidRPr="00233F54">
        <w:rPr>
          <w:rFonts w:eastAsia="Times New Roman"/>
          <w:lang w:eastAsia="fr-CA"/>
        </w:rPr>
        <w:t xml:space="preserve"> </w:t>
      </w:r>
      <w:r w:rsidRPr="00233F54">
        <w:rPr>
          <w:rFonts w:eastAsia="Times New Roman"/>
          <w:lang w:eastAsia="fr-CA"/>
        </w:rPr>
        <w:t xml:space="preserve">à la </w:t>
      </w:r>
      <w:r w:rsidRPr="00233F54">
        <w:rPr>
          <w:highlight w:val="yellow"/>
        </w:rPr>
        <w:t>section</w:t>
      </w:r>
      <w:r w:rsidR="00010DE5">
        <w:rPr>
          <w:highlight w:val="yellow"/>
        </w:rPr>
        <w:t> </w:t>
      </w:r>
      <w:r w:rsidR="0081349F" w:rsidRPr="00233F54">
        <w:rPr>
          <w:highlight w:val="yellow"/>
        </w:rPr>
        <w:t>4.3</w:t>
      </w:r>
      <w:r w:rsidRPr="00233F54">
        <w:rPr>
          <w:highlight w:val="yellow"/>
        </w:rPr>
        <w:t xml:space="preserve"> </w:t>
      </w:r>
      <w:r w:rsidR="00010DE5">
        <w:rPr>
          <w:highlight w:val="yellow"/>
        </w:rPr>
        <w:t>du présent</w:t>
      </w:r>
      <w:r w:rsidRPr="00233F54">
        <w:rPr>
          <w:highlight w:val="yellow"/>
        </w:rPr>
        <w:t xml:space="preserve"> devis</w:t>
      </w:r>
      <w:r w:rsidR="00010DE5">
        <w:t>,</w:t>
      </w:r>
      <w:r w:rsidRPr="00233F54">
        <w:t xml:space="preserve"> particulièrement en ce qui concerne</w:t>
      </w:r>
      <w:r w:rsidR="00010DE5">
        <w:t xml:space="preserve"> </w:t>
      </w:r>
      <w:r w:rsidRPr="00233F54">
        <w:t>chaque infrastructure routière</w:t>
      </w:r>
      <w:r w:rsidR="00010DE5">
        <w:t> </w:t>
      </w:r>
      <w:r w:rsidRPr="00233F54">
        <w:t>:</w:t>
      </w:r>
    </w:p>
    <w:p w14:paraId="45F2CA2C" w14:textId="77777777" w:rsidR="003B57BD" w:rsidRPr="00233F54" w:rsidRDefault="003B57BD" w:rsidP="004005D1">
      <w:pPr>
        <w:pStyle w:val="Default"/>
        <w:jc w:val="both"/>
      </w:pPr>
    </w:p>
    <w:p w14:paraId="679B510F" w14:textId="7E9BE22A" w:rsidR="004005D1" w:rsidRPr="00233F54" w:rsidRDefault="00F47DEF" w:rsidP="004005D1">
      <w:pPr>
        <w:pStyle w:val="Default"/>
        <w:numPr>
          <w:ilvl w:val="0"/>
          <w:numId w:val="34"/>
        </w:numPr>
        <w:jc w:val="both"/>
      </w:pPr>
      <w:r>
        <w:t>l</w:t>
      </w:r>
      <w:r w:rsidR="004005D1" w:rsidRPr="00233F54">
        <w:t>a façon de superposer les traces GPS et le RTSS sur la base de données;</w:t>
      </w:r>
    </w:p>
    <w:p w14:paraId="4C81907A" w14:textId="502BE2C5" w:rsidR="004005D1" w:rsidRPr="00233F54" w:rsidRDefault="004005D1" w:rsidP="004005D1">
      <w:pPr>
        <w:pStyle w:val="Default"/>
        <w:numPr>
          <w:ilvl w:val="0"/>
          <w:numId w:val="34"/>
        </w:numPr>
        <w:jc w:val="both"/>
      </w:pPr>
      <w:r w:rsidRPr="00233F54">
        <w:t>la façon de valider et de déceler les erreurs d’attribution et les intersections particulières;</w:t>
      </w:r>
    </w:p>
    <w:p w14:paraId="219084F8" w14:textId="67427710" w:rsidR="004005D1" w:rsidRPr="00233F54" w:rsidRDefault="004005D1" w:rsidP="004005D1">
      <w:pPr>
        <w:pStyle w:val="Default"/>
        <w:numPr>
          <w:ilvl w:val="0"/>
          <w:numId w:val="34"/>
        </w:numPr>
        <w:jc w:val="both"/>
      </w:pPr>
      <w:r w:rsidRPr="00233F54">
        <w:t>le traitement des images avec un filtre de correction des couleurs ou la netteté des images</w:t>
      </w:r>
      <w:r w:rsidR="00010DE5">
        <w:t>,</w:t>
      </w:r>
      <w:r w:rsidRPr="00233F54">
        <w:t xml:space="preserve"> particulièrement pour obtenir une meilleure définition des données de fissuration des chaussées pavées et </w:t>
      </w:r>
      <w:r w:rsidR="00010DE5">
        <w:t>d</w:t>
      </w:r>
      <w:r w:rsidRPr="00233F54">
        <w:t>es chaussées gravelées;</w:t>
      </w:r>
    </w:p>
    <w:p w14:paraId="4049E01B" w14:textId="51D6E2B4" w:rsidR="004005D1" w:rsidRPr="00233F54" w:rsidRDefault="004005D1" w:rsidP="004005D1">
      <w:pPr>
        <w:pStyle w:val="Default"/>
        <w:numPr>
          <w:ilvl w:val="0"/>
          <w:numId w:val="34"/>
        </w:numPr>
        <w:jc w:val="both"/>
      </w:pPr>
      <w:r w:rsidRPr="00233F54">
        <w:t xml:space="preserve">les données de début et de fin des sections afin de les déterminer avec précision (notamment pour les données de fissuration); </w:t>
      </w:r>
    </w:p>
    <w:p w14:paraId="6D27469F" w14:textId="0F7F1CE1" w:rsidR="004005D1" w:rsidRPr="00233F54" w:rsidRDefault="004005D1" w:rsidP="004005D1">
      <w:pPr>
        <w:pStyle w:val="Default"/>
        <w:numPr>
          <w:ilvl w:val="0"/>
          <w:numId w:val="34"/>
        </w:numPr>
        <w:jc w:val="both"/>
      </w:pPr>
      <w:r w:rsidRPr="00233F54">
        <w:t>les év</w:t>
      </w:r>
      <w:r w:rsidR="00010DE5">
        <w:t>é</w:t>
      </w:r>
      <w:r w:rsidRPr="00233F54">
        <w:t xml:space="preserve">nements </w:t>
      </w:r>
      <w:r w:rsidR="0091400A">
        <w:t>détectés</w:t>
      </w:r>
      <w:r w:rsidR="0091400A" w:rsidRPr="00233F54">
        <w:t xml:space="preserve"> </w:t>
      </w:r>
      <w:r w:rsidRPr="00233F54">
        <w:t>sur le terrain</w:t>
      </w:r>
      <w:r w:rsidR="0091400A">
        <w:t>,</w:t>
      </w:r>
      <w:r w:rsidRPr="00233F54">
        <w:t xml:space="preserve"> comme </w:t>
      </w:r>
      <w:r w:rsidR="0091400A">
        <w:t xml:space="preserve">la </w:t>
      </w:r>
      <w:r w:rsidRPr="00233F54">
        <w:t>présence de débris,</w:t>
      </w:r>
      <w:r w:rsidR="0091400A">
        <w:t xml:space="preserve"> une</w:t>
      </w:r>
      <w:r w:rsidRPr="00233F54">
        <w:t xml:space="preserve"> trop grande humidité, etc.</w:t>
      </w:r>
      <w:r w:rsidR="0091400A">
        <w:t>,</w:t>
      </w:r>
      <w:r w:rsidRPr="00233F54">
        <w:t xml:space="preserve"> afin de valider que les données sont rejetées;</w:t>
      </w:r>
    </w:p>
    <w:p w14:paraId="16CD214C" w14:textId="6922A311" w:rsidR="004005D1" w:rsidRPr="00233F54" w:rsidRDefault="004005D1" w:rsidP="004005D1">
      <w:pPr>
        <w:pStyle w:val="Default"/>
        <w:numPr>
          <w:ilvl w:val="0"/>
          <w:numId w:val="34"/>
        </w:numPr>
        <w:jc w:val="both"/>
      </w:pPr>
      <w:r w:rsidRPr="00233F54">
        <w:t>les analyses erronées doivent être éliminées par des procédures de contrôle;</w:t>
      </w:r>
    </w:p>
    <w:p w14:paraId="56832ADD" w14:textId="70D6A4F4" w:rsidR="004005D1" w:rsidRPr="00233F54" w:rsidRDefault="004005D1" w:rsidP="004005D1">
      <w:pPr>
        <w:pStyle w:val="Default"/>
        <w:numPr>
          <w:ilvl w:val="0"/>
          <w:numId w:val="34"/>
        </w:numPr>
        <w:jc w:val="both"/>
      </w:pPr>
      <w:r w:rsidRPr="00233F54">
        <w:t>les données rejetées ainsi que les justifications de ces rejets;</w:t>
      </w:r>
    </w:p>
    <w:p w14:paraId="01103A5A" w14:textId="0B5E2868" w:rsidR="004005D1" w:rsidRPr="00233F54" w:rsidRDefault="004005D1" w:rsidP="004005D1">
      <w:pPr>
        <w:pStyle w:val="Default"/>
        <w:numPr>
          <w:ilvl w:val="0"/>
          <w:numId w:val="34"/>
        </w:numPr>
        <w:jc w:val="both"/>
      </w:pPr>
      <w:r w:rsidRPr="00233F54">
        <w:t xml:space="preserve">les filtres de contrôle-qualité appliqués aux données d’IRI et d’orniérage afin </w:t>
      </w:r>
      <w:r w:rsidR="0091400A">
        <w:t>de déterminer</w:t>
      </w:r>
      <w:r w:rsidR="0091400A" w:rsidRPr="00233F54">
        <w:t xml:space="preserve"> </w:t>
      </w:r>
      <w:r w:rsidRPr="00233F54">
        <w:t>les valeurs problématiques au point de vue de la qualité (vitesse trop basse pour l’IRI, accélérations ou décélérations trop importantes, variabilité des données pour l’orniérage, etc.)</w:t>
      </w:r>
      <w:r w:rsidR="0091400A">
        <w:t>.</w:t>
      </w:r>
    </w:p>
    <w:p w14:paraId="669B4EE8" w14:textId="77777777" w:rsidR="004005D1" w:rsidRPr="00233F54" w:rsidRDefault="004005D1" w:rsidP="004005D1">
      <w:pPr>
        <w:pStyle w:val="Default"/>
        <w:ind w:left="360"/>
        <w:jc w:val="both"/>
      </w:pPr>
    </w:p>
    <w:p w14:paraId="6F2F0DAB" w14:textId="045E11FC" w:rsidR="004005D1" w:rsidRPr="00233F54" w:rsidRDefault="004005D1" w:rsidP="004005D1">
      <w:pPr>
        <w:pStyle w:val="Default"/>
        <w:jc w:val="both"/>
      </w:pPr>
      <w:r w:rsidRPr="00233F54">
        <w:t xml:space="preserve">En parallèle, les images doivent faire l’objet d’une analyse complémentaire afin </w:t>
      </w:r>
      <w:r w:rsidR="00652CEE">
        <w:t>que</w:t>
      </w:r>
      <w:r w:rsidR="00652CEE" w:rsidRPr="00233F54">
        <w:t xml:space="preserve"> </w:t>
      </w:r>
      <w:r w:rsidRPr="00233F54">
        <w:t>certain</w:t>
      </w:r>
      <w:r w:rsidR="003A4178">
        <w:t>e</w:t>
      </w:r>
      <w:r w:rsidRPr="00233F54">
        <w:t xml:space="preserve">s </w:t>
      </w:r>
      <w:r w:rsidR="003A4178">
        <w:t>données</w:t>
      </w:r>
      <w:r w:rsidR="0091400A">
        <w:t xml:space="preserve"> </w:t>
      </w:r>
      <w:r w:rsidRPr="00233F54">
        <w:t>supplémentaires</w:t>
      </w:r>
      <w:r w:rsidR="00652CEE">
        <w:t xml:space="preserve"> soient établies,</w:t>
      </w:r>
      <w:r w:rsidRPr="00233F54">
        <w:t xml:space="preserve"> tel</w:t>
      </w:r>
      <w:r w:rsidR="003A4178">
        <w:t>le</w:t>
      </w:r>
      <w:r w:rsidRPr="00233F54">
        <w:t xml:space="preserve">s que </w:t>
      </w:r>
      <w:r w:rsidR="003A4178">
        <w:t>la</w:t>
      </w:r>
      <w:r w:rsidR="003A4178" w:rsidRPr="00233F54">
        <w:t xml:space="preserve"> </w:t>
      </w:r>
      <w:r w:rsidRPr="00233F54">
        <w:t>largeur de</w:t>
      </w:r>
      <w:r w:rsidR="003A4178">
        <w:t>s</w:t>
      </w:r>
      <w:r w:rsidRPr="00233F54">
        <w:t xml:space="preserve"> chaussées et d</w:t>
      </w:r>
      <w:r w:rsidR="003A4178">
        <w:t xml:space="preserve">es </w:t>
      </w:r>
      <w:r w:rsidRPr="00233F54">
        <w:t>accotements pavées et gravelées.</w:t>
      </w:r>
    </w:p>
    <w:p w14:paraId="7B2C5A4B" w14:textId="77777777" w:rsidR="004005D1" w:rsidRPr="00233F54" w:rsidRDefault="004005D1" w:rsidP="004005D1">
      <w:pPr>
        <w:pStyle w:val="Default"/>
        <w:jc w:val="both"/>
      </w:pPr>
    </w:p>
    <w:p w14:paraId="6F90F524" w14:textId="4C991617" w:rsidR="004005D1" w:rsidRPr="00233F54" w:rsidRDefault="004005D1" w:rsidP="004005D1">
      <w:pPr>
        <w:pStyle w:val="Default"/>
        <w:jc w:val="both"/>
      </w:pPr>
      <w:r w:rsidRPr="00233F54">
        <w:t xml:space="preserve">Le chargé de projet responsable de l’auscultation et de l’inspection doit valider l’ensemble des données afin de faire le montage des bases de données finales et des résultats. Il </w:t>
      </w:r>
      <w:r w:rsidR="0091400A">
        <w:t>est responsable</w:t>
      </w:r>
      <w:r w:rsidRPr="00233F54">
        <w:t xml:space="preserve"> de réaliser certaines tâches de contrôle-qualité supplémentaires</w:t>
      </w:r>
      <w:r w:rsidR="0091400A">
        <w:t>,</w:t>
      </w:r>
      <w:r w:rsidRPr="00233F54">
        <w:t xml:space="preserve"> comme la vérification de la qualité générale des données</w:t>
      </w:r>
      <w:r w:rsidR="0091400A">
        <w:t>,</w:t>
      </w:r>
      <w:r w:rsidRPr="00233F54">
        <w:t xml:space="preserve"> par des vérifications ponctuelles des différents résultats obtenus, des images et des calculs des différentes caractéristiques</w:t>
      </w:r>
      <w:r w:rsidR="0091400A">
        <w:t>,</w:t>
      </w:r>
      <w:r w:rsidRPr="00233F54">
        <w:t xml:space="preserve"> principalement pour les relevés automatisés. Il </w:t>
      </w:r>
      <w:r w:rsidR="0091400A">
        <w:t>doit</w:t>
      </w:r>
      <w:r w:rsidR="0091400A" w:rsidRPr="00233F54">
        <w:t xml:space="preserve"> </w:t>
      </w:r>
      <w:r w:rsidRPr="00233F54">
        <w:t xml:space="preserve">expliquer l’élimination ponctuelle des résultats qui ne satisfont pas </w:t>
      </w:r>
      <w:r w:rsidR="0091400A">
        <w:t>aux</w:t>
      </w:r>
      <w:r w:rsidR="0091400A" w:rsidRPr="00233F54">
        <w:t xml:space="preserve"> </w:t>
      </w:r>
      <w:r w:rsidRPr="00233F54">
        <w:t xml:space="preserve">exigences </w:t>
      </w:r>
      <w:r w:rsidR="0091400A">
        <w:t xml:space="preserve">de </w:t>
      </w:r>
      <w:r w:rsidRPr="00233F54">
        <w:t xml:space="preserve">qualité et </w:t>
      </w:r>
      <w:r w:rsidR="0091400A">
        <w:t>insérer</w:t>
      </w:r>
      <w:r w:rsidR="0091400A" w:rsidRPr="00233F54">
        <w:t xml:space="preserve"> </w:t>
      </w:r>
      <w:r w:rsidRPr="00233F54">
        <w:t>de</w:t>
      </w:r>
      <w:r w:rsidR="0091400A">
        <w:t>s</w:t>
      </w:r>
      <w:r w:rsidRPr="00233F54">
        <w:t xml:space="preserve"> commentaires dans les bases de données </w:t>
      </w:r>
      <w:r w:rsidR="00005423">
        <w:t>afin de décrire</w:t>
      </w:r>
      <w:r w:rsidR="00005423" w:rsidRPr="00233F54">
        <w:t xml:space="preserve"> </w:t>
      </w:r>
      <w:r w:rsidRPr="00233F54">
        <w:t xml:space="preserve">les raisons de cette élimination. Il doit décrire les données présentées et </w:t>
      </w:r>
      <w:r w:rsidR="00005423">
        <w:t>adapter</w:t>
      </w:r>
      <w:r w:rsidR="00005423" w:rsidRPr="00233F54">
        <w:t xml:space="preserve"> </w:t>
      </w:r>
      <w:r w:rsidRPr="00233F54">
        <w:t>les légendes décrivant les données. Il doit indiquer</w:t>
      </w:r>
      <w:r w:rsidR="0091400A">
        <w:t>,</w:t>
      </w:r>
      <w:r w:rsidRPr="00233F54">
        <w:t xml:space="preserve"> dans le </w:t>
      </w:r>
      <w:r w:rsidR="003A4178">
        <w:rPr>
          <w:highlight w:val="yellow"/>
        </w:rPr>
        <w:t>r</w:t>
      </w:r>
      <w:r w:rsidRPr="00233F54">
        <w:rPr>
          <w:highlight w:val="yellow"/>
        </w:rPr>
        <w:t>apport de la section</w:t>
      </w:r>
      <w:r w:rsidR="0091400A">
        <w:rPr>
          <w:highlight w:val="yellow"/>
        </w:rPr>
        <w:t> </w:t>
      </w:r>
      <w:r w:rsidR="001E24F6" w:rsidRPr="00233F54">
        <w:rPr>
          <w:highlight w:val="yellow"/>
        </w:rPr>
        <w:t>4.3</w:t>
      </w:r>
      <w:r w:rsidR="001E24F6" w:rsidRPr="00233F54">
        <w:t xml:space="preserve"> </w:t>
      </w:r>
      <w:r w:rsidR="003A4178">
        <w:t>du présent</w:t>
      </w:r>
      <w:r w:rsidRPr="00233F54">
        <w:t xml:space="preserve"> devis</w:t>
      </w:r>
      <w:r w:rsidR="0091400A">
        <w:t>,</w:t>
      </w:r>
      <w:r w:rsidRPr="00233F54">
        <w:t xml:space="preserve"> comment cette vérification de contrôle de la qualité a été effectuée pour chaque infrastructure routière.</w:t>
      </w:r>
    </w:p>
    <w:p w14:paraId="121FC4CE" w14:textId="576ADB1A" w:rsidR="004005D1" w:rsidRDefault="004005D1" w:rsidP="004005D1">
      <w:pPr>
        <w:pStyle w:val="Default"/>
        <w:jc w:val="both"/>
      </w:pPr>
    </w:p>
    <w:p w14:paraId="39646C1B" w14:textId="77777777" w:rsidR="005E2DD0" w:rsidRPr="00233F54" w:rsidRDefault="005E2DD0" w:rsidP="004005D1">
      <w:pPr>
        <w:pStyle w:val="Default"/>
        <w:jc w:val="both"/>
      </w:pPr>
    </w:p>
    <w:p w14:paraId="5F31BAB8" w14:textId="66013569" w:rsidR="004005D1" w:rsidRPr="005E2DD0" w:rsidRDefault="00055FDE" w:rsidP="005E2DD0">
      <w:pPr>
        <w:pStyle w:val="Titre3-devis"/>
      </w:pPr>
      <w:r w:rsidRPr="00233F54">
        <w:t xml:space="preserve">A </w:t>
      </w:r>
      <w:r w:rsidR="0037396E" w:rsidRPr="00233F54">
        <w:t>3</w:t>
      </w:r>
      <w:r w:rsidR="004005D1" w:rsidRPr="00233F54">
        <w:t>.1.4</w:t>
      </w:r>
      <w:r w:rsidR="005E2DD0">
        <w:tab/>
        <w:t>F</w:t>
      </w:r>
      <w:r w:rsidR="005E2DD0" w:rsidRPr="00233F54">
        <w:t>ormat des bases de donn</w:t>
      </w:r>
      <w:r w:rsidR="005E2DD0" w:rsidRPr="00233F54">
        <w:rPr>
          <w:rFonts w:hint="eastAsia"/>
        </w:rPr>
        <w:t>é</w:t>
      </w:r>
      <w:r w:rsidR="005E2DD0" w:rsidRPr="00233F54">
        <w:t>es, des images et des r</w:t>
      </w:r>
      <w:r w:rsidR="005E2DD0" w:rsidRPr="00233F54">
        <w:rPr>
          <w:rFonts w:hint="eastAsia"/>
        </w:rPr>
        <w:t>é</w:t>
      </w:r>
      <w:r w:rsidR="005E2DD0" w:rsidRPr="00233F54">
        <w:t>sultats</w:t>
      </w:r>
    </w:p>
    <w:p w14:paraId="11D51AEF" w14:textId="52405528" w:rsidR="004005D1" w:rsidRPr="00233F54" w:rsidRDefault="004005D1" w:rsidP="004005D1">
      <w:pPr>
        <w:pStyle w:val="Intrieur-Textepucedeuximeniveau"/>
        <w:numPr>
          <w:ilvl w:val="0"/>
          <w:numId w:val="0"/>
        </w:numPr>
        <w:rPr>
          <w:rFonts w:eastAsiaTheme="minorHAnsi" w:cs="Arial"/>
          <w:noProof w:val="0"/>
          <w:color w:val="000000"/>
          <w:sz w:val="24"/>
          <w:lang w:val="fr-CA"/>
        </w:rPr>
      </w:pPr>
      <w:r w:rsidRPr="00233F54">
        <w:rPr>
          <w:rFonts w:eastAsiaTheme="minorHAnsi" w:cs="Arial"/>
          <w:noProof w:val="0"/>
          <w:color w:val="000000"/>
          <w:sz w:val="24"/>
          <w:lang w:val="fr-CA"/>
        </w:rPr>
        <w:t>L’inventaire, constitué des données descriptives des chaussées pavées et gravelées ainsi que des ponceaux et des autres actifs routiers, permettra de générer une base de données du réseau visé. Cette base de données permet</w:t>
      </w:r>
      <w:r w:rsidR="00534FBE">
        <w:rPr>
          <w:rFonts w:eastAsiaTheme="minorHAnsi" w:cs="Arial"/>
          <w:noProof w:val="0"/>
          <w:color w:val="000000"/>
          <w:sz w:val="24"/>
          <w:lang w:val="fr-CA"/>
        </w:rPr>
        <w:t>tra</w:t>
      </w:r>
      <w:r w:rsidRPr="00233F54">
        <w:rPr>
          <w:rFonts w:eastAsiaTheme="minorHAnsi" w:cs="Arial"/>
          <w:noProof w:val="0"/>
          <w:color w:val="000000"/>
          <w:sz w:val="24"/>
          <w:lang w:val="fr-CA"/>
        </w:rPr>
        <w:t xml:space="preserve"> d’obtenir un portrait à jour de l’état de dégradation de chacune des infrastructures routières des routes locales de niveaux</w:t>
      </w:r>
      <w:r w:rsidR="00534FBE">
        <w:rPr>
          <w:rFonts w:eastAsiaTheme="minorHAnsi" w:cs="Arial"/>
          <w:noProof w:val="0"/>
          <w:color w:val="000000"/>
          <w:sz w:val="24"/>
          <w:lang w:val="fr-CA"/>
        </w:rPr>
        <w:t> </w:t>
      </w:r>
      <w:r w:rsidRPr="00233F54">
        <w:rPr>
          <w:rFonts w:eastAsiaTheme="minorHAnsi" w:cs="Arial"/>
          <w:noProof w:val="0"/>
          <w:color w:val="000000"/>
          <w:sz w:val="24"/>
          <w:lang w:val="fr-CA"/>
        </w:rPr>
        <w:t xml:space="preserve">1 et 2 </w:t>
      </w:r>
      <w:r w:rsidR="00534FBE">
        <w:rPr>
          <w:rFonts w:eastAsiaTheme="minorHAnsi" w:cs="Arial"/>
          <w:noProof w:val="0"/>
          <w:color w:val="000000"/>
          <w:sz w:val="24"/>
          <w:lang w:val="fr-CA"/>
        </w:rPr>
        <w:t>indiquées</w:t>
      </w:r>
      <w:r w:rsidR="00534FBE" w:rsidRPr="00233F54">
        <w:rPr>
          <w:rFonts w:eastAsiaTheme="minorHAnsi" w:cs="Arial"/>
          <w:noProof w:val="0"/>
          <w:color w:val="000000"/>
          <w:sz w:val="24"/>
          <w:lang w:val="fr-CA"/>
        </w:rPr>
        <w:t xml:space="preserve"> </w:t>
      </w:r>
      <w:r w:rsidRPr="00233F54">
        <w:rPr>
          <w:rFonts w:eastAsiaTheme="minorHAnsi" w:cs="Arial"/>
          <w:noProof w:val="0"/>
          <w:color w:val="000000"/>
          <w:sz w:val="24"/>
          <w:lang w:val="fr-CA"/>
        </w:rPr>
        <w:t>à l’annexe</w:t>
      </w:r>
      <w:r w:rsidR="00534FBE">
        <w:rPr>
          <w:rFonts w:eastAsiaTheme="minorHAnsi" w:cs="Arial"/>
          <w:noProof w:val="0"/>
          <w:color w:val="000000"/>
          <w:sz w:val="24"/>
          <w:lang w:val="fr-CA"/>
        </w:rPr>
        <w:t> </w:t>
      </w:r>
      <w:r w:rsidRPr="00233F54">
        <w:rPr>
          <w:rFonts w:eastAsiaTheme="minorHAnsi" w:cs="Arial"/>
          <w:noProof w:val="0"/>
          <w:color w:val="000000"/>
          <w:sz w:val="24"/>
          <w:lang w:val="fr-CA"/>
        </w:rPr>
        <w:t>1.</w:t>
      </w:r>
    </w:p>
    <w:p w14:paraId="3777007E" w14:textId="090FC477" w:rsidR="004005D1" w:rsidRPr="00233F54" w:rsidRDefault="004005D1" w:rsidP="004005D1">
      <w:pPr>
        <w:pStyle w:val="Intrieur-Textepucedeuximeniveau"/>
        <w:numPr>
          <w:ilvl w:val="0"/>
          <w:numId w:val="0"/>
        </w:numPr>
        <w:rPr>
          <w:rFonts w:eastAsiaTheme="minorHAnsi" w:cs="Arial"/>
          <w:noProof w:val="0"/>
          <w:color w:val="000000"/>
          <w:sz w:val="24"/>
          <w:lang w:val="fr-CA"/>
        </w:rPr>
      </w:pPr>
      <w:r w:rsidRPr="00233F54">
        <w:rPr>
          <w:rFonts w:eastAsiaTheme="minorHAnsi" w:cs="Arial"/>
          <w:noProof w:val="0"/>
          <w:color w:val="000000"/>
          <w:sz w:val="24"/>
          <w:lang w:val="fr-CA"/>
        </w:rPr>
        <w:t>Toutes les données brutes et traitées ainsi que les images devront être transmis</w:t>
      </w:r>
      <w:r w:rsidR="00534FBE">
        <w:rPr>
          <w:rFonts w:eastAsiaTheme="minorHAnsi" w:cs="Arial"/>
          <w:noProof w:val="0"/>
          <w:color w:val="000000"/>
          <w:sz w:val="24"/>
          <w:lang w:val="fr-CA"/>
        </w:rPr>
        <w:t>es</w:t>
      </w:r>
      <w:r w:rsidRPr="00233F54">
        <w:rPr>
          <w:rFonts w:eastAsiaTheme="minorHAnsi" w:cs="Arial"/>
          <w:noProof w:val="0"/>
          <w:color w:val="000000"/>
          <w:sz w:val="24"/>
          <w:lang w:val="fr-CA"/>
        </w:rPr>
        <w:t xml:space="preserve"> à la </w:t>
      </w:r>
      <w:r w:rsidRPr="00233F54">
        <w:rPr>
          <w:rFonts w:cs="Arial"/>
          <w:color w:val="000000"/>
          <w:sz w:val="24"/>
          <w:highlight w:val="yellow"/>
          <w:lang w:val="fr-CA"/>
        </w:rPr>
        <w:t xml:space="preserve">MRC ou </w:t>
      </w:r>
      <w:r w:rsidR="00121F40">
        <w:rPr>
          <w:rFonts w:cs="Arial"/>
          <w:color w:val="000000"/>
          <w:sz w:val="24"/>
          <w:highlight w:val="yellow"/>
          <w:lang w:val="fr-CA"/>
        </w:rPr>
        <w:t xml:space="preserve">à </w:t>
      </w:r>
      <w:r w:rsidRPr="00233F54">
        <w:rPr>
          <w:rFonts w:cs="Arial"/>
          <w:color w:val="000000"/>
          <w:sz w:val="24"/>
          <w:highlight w:val="yellow"/>
          <w:lang w:val="fr-CA"/>
        </w:rPr>
        <w:t>la municipalité</w:t>
      </w:r>
      <w:r w:rsidRPr="00233F54">
        <w:rPr>
          <w:rFonts w:cs="Arial"/>
          <w:color w:val="000000"/>
          <w:sz w:val="24"/>
          <w:lang w:val="fr-CA"/>
        </w:rPr>
        <w:t xml:space="preserve"> de </w:t>
      </w:r>
      <w:r w:rsidRPr="00233F54">
        <w:rPr>
          <w:rFonts w:eastAsiaTheme="minorHAnsi" w:cs="Arial"/>
          <w:noProof w:val="0"/>
          <w:color w:val="000000"/>
          <w:sz w:val="24"/>
          <w:lang w:val="fr-CA"/>
        </w:rPr>
        <w:t>[</w:t>
      </w:r>
      <w:r w:rsidRPr="00233F54">
        <w:rPr>
          <w:rFonts w:eastAsiaTheme="minorHAnsi" w:cs="Arial"/>
          <w:noProof w:val="0"/>
          <w:color w:val="000000"/>
          <w:sz w:val="24"/>
          <w:highlight w:val="yellow"/>
          <w:lang w:val="fr-CA"/>
        </w:rPr>
        <w:t>nom de la MRC ou de la municipalité</w:t>
      </w:r>
      <w:r w:rsidRPr="00233F54">
        <w:rPr>
          <w:rFonts w:eastAsiaTheme="minorHAnsi" w:cs="Arial"/>
          <w:noProof w:val="0"/>
          <w:color w:val="000000"/>
          <w:sz w:val="24"/>
          <w:lang w:val="fr-CA"/>
        </w:rPr>
        <w:t xml:space="preserve">] selon les </w:t>
      </w:r>
      <w:r w:rsidR="00534FBE">
        <w:rPr>
          <w:rFonts w:eastAsiaTheme="minorHAnsi" w:cs="Arial"/>
          <w:noProof w:val="0"/>
          <w:color w:val="000000"/>
          <w:sz w:val="24"/>
          <w:lang w:val="fr-CA"/>
        </w:rPr>
        <w:t>indications</w:t>
      </w:r>
      <w:r w:rsidR="00534FBE" w:rsidRPr="00233F54">
        <w:rPr>
          <w:rFonts w:eastAsiaTheme="minorHAnsi" w:cs="Arial"/>
          <w:noProof w:val="0"/>
          <w:color w:val="000000"/>
          <w:sz w:val="24"/>
          <w:lang w:val="fr-CA"/>
        </w:rPr>
        <w:t xml:space="preserve"> </w:t>
      </w:r>
      <w:r w:rsidRPr="00233F54">
        <w:rPr>
          <w:rFonts w:eastAsiaTheme="minorHAnsi" w:cs="Arial"/>
          <w:noProof w:val="0"/>
          <w:color w:val="000000"/>
          <w:sz w:val="24"/>
          <w:lang w:val="fr-CA"/>
        </w:rPr>
        <w:t>énoncées dans les tableaux suivants.</w:t>
      </w:r>
    </w:p>
    <w:p w14:paraId="6B5AA80E" w14:textId="77777777" w:rsidR="004005D1" w:rsidRPr="00233F54" w:rsidRDefault="004005D1" w:rsidP="004005D1">
      <w:pPr>
        <w:pStyle w:val="Intrieur-Textepucedeuximeniveau"/>
        <w:numPr>
          <w:ilvl w:val="0"/>
          <w:numId w:val="0"/>
        </w:numPr>
        <w:rPr>
          <w:rFonts w:eastAsiaTheme="minorHAnsi" w:cs="Arial"/>
          <w:noProof w:val="0"/>
          <w:color w:val="000000"/>
          <w:sz w:val="24"/>
          <w:lang w:val="fr-CA"/>
        </w:rPr>
      </w:pPr>
    </w:p>
    <w:p w14:paraId="0FEE0977" w14:textId="789E7347" w:rsidR="004005D1" w:rsidRPr="00233F54" w:rsidRDefault="004005D1" w:rsidP="00930CCF">
      <w:pPr>
        <w:pStyle w:val="Sous-titre"/>
      </w:pPr>
      <w:r w:rsidRPr="00233F54">
        <w:t>Tableau</w:t>
      </w:r>
      <w:r w:rsidR="00534FBE">
        <w:t> </w:t>
      </w:r>
      <w:r w:rsidR="004C1CF1">
        <w:t>3.1</w:t>
      </w:r>
      <w:r w:rsidRPr="00233F54">
        <w:t xml:space="preserve"> </w:t>
      </w:r>
      <w:r w:rsidR="00BD5007">
        <w:t>–</w:t>
      </w:r>
      <w:r w:rsidR="00534FBE">
        <w:t xml:space="preserve"> </w:t>
      </w:r>
      <w:r w:rsidRPr="00233F54">
        <w:t>Description des données d’auscultation des chaussées pavées et gravelées</w:t>
      </w:r>
    </w:p>
    <w:tbl>
      <w:tblPr>
        <w:tblStyle w:val="Grilledutableau"/>
        <w:tblW w:w="864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49"/>
        <w:gridCol w:w="2891"/>
        <w:gridCol w:w="3402"/>
      </w:tblGrid>
      <w:tr w:rsidR="004005D1" w:rsidRPr="00CA7580" w14:paraId="76E30B0C" w14:textId="77777777" w:rsidTr="00976039">
        <w:tc>
          <w:tcPr>
            <w:tcW w:w="2349" w:type="dxa"/>
            <w:shd w:val="clear" w:color="auto" w:fill="4F81BD" w:themeFill="accent1"/>
          </w:tcPr>
          <w:p w14:paraId="39EDCEC2" w14:textId="77777777" w:rsidR="004005D1" w:rsidRPr="000849B4" w:rsidRDefault="004005D1" w:rsidP="00976039">
            <w:pPr>
              <w:jc w:val="cente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Caractéristiques </w:t>
            </w:r>
          </w:p>
        </w:tc>
        <w:tc>
          <w:tcPr>
            <w:tcW w:w="2891" w:type="dxa"/>
            <w:shd w:val="clear" w:color="auto" w:fill="4F81BD" w:themeFill="accent1"/>
          </w:tcPr>
          <w:p w14:paraId="7321A89D" w14:textId="77777777" w:rsidR="004005D1" w:rsidRPr="000849B4" w:rsidRDefault="004005D1" w:rsidP="00976039">
            <w:pPr>
              <w:jc w:val="cente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Description</w:t>
            </w:r>
          </w:p>
        </w:tc>
        <w:tc>
          <w:tcPr>
            <w:tcW w:w="3402" w:type="dxa"/>
            <w:shd w:val="clear" w:color="auto" w:fill="4F81BD" w:themeFill="accent1"/>
          </w:tcPr>
          <w:p w14:paraId="6D4E7B74" w14:textId="71B97076" w:rsidR="004005D1" w:rsidRPr="000849B4" w:rsidRDefault="004005D1" w:rsidP="00976039">
            <w:pPr>
              <w:jc w:val="cente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Type de donnée</w:t>
            </w:r>
          </w:p>
        </w:tc>
      </w:tr>
      <w:tr w:rsidR="004005D1" w:rsidRPr="00CA7580" w14:paraId="6FC4CDC4" w14:textId="77777777" w:rsidTr="00976039">
        <w:tc>
          <w:tcPr>
            <w:tcW w:w="2349" w:type="dxa"/>
            <w:vMerge w:val="restart"/>
          </w:tcPr>
          <w:p w14:paraId="7F2BB993"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Chaussées pavées</w:t>
            </w:r>
          </w:p>
          <w:p w14:paraId="4B7B4419" w14:textId="77777777" w:rsidR="004005D1" w:rsidRPr="000849B4" w:rsidRDefault="004005D1" w:rsidP="00976039">
            <w:pPr>
              <w:pStyle w:val="Paragraphedeliste"/>
              <w:numPr>
                <w:ilvl w:val="0"/>
                <w:numId w:val="20"/>
              </w:num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IRI d’été</w:t>
            </w:r>
          </w:p>
          <w:p w14:paraId="52F04B1F" w14:textId="77777777" w:rsidR="004005D1" w:rsidRPr="000849B4" w:rsidRDefault="004005D1" w:rsidP="00976039">
            <w:pPr>
              <w:pStyle w:val="Paragraphedeliste"/>
              <w:numPr>
                <w:ilvl w:val="0"/>
                <w:numId w:val="20"/>
              </w:num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Ornières (profondeur)</w:t>
            </w:r>
          </w:p>
          <w:p w14:paraId="677ECE82" w14:textId="77777777" w:rsidR="004005D1" w:rsidRPr="000849B4" w:rsidRDefault="004005D1" w:rsidP="00976039">
            <w:pPr>
              <w:pStyle w:val="Paragraphedeliste"/>
              <w:numPr>
                <w:ilvl w:val="0"/>
                <w:numId w:val="20"/>
              </w:num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Fissuration et autres dégradations</w:t>
            </w:r>
          </w:p>
          <w:p w14:paraId="06C540CC"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Calcul de la cote globale</w:t>
            </w:r>
          </w:p>
          <w:p w14:paraId="58539758"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Chaussées gravelées</w:t>
            </w:r>
          </w:p>
          <w:p w14:paraId="19E1DE84" w14:textId="77777777" w:rsidR="004005D1" w:rsidRPr="000849B4" w:rsidRDefault="004005D1" w:rsidP="00976039">
            <w:pPr>
              <w:pStyle w:val="Paragraphedeliste"/>
              <w:numPr>
                <w:ilvl w:val="0"/>
                <w:numId w:val="21"/>
              </w:num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Déficiences relevées</w:t>
            </w:r>
          </w:p>
          <w:p w14:paraId="092235BD" w14:textId="77777777" w:rsidR="004005D1" w:rsidRPr="000849B4" w:rsidRDefault="004005D1" w:rsidP="00DE4EC8">
            <w:pPr>
              <w:pStyle w:val="Paragraphedeliste"/>
              <w:numPr>
                <w:ilvl w:val="0"/>
                <w:numId w:val="55"/>
              </w:num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ICSG</w:t>
            </w:r>
          </w:p>
          <w:p w14:paraId="00744797" w14:textId="77777777" w:rsidR="004005D1" w:rsidRPr="000849B4" w:rsidRDefault="004005D1" w:rsidP="00DE4EC8">
            <w:pPr>
              <w:pStyle w:val="Paragraphedeliste"/>
              <w:numPr>
                <w:ilvl w:val="0"/>
                <w:numId w:val="55"/>
              </w:num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État de la structure de la chaussée</w:t>
            </w:r>
          </w:p>
          <w:p w14:paraId="07EB1A9D" w14:textId="77777777" w:rsidR="004005D1" w:rsidRPr="000849B4" w:rsidRDefault="004005D1" w:rsidP="00DE4EC8">
            <w:pPr>
              <w:pStyle w:val="Paragraphedeliste"/>
              <w:numPr>
                <w:ilvl w:val="0"/>
                <w:numId w:val="55"/>
              </w:num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Efficacité du drainage </w:t>
            </w:r>
          </w:p>
          <w:p w14:paraId="6168B9B3" w14:textId="77777777" w:rsidR="004005D1" w:rsidRPr="000849B4" w:rsidRDefault="004005D1" w:rsidP="00976039">
            <w:pPr>
              <w:rPr>
                <w:rFonts w:ascii="Arial Narrow" w:eastAsia="Calibri" w:hAnsi="Arial Narrow" w:cs="Times New Roman"/>
                <w:color w:val="000000" w:themeColor="text1"/>
                <w:szCs w:val="28"/>
              </w:rPr>
            </w:pPr>
          </w:p>
        </w:tc>
        <w:tc>
          <w:tcPr>
            <w:tcW w:w="2891" w:type="dxa"/>
          </w:tcPr>
          <w:p w14:paraId="09A8E401" w14:textId="7F564953"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Résultats </w:t>
            </w:r>
            <w:r w:rsidR="00156C74">
              <w:rPr>
                <w:rFonts w:ascii="Arial Narrow" w:eastAsia="Calibri" w:hAnsi="Arial Narrow" w:cs="Times New Roman"/>
                <w:color w:val="000000" w:themeColor="text1"/>
                <w:szCs w:val="28"/>
              </w:rPr>
              <w:t>tous les</w:t>
            </w:r>
            <w:r w:rsidRPr="000849B4">
              <w:rPr>
                <w:rFonts w:ascii="Arial Narrow" w:eastAsia="Calibri" w:hAnsi="Arial Narrow" w:cs="Times New Roman"/>
                <w:color w:val="000000" w:themeColor="text1"/>
                <w:szCs w:val="28"/>
              </w:rPr>
              <w:t xml:space="preserve"> 10</w:t>
            </w:r>
            <w:r w:rsidR="00534FBE">
              <w:rPr>
                <w:rFonts w:ascii="Arial Narrow" w:eastAsia="Calibri" w:hAnsi="Arial Narrow" w:cs="Times New Roman"/>
                <w:color w:val="000000" w:themeColor="text1"/>
                <w:szCs w:val="28"/>
              </w:rPr>
              <w:t> </w:t>
            </w:r>
            <w:r w:rsidRPr="000849B4">
              <w:rPr>
                <w:rFonts w:ascii="Arial Narrow" w:eastAsia="Calibri" w:hAnsi="Arial Narrow" w:cs="Times New Roman"/>
                <w:color w:val="000000" w:themeColor="text1"/>
                <w:szCs w:val="28"/>
              </w:rPr>
              <w:t>m avec légende explicative</w:t>
            </w:r>
          </w:p>
        </w:tc>
        <w:tc>
          <w:tcPr>
            <w:tcW w:w="3402" w:type="dxa"/>
          </w:tcPr>
          <w:p w14:paraId="2F3FBF99" w14:textId="5FA5157E"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Fichier </w:t>
            </w:r>
            <w:r w:rsidR="00BA2A26">
              <w:rPr>
                <w:rFonts w:ascii="Arial Narrow" w:eastAsia="Calibri" w:hAnsi="Arial Narrow" w:cs="Times New Roman"/>
                <w:color w:val="000000" w:themeColor="text1"/>
                <w:szCs w:val="28"/>
              </w:rPr>
              <w:t>Excel</w:t>
            </w:r>
            <w:r w:rsidRPr="000849B4">
              <w:rPr>
                <w:rFonts w:ascii="Arial Narrow" w:eastAsia="Calibri" w:hAnsi="Arial Narrow" w:cs="Times New Roman"/>
                <w:color w:val="000000" w:themeColor="text1"/>
                <w:szCs w:val="28"/>
              </w:rPr>
              <w:t xml:space="preserve">, fichier </w:t>
            </w:r>
            <w:r w:rsidR="00BA2A26">
              <w:rPr>
                <w:rFonts w:ascii="Arial Narrow" w:eastAsia="Calibri" w:hAnsi="Arial Narrow" w:cs="Times New Roman"/>
                <w:color w:val="000000" w:themeColor="text1"/>
                <w:szCs w:val="28"/>
              </w:rPr>
              <w:t>Word</w:t>
            </w:r>
            <w:r w:rsidRPr="000849B4">
              <w:rPr>
                <w:rFonts w:ascii="Arial Narrow" w:eastAsia="Calibri" w:hAnsi="Arial Narrow" w:cs="Times New Roman"/>
                <w:color w:val="000000" w:themeColor="text1"/>
                <w:szCs w:val="28"/>
              </w:rPr>
              <w:t>, transfert par clé USB ou DVD</w:t>
            </w:r>
          </w:p>
          <w:p w14:paraId="3BA62421" w14:textId="77777777" w:rsidR="004005D1" w:rsidRPr="000849B4" w:rsidRDefault="004005D1" w:rsidP="00976039">
            <w:pPr>
              <w:rPr>
                <w:rFonts w:ascii="Arial Narrow" w:eastAsia="Calibri" w:hAnsi="Arial Narrow" w:cs="Times New Roman"/>
                <w:color w:val="000000" w:themeColor="text1"/>
                <w:szCs w:val="28"/>
              </w:rPr>
            </w:pPr>
          </w:p>
        </w:tc>
      </w:tr>
      <w:tr w:rsidR="004005D1" w:rsidRPr="00CA7580" w14:paraId="2A6499EA" w14:textId="77777777" w:rsidTr="00976039">
        <w:tc>
          <w:tcPr>
            <w:tcW w:w="2349" w:type="dxa"/>
            <w:vMerge/>
          </w:tcPr>
          <w:p w14:paraId="6C16D8DA" w14:textId="77777777" w:rsidR="004005D1" w:rsidRPr="000849B4" w:rsidRDefault="004005D1" w:rsidP="00976039">
            <w:pPr>
              <w:rPr>
                <w:rFonts w:ascii="Arial Narrow" w:eastAsia="Calibri" w:hAnsi="Arial Narrow" w:cs="Times New Roman"/>
                <w:color w:val="000000" w:themeColor="text1"/>
                <w:szCs w:val="28"/>
              </w:rPr>
            </w:pPr>
          </w:p>
        </w:tc>
        <w:tc>
          <w:tcPr>
            <w:tcW w:w="2891" w:type="dxa"/>
          </w:tcPr>
          <w:p w14:paraId="438A1EC1" w14:textId="5B365DBC"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Résultats par segment avec légende explicative </w:t>
            </w:r>
          </w:p>
        </w:tc>
        <w:tc>
          <w:tcPr>
            <w:tcW w:w="3402" w:type="dxa"/>
          </w:tcPr>
          <w:p w14:paraId="24CA99D2" w14:textId="36266181"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Fichier </w:t>
            </w:r>
            <w:r w:rsidR="00BA2A26">
              <w:rPr>
                <w:rFonts w:ascii="Arial Narrow" w:eastAsia="Calibri" w:hAnsi="Arial Narrow" w:cs="Times New Roman"/>
                <w:color w:val="000000" w:themeColor="text1"/>
                <w:szCs w:val="28"/>
              </w:rPr>
              <w:t>Excel</w:t>
            </w:r>
            <w:r w:rsidRPr="000849B4">
              <w:rPr>
                <w:rFonts w:ascii="Arial Narrow" w:eastAsia="Calibri" w:hAnsi="Arial Narrow" w:cs="Times New Roman"/>
                <w:color w:val="000000" w:themeColor="text1"/>
                <w:szCs w:val="28"/>
              </w:rPr>
              <w:t xml:space="preserve">, fichier </w:t>
            </w:r>
            <w:r w:rsidR="00BA2A26">
              <w:rPr>
                <w:rFonts w:ascii="Arial Narrow" w:eastAsia="Calibri" w:hAnsi="Arial Narrow" w:cs="Times New Roman"/>
                <w:color w:val="000000" w:themeColor="text1"/>
                <w:szCs w:val="28"/>
              </w:rPr>
              <w:t>Word</w:t>
            </w:r>
            <w:r w:rsidRPr="000849B4">
              <w:rPr>
                <w:rFonts w:ascii="Arial Narrow" w:eastAsia="Calibri" w:hAnsi="Arial Narrow" w:cs="Times New Roman"/>
                <w:color w:val="000000" w:themeColor="text1"/>
                <w:szCs w:val="28"/>
              </w:rPr>
              <w:t>, transfert par clé USB ou DVD</w:t>
            </w:r>
          </w:p>
          <w:p w14:paraId="0B7BE09D" w14:textId="77777777" w:rsidR="004005D1" w:rsidRPr="000849B4" w:rsidRDefault="004005D1" w:rsidP="00976039">
            <w:pPr>
              <w:rPr>
                <w:rFonts w:ascii="Arial Narrow" w:eastAsia="Calibri" w:hAnsi="Arial Narrow" w:cs="Times New Roman"/>
                <w:color w:val="000000" w:themeColor="text1"/>
                <w:szCs w:val="28"/>
              </w:rPr>
            </w:pPr>
          </w:p>
        </w:tc>
      </w:tr>
      <w:tr w:rsidR="004005D1" w:rsidRPr="00CA7580" w14:paraId="5B7D4D90" w14:textId="77777777" w:rsidTr="00976039">
        <w:tc>
          <w:tcPr>
            <w:tcW w:w="2349" w:type="dxa"/>
            <w:vMerge/>
          </w:tcPr>
          <w:p w14:paraId="7071664B" w14:textId="77777777" w:rsidR="004005D1" w:rsidRPr="000849B4" w:rsidRDefault="004005D1" w:rsidP="00976039">
            <w:pPr>
              <w:rPr>
                <w:rFonts w:ascii="Arial Narrow" w:eastAsia="Calibri" w:hAnsi="Arial Narrow" w:cs="Times New Roman"/>
                <w:color w:val="000000" w:themeColor="text1"/>
                <w:szCs w:val="28"/>
              </w:rPr>
            </w:pPr>
          </w:p>
        </w:tc>
        <w:tc>
          <w:tcPr>
            <w:tcW w:w="2891" w:type="dxa"/>
          </w:tcPr>
          <w:p w14:paraId="496E459B" w14:textId="7485B468"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Base géoréférencée des images de la chaussée </w:t>
            </w:r>
            <w:r w:rsidR="00D93E84">
              <w:rPr>
                <w:rFonts w:ascii="Arial Narrow" w:eastAsia="Calibri" w:hAnsi="Arial Narrow" w:cs="Times New Roman"/>
                <w:color w:val="000000" w:themeColor="text1"/>
                <w:szCs w:val="28"/>
              </w:rPr>
              <w:t>tous les</w:t>
            </w:r>
            <w:r w:rsidRPr="000849B4">
              <w:rPr>
                <w:rFonts w:ascii="Arial Narrow" w:eastAsia="Calibri" w:hAnsi="Arial Narrow" w:cs="Times New Roman"/>
                <w:color w:val="000000" w:themeColor="text1"/>
                <w:szCs w:val="28"/>
              </w:rPr>
              <w:t xml:space="preserve"> 10</w:t>
            </w:r>
            <w:r w:rsidR="00534FBE">
              <w:rPr>
                <w:rFonts w:ascii="Arial Narrow" w:eastAsia="Calibri" w:hAnsi="Arial Narrow" w:cs="Times New Roman"/>
                <w:color w:val="000000" w:themeColor="text1"/>
                <w:szCs w:val="28"/>
              </w:rPr>
              <w:t> </w:t>
            </w:r>
            <w:r w:rsidRPr="000849B4">
              <w:rPr>
                <w:rFonts w:ascii="Arial Narrow" w:eastAsia="Calibri" w:hAnsi="Arial Narrow" w:cs="Times New Roman"/>
                <w:color w:val="000000" w:themeColor="text1"/>
                <w:szCs w:val="28"/>
              </w:rPr>
              <w:t>m</w:t>
            </w:r>
          </w:p>
        </w:tc>
        <w:tc>
          <w:tcPr>
            <w:tcW w:w="3402" w:type="dxa"/>
          </w:tcPr>
          <w:p w14:paraId="2671169D" w14:textId="3E3D9E96"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Fichier d’images (JPEG)</w:t>
            </w:r>
          </w:p>
        </w:tc>
      </w:tr>
      <w:tr w:rsidR="004005D1" w:rsidRPr="00CA7580" w14:paraId="069FBEC7" w14:textId="77777777" w:rsidTr="00976039">
        <w:tc>
          <w:tcPr>
            <w:tcW w:w="2349" w:type="dxa"/>
            <w:vMerge/>
          </w:tcPr>
          <w:p w14:paraId="711586EB" w14:textId="77777777" w:rsidR="004005D1" w:rsidRPr="000849B4" w:rsidRDefault="004005D1" w:rsidP="00976039">
            <w:pPr>
              <w:rPr>
                <w:rFonts w:ascii="Arial Narrow" w:eastAsia="Calibri" w:hAnsi="Arial Narrow" w:cs="Times New Roman"/>
                <w:color w:val="000000" w:themeColor="text1"/>
                <w:szCs w:val="28"/>
              </w:rPr>
            </w:pPr>
          </w:p>
        </w:tc>
        <w:tc>
          <w:tcPr>
            <w:tcW w:w="2891" w:type="dxa"/>
          </w:tcPr>
          <w:p w14:paraId="61E5DE01"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Explication de la méthode utilisée</w:t>
            </w:r>
            <w:r w:rsidRPr="000849B4" w:rsidDel="00A815A8">
              <w:rPr>
                <w:rFonts w:ascii="Arial Narrow" w:eastAsia="Calibri" w:hAnsi="Arial Narrow" w:cs="Times New Roman"/>
                <w:color w:val="000000" w:themeColor="text1"/>
                <w:szCs w:val="28"/>
              </w:rPr>
              <w:t xml:space="preserve"> </w:t>
            </w:r>
            <w:r w:rsidRPr="000849B4">
              <w:rPr>
                <w:rFonts w:ascii="Arial Narrow" w:eastAsia="Calibri" w:hAnsi="Arial Narrow" w:cs="Times New Roman"/>
                <w:color w:val="000000" w:themeColor="text1"/>
                <w:szCs w:val="28"/>
              </w:rPr>
              <w:t>pour établir la cote globale des chaussées pavées</w:t>
            </w:r>
          </w:p>
        </w:tc>
        <w:tc>
          <w:tcPr>
            <w:tcW w:w="3402" w:type="dxa"/>
          </w:tcPr>
          <w:p w14:paraId="4A82B749" w14:textId="4866EA19"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Fichier </w:t>
            </w:r>
            <w:r w:rsidR="00BA2A26">
              <w:rPr>
                <w:rFonts w:ascii="Arial Narrow" w:eastAsia="Calibri" w:hAnsi="Arial Narrow" w:cs="Times New Roman"/>
                <w:color w:val="000000" w:themeColor="text1"/>
                <w:szCs w:val="28"/>
              </w:rPr>
              <w:t>Word</w:t>
            </w:r>
            <w:r w:rsidRPr="000849B4">
              <w:rPr>
                <w:rFonts w:ascii="Arial Narrow" w:eastAsia="Calibri" w:hAnsi="Arial Narrow" w:cs="Times New Roman"/>
                <w:color w:val="000000" w:themeColor="text1"/>
                <w:szCs w:val="28"/>
              </w:rPr>
              <w:t>, transfert par clé USB ou DVD</w:t>
            </w:r>
          </w:p>
          <w:p w14:paraId="13BE4D14" w14:textId="77777777" w:rsidR="004005D1" w:rsidRPr="000849B4" w:rsidRDefault="004005D1" w:rsidP="00976039">
            <w:pPr>
              <w:rPr>
                <w:rFonts w:ascii="Arial Narrow" w:eastAsia="Calibri" w:hAnsi="Arial Narrow" w:cs="Times New Roman"/>
                <w:color w:val="000000" w:themeColor="text1"/>
                <w:szCs w:val="28"/>
              </w:rPr>
            </w:pPr>
          </w:p>
        </w:tc>
      </w:tr>
      <w:tr w:rsidR="004005D1" w:rsidRPr="00CA7580" w14:paraId="011EA68B" w14:textId="77777777" w:rsidTr="00976039">
        <w:tc>
          <w:tcPr>
            <w:tcW w:w="2349" w:type="dxa"/>
            <w:vMerge/>
          </w:tcPr>
          <w:p w14:paraId="396688D9" w14:textId="77777777" w:rsidR="004005D1" w:rsidRPr="000849B4" w:rsidRDefault="004005D1" w:rsidP="00976039">
            <w:pPr>
              <w:rPr>
                <w:rFonts w:ascii="Arial Narrow" w:eastAsia="Calibri" w:hAnsi="Arial Narrow" w:cs="Times New Roman"/>
                <w:color w:val="000000" w:themeColor="text1"/>
                <w:szCs w:val="28"/>
              </w:rPr>
            </w:pPr>
          </w:p>
        </w:tc>
        <w:tc>
          <w:tcPr>
            <w:tcW w:w="2891" w:type="dxa"/>
          </w:tcPr>
          <w:p w14:paraId="2D9CBB49"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Logiciel de visualisation des images et des résultats</w:t>
            </w:r>
          </w:p>
        </w:tc>
        <w:tc>
          <w:tcPr>
            <w:tcW w:w="3402" w:type="dxa"/>
          </w:tcPr>
          <w:p w14:paraId="70C999D0"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Logiciel informatique fourni par le prestataire de services</w:t>
            </w:r>
          </w:p>
        </w:tc>
      </w:tr>
      <w:tr w:rsidR="004005D1" w:rsidRPr="00CA7580" w14:paraId="6FA7A6B9" w14:textId="77777777" w:rsidTr="00976039">
        <w:tc>
          <w:tcPr>
            <w:tcW w:w="2349" w:type="dxa"/>
            <w:vMerge/>
          </w:tcPr>
          <w:p w14:paraId="0FE7DE38" w14:textId="77777777" w:rsidR="004005D1" w:rsidRPr="000849B4" w:rsidRDefault="004005D1" w:rsidP="00976039">
            <w:pPr>
              <w:rPr>
                <w:rFonts w:ascii="Arial Narrow" w:eastAsia="Calibri" w:hAnsi="Arial Narrow" w:cs="Times New Roman"/>
                <w:color w:val="000000" w:themeColor="text1"/>
                <w:szCs w:val="28"/>
              </w:rPr>
            </w:pPr>
          </w:p>
        </w:tc>
        <w:tc>
          <w:tcPr>
            <w:tcW w:w="2891" w:type="dxa"/>
          </w:tcPr>
          <w:p w14:paraId="4D44B4E7" w14:textId="2F2FA5B6"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Résultats par tronçon avec légende explicative pour </w:t>
            </w:r>
            <w:r w:rsidR="00D93E84">
              <w:rPr>
                <w:rFonts w:ascii="Arial Narrow" w:eastAsia="Calibri" w:hAnsi="Arial Narrow" w:cs="Times New Roman"/>
                <w:color w:val="000000" w:themeColor="text1"/>
                <w:szCs w:val="28"/>
              </w:rPr>
              <w:t>l’</w:t>
            </w:r>
            <w:r w:rsidRPr="000849B4">
              <w:rPr>
                <w:rFonts w:ascii="Arial Narrow" w:eastAsia="Calibri" w:hAnsi="Arial Narrow" w:cs="Times New Roman"/>
                <w:color w:val="000000" w:themeColor="text1"/>
                <w:szCs w:val="28"/>
              </w:rPr>
              <w:t xml:space="preserve">ICSG, </w:t>
            </w:r>
            <w:r w:rsidR="00534FBE">
              <w:rPr>
                <w:rFonts w:ascii="Arial Narrow" w:eastAsia="Calibri" w:hAnsi="Arial Narrow" w:cs="Times New Roman"/>
                <w:color w:val="000000" w:themeColor="text1"/>
                <w:szCs w:val="28"/>
              </w:rPr>
              <w:t>é</w:t>
            </w:r>
            <w:r w:rsidRPr="000849B4">
              <w:rPr>
                <w:rFonts w:ascii="Arial Narrow" w:eastAsia="Calibri" w:hAnsi="Arial Narrow" w:cs="Times New Roman"/>
                <w:color w:val="000000" w:themeColor="text1"/>
                <w:szCs w:val="28"/>
              </w:rPr>
              <w:t>tat de structure de la chaussée et efficacité du drainage (chaussées gravelées)</w:t>
            </w:r>
          </w:p>
        </w:tc>
        <w:tc>
          <w:tcPr>
            <w:tcW w:w="3402" w:type="dxa"/>
          </w:tcPr>
          <w:p w14:paraId="5FDCEDDA" w14:textId="4144FC6D"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Fichier </w:t>
            </w:r>
            <w:r w:rsidR="00BA2A26">
              <w:rPr>
                <w:rFonts w:ascii="Arial Narrow" w:eastAsia="Calibri" w:hAnsi="Arial Narrow" w:cs="Times New Roman"/>
                <w:color w:val="000000" w:themeColor="text1"/>
                <w:szCs w:val="28"/>
              </w:rPr>
              <w:t>Excel</w:t>
            </w:r>
            <w:r w:rsidRPr="000849B4">
              <w:rPr>
                <w:rFonts w:ascii="Arial Narrow" w:eastAsia="Calibri" w:hAnsi="Arial Narrow" w:cs="Times New Roman"/>
                <w:color w:val="000000" w:themeColor="text1"/>
                <w:szCs w:val="28"/>
              </w:rPr>
              <w:t xml:space="preserve">, fichier </w:t>
            </w:r>
            <w:r w:rsidR="00BA2A26">
              <w:rPr>
                <w:rFonts w:ascii="Arial Narrow" w:eastAsia="Calibri" w:hAnsi="Arial Narrow" w:cs="Times New Roman"/>
                <w:color w:val="000000" w:themeColor="text1"/>
                <w:szCs w:val="28"/>
              </w:rPr>
              <w:t>Word</w:t>
            </w:r>
            <w:r w:rsidRPr="000849B4">
              <w:rPr>
                <w:rFonts w:ascii="Arial Narrow" w:eastAsia="Calibri" w:hAnsi="Arial Narrow" w:cs="Times New Roman"/>
                <w:color w:val="000000" w:themeColor="text1"/>
                <w:szCs w:val="28"/>
              </w:rPr>
              <w:t>, transfert par clé USB ou DVD</w:t>
            </w:r>
          </w:p>
          <w:p w14:paraId="399DA3F4" w14:textId="77777777" w:rsidR="004005D1" w:rsidRPr="000849B4" w:rsidRDefault="004005D1" w:rsidP="00976039">
            <w:pPr>
              <w:rPr>
                <w:rFonts w:ascii="Arial Narrow" w:eastAsia="Calibri" w:hAnsi="Arial Narrow" w:cs="Times New Roman"/>
                <w:color w:val="000000" w:themeColor="text1"/>
                <w:szCs w:val="28"/>
              </w:rPr>
            </w:pPr>
          </w:p>
        </w:tc>
      </w:tr>
      <w:tr w:rsidR="004005D1" w:rsidRPr="00CA7580" w14:paraId="1EB31354" w14:textId="77777777" w:rsidTr="00976039">
        <w:tc>
          <w:tcPr>
            <w:tcW w:w="2349" w:type="dxa"/>
          </w:tcPr>
          <w:p w14:paraId="0DB3F44E"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Interventions suggérées</w:t>
            </w:r>
          </w:p>
        </w:tc>
        <w:tc>
          <w:tcPr>
            <w:tcW w:w="2891" w:type="dxa"/>
          </w:tcPr>
          <w:p w14:paraId="4BB019CB" w14:textId="77777777"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Résultats par tronçon avec légende explicative et données descriptives</w:t>
            </w:r>
          </w:p>
        </w:tc>
        <w:tc>
          <w:tcPr>
            <w:tcW w:w="3402" w:type="dxa"/>
          </w:tcPr>
          <w:p w14:paraId="3DDA6932" w14:textId="7B7FE280" w:rsidR="004005D1" w:rsidRPr="000849B4" w:rsidRDefault="004005D1" w:rsidP="00976039">
            <w:pPr>
              <w:rPr>
                <w:rFonts w:ascii="Arial Narrow" w:eastAsia="Calibri" w:hAnsi="Arial Narrow" w:cs="Times New Roman"/>
                <w:color w:val="000000" w:themeColor="text1"/>
                <w:szCs w:val="28"/>
              </w:rPr>
            </w:pPr>
            <w:r w:rsidRPr="000849B4">
              <w:rPr>
                <w:rFonts w:ascii="Arial Narrow" w:eastAsia="Calibri" w:hAnsi="Arial Narrow" w:cs="Times New Roman"/>
                <w:color w:val="000000" w:themeColor="text1"/>
                <w:szCs w:val="28"/>
              </w:rPr>
              <w:t xml:space="preserve">Fichier </w:t>
            </w:r>
            <w:r w:rsidR="00BA2A26">
              <w:rPr>
                <w:rFonts w:ascii="Arial Narrow" w:eastAsia="Calibri" w:hAnsi="Arial Narrow" w:cs="Times New Roman"/>
                <w:color w:val="000000" w:themeColor="text1"/>
                <w:szCs w:val="28"/>
              </w:rPr>
              <w:t>Excel</w:t>
            </w:r>
            <w:r w:rsidRPr="000849B4">
              <w:rPr>
                <w:rFonts w:ascii="Arial Narrow" w:eastAsia="Calibri" w:hAnsi="Arial Narrow" w:cs="Times New Roman"/>
                <w:color w:val="000000" w:themeColor="text1"/>
                <w:szCs w:val="28"/>
              </w:rPr>
              <w:t xml:space="preserve">, fichier </w:t>
            </w:r>
            <w:r w:rsidR="00BA2A26">
              <w:rPr>
                <w:rFonts w:ascii="Arial Narrow" w:eastAsia="Calibri" w:hAnsi="Arial Narrow" w:cs="Times New Roman"/>
                <w:color w:val="000000" w:themeColor="text1"/>
                <w:szCs w:val="28"/>
              </w:rPr>
              <w:t>Word</w:t>
            </w:r>
            <w:r w:rsidRPr="000849B4">
              <w:rPr>
                <w:rFonts w:ascii="Arial Narrow" w:eastAsia="Calibri" w:hAnsi="Arial Narrow" w:cs="Times New Roman"/>
                <w:color w:val="000000" w:themeColor="text1"/>
                <w:szCs w:val="28"/>
              </w:rPr>
              <w:t>, transfert par clé USB ou DVD</w:t>
            </w:r>
          </w:p>
          <w:p w14:paraId="7F0284F1" w14:textId="77777777" w:rsidR="004005D1" w:rsidRPr="000849B4" w:rsidRDefault="004005D1" w:rsidP="00976039">
            <w:pPr>
              <w:rPr>
                <w:rFonts w:ascii="Arial Narrow" w:eastAsia="Calibri" w:hAnsi="Arial Narrow" w:cs="Times New Roman"/>
                <w:color w:val="000000" w:themeColor="text1"/>
                <w:szCs w:val="28"/>
              </w:rPr>
            </w:pPr>
          </w:p>
        </w:tc>
      </w:tr>
    </w:tbl>
    <w:p w14:paraId="56F94811" w14:textId="77777777" w:rsidR="004005D1" w:rsidRPr="000849B4" w:rsidRDefault="004005D1" w:rsidP="004005D1">
      <w:pPr>
        <w:rPr>
          <w:rFonts w:ascii="Arial Narrow" w:eastAsia="Calibri" w:hAnsi="Arial Narrow" w:cs="Times New Roman"/>
          <w:color w:val="000000" w:themeColor="text1"/>
          <w:szCs w:val="28"/>
        </w:rPr>
      </w:pPr>
    </w:p>
    <w:p w14:paraId="4663C6B7" w14:textId="77777777" w:rsidR="003601E6" w:rsidRDefault="003601E6">
      <w:pPr>
        <w:rPr>
          <w:rFonts w:eastAsiaTheme="minorEastAsia"/>
          <w:color w:val="5A5A5A" w:themeColor="text1" w:themeTint="A5"/>
          <w:spacing w:val="15"/>
        </w:rPr>
      </w:pPr>
      <w:r>
        <w:br w:type="page"/>
      </w:r>
    </w:p>
    <w:p w14:paraId="48E0F0A1" w14:textId="3DA0FFAF" w:rsidR="004005D1" w:rsidRPr="00930CCF" w:rsidRDefault="004005D1" w:rsidP="00930CCF">
      <w:pPr>
        <w:pStyle w:val="Sous-titre"/>
      </w:pPr>
      <w:r w:rsidRPr="00233F54">
        <w:lastRenderedPageBreak/>
        <w:t>Tableau</w:t>
      </w:r>
      <w:r w:rsidR="00534FBE">
        <w:t> </w:t>
      </w:r>
      <w:r w:rsidR="004C1CF1">
        <w:t xml:space="preserve">3.2 </w:t>
      </w:r>
      <w:r w:rsidR="00BD5007">
        <w:t>–</w:t>
      </w:r>
      <w:r w:rsidR="00534FBE">
        <w:t xml:space="preserve"> </w:t>
      </w:r>
      <w:r w:rsidRPr="00233F54">
        <w:t>Description des données d’inspection des ponceaux</w:t>
      </w: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49"/>
        <w:gridCol w:w="2349"/>
        <w:gridCol w:w="3661"/>
      </w:tblGrid>
      <w:tr w:rsidR="004005D1" w:rsidRPr="00233F54" w14:paraId="12E7407F" w14:textId="77777777" w:rsidTr="003601E6">
        <w:trPr>
          <w:trHeight w:val="380"/>
        </w:trPr>
        <w:tc>
          <w:tcPr>
            <w:tcW w:w="2349" w:type="dxa"/>
            <w:shd w:val="clear" w:color="auto" w:fill="4F81BD" w:themeFill="accent1"/>
          </w:tcPr>
          <w:p w14:paraId="787C1F03" w14:textId="647DBB82" w:rsidR="004005D1" w:rsidRPr="00233F54" w:rsidRDefault="004005D1" w:rsidP="00930CCF">
            <w:pPr>
              <w:pStyle w:val="4-Tableau-Titre"/>
            </w:pPr>
            <w:r w:rsidRPr="00233F54">
              <w:t>Caractéristiques</w:t>
            </w:r>
          </w:p>
        </w:tc>
        <w:tc>
          <w:tcPr>
            <w:tcW w:w="2349" w:type="dxa"/>
            <w:shd w:val="clear" w:color="auto" w:fill="4F81BD" w:themeFill="accent1"/>
          </w:tcPr>
          <w:p w14:paraId="4CBE9DB7" w14:textId="77777777" w:rsidR="004005D1" w:rsidRPr="00233F54" w:rsidRDefault="004005D1" w:rsidP="00930CCF">
            <w:pPr>
              <w:pStyle w:val="4-Tableau-Titre"/>
            </w:pPr>
            <w:r w:rsidRPr="00233F54">
              <w:t>Description</w:t>
            </w:r>
          </w:p>
        </w:tc>
        <w:tc>
          <w:tcPr>
            <w:tcW w:w="3661" w:type="dxa"/>
            <w:shd w:val="clear" w:color="auto" w:fill="4F81BD" w:themeFill="accent1"/>
          </w:tcPr>
          <w:p w14:paraId="47B55769" w14:textId="468F4963" w:rsidR="004005D1" w:rsidRPr="00233F54" w:rsidRDefault="004005D1" w:rsidP="00930CCF">
            <w:pPr>
              <w:pStyle w:val="4-Tableau-Titre"/>
            </w:pPr>
            <w:r w:rsidRPr="00233F54">
              <w:t>Type de donnée</w:t>
            </w:r>
          </w:p>
        </w:tc>
      </w:tr>
      <w:tr w:rsidR="004005D1" w:rsidRPr="00233F54" w14:paraId="2D56D5E4" w14:textId="77777777" w:rsidTr="00976039">
        <w:tc>
          <w:tcPr>
            <w:tcW w:w="2349" w:type="dxa"/>
            <w:vMerge w:val="restart"/>
          </w:tcPr>
          <w:p w14:paraId="4CA20A73" w14:textId="01FF28AB" w:rsidR="004005D1" w:rsidRPr="00233F54" w:rsidRDefault="004005D1" w:rsidP="00930CCF">
            <w:pPr>
              <w:pStyle w:val="4-Tableau-Texte"/>
            </w:pPr>
            <w:r w:rsidRPr="00233F54">
              <w:rPr>
                <w:b/>
                <w:bCs/>
              </w:rPr>
              <w:t xml:space="preserve">Données descriptives validées </w:t>
            </w:r>
            <w:r w:rsidRPr="00233F54">
              <w:t>(</w:t>
            </w:r>
            <w:r w:rsidR="00534FBE">
              <w:t>t</w:t>
            </w:r>
            <w:r w:rsidRPr="00233F54">
              <w:t xml:space="preserve">ype et sous-type d’ouvrage, diamètre, longueur, angle par rapport à la route, largeur </w:t>
            </w:r>
            <w:r w:rsidR="00534FBE">
              <w:t xml:space="preserve">de la </w:t>
            </w:r>
            <w:r w:rsidRPr="00233F54">
              <w:t xml:space="preserve">plateforme, largeur </w:t>
            </w:r>
            <w:r w:rsidR="00534FBE">
              <w:t xml:space="preserve">du </w:t>
            </w:r>
            <w:r w:rsidRPr="00233F54">
              <w:t xml:space="preserve">pavage, largeur </w:t>
            </w:r>
            <w:r w:rsidR="00534FBE">
              <w:t>de l’</w:t>
            </w:r>
            <w:r w:rsidRPr="00233F54">
              <w:t>accotement, hauteur des remblais, présence de murs de tête, glissière et puisard, etc.)</w:t>
            </w:r>
          </w:p>
        </w:tc>
        <w:tc>
          <w:tcPr>
            <w:tcW w:w="2349" w:type="dxa"/>
          </w:tcPr>
          <w:p w14:paraId="7F77AE19" w14:textId="77777777" w:rsidR="004005D1" w:rsidRPr="00233F54" w:rsidRDefault="004005D1" w:rsidP="00930CCF">
            <w:pPr>
              <w:pStyle w:val="4-Tableau-Texte"/>
              <w:rPr>
                <w:sz w:val="24"/>
                <w:szCs w:val="24"/>
              </w:rPr>
            </w:pPr>
            <w:r w:rsidRPr="00233F54">
              <w:rPr>
                <w:sz w:val="24"/>
                <w:szCs w:val="24"/>
              </w:rPr>
              <w:t xml:space="preserve">Base géoréférencée des images </w:t>
            </w:r>
          </w:p>
        </w:tc>
        <w:tc>
          <w:tcPr>
            <w:tcW w:w="3661" w:type="dxa"/>
          </w:tcPr>
          <w:p w14:paraId="2D5EEA7F" w14:textId="25046E2B" w:rsidR="004005D1" w:rsidRPr="00233F54" w:rsidRDefault="004005D1" w:rsidP="00930CCF">
            <w:pPr>
              <w:pStyle w:val="4-Tableau-Texte"/>
            </w:pPr>
            <w:r w:rsidRPr="00233F54">
              <w:t>Fichier d’images (JPEG)</w:t>
            </w:r>
          </w:p>
        </w:tc>
      </w:tr>
      <w:tr w:rsidR="004005D1" w:rsidRPr="00233F54" w14:paraId="5751E2EE" w14:textId="77777777" w:rsidTr="00976039">
        <w:tc>
          <w:tcPr>
            <w:tcW w:w="2349" w:type="dxa"/>
            <w:vMerge/>
          </w:tcPr>
          <w:p w14:paraId="775857CD" w14:textId="77777777" w:rsidR="004005D1" w:rsidRPr="00233F54" w:rsidRDefault="004005D1" w:rsidP="00930CCF">
            <w:pPr>
              <w:pStyle w:val="4-Tableau-Texte"/>
            </w:pPr>
          </w:p>
        </w:tc>
        <w:tc>
          <w:tcPr>
            <w:tcW w:w="2349" w:type="dxa"/>
          </w:tcPr>
          <w:p w14:paraId="132D5AB9" w14:textId="77777777" w:rsidR="004005D1" w:rsidRPr="00233F54" w:rsidRDefault="004005D1" w:rsidP="00930CCF">
            <w:pPr>
              <w:pStyle w:val="4-Tableau-Texte"/>
            </w:pPr>
            <w:r w:rsidRPr="00233F54">
              <w:t>Explication de la méthode utilisée</w:t>
            </w:r>
            <w:r w:rsidRPr="00233F54" w:rsidDel="00A815A8">
              <w:t xml:space="preserve"> </w:t>
            </w:r>
            <w:r w:rsidRPr="00233F54">
              <w:t>et détails du calcul de l’IEP</w:t>
            </w:r>
          </w:p>
        </w:tc>
        <w:tc>
          <w:tcPr>
            <w:tcW w:w="3661" w:type="dxa"/>
          </w:tcPr>
          <w:p w14:paraId="4DFE1970" w14:textId="34C7E976" w:rsidR="004005D1" w:rsidRPr="00233F54" w:rsidRDefault="004005D1" w:rsidP="00930CCF">
            <w:pPr>
              <w:pStyle w:val="4-Tableau-Texte"/>
            </w:pPr>
            <w:r w:rsidRPr="00233F54">
              <w:t xml:space="preserve">Fichier </w:t>
            </w:r>
            <w:r w:rsidR="00BA2A26">
              <w:t>Word</w:t>
            </w:r>
            <w:r w:rsidRPr="00233F54">
              <w:t>, transfert par clé USB ou DVD</w:t>
            </w:r>
          </w:p>
          <w:p w14:paraId="2822BA4D" w14:textId="77777777" w:rsidR="004005D1" w:rsidRPr="00233F54" w:rsidRDefault="004005D1" w:rsidP="00930CCF">
            <w:pPr>
              <w:pStyle w:val="4-Tableau-Texte"/>
            </w:pPr>
          </w:p>
        </w:tc>
      </w:tr>
      <w:tr w:rsidR="004005D1" w:rsidRPr="00233F54" w14:paraId="7FD38C64" w14:textId="77777777" w:rsidTr="00976039">
        <w:tc>
          <w:tcPr>
            <w:tcW w:w="2349" w:type="dxa"/>
            <w:vMerge/>
          </w:tcPr>
          <w:p w14:paraId="7B7B9ED2" w14:textId="77777777" w:rsidR="004005D1" w:rsidRPr="00233F54" w:rsidRDefault="004005D1" w:rsidP="00930CCF">
            <w:pPr>
              <w:pStyle w:val="4-Tableau-Texte"/>
            </w:pPr>
          </w:p>
        </w:tc>
        <w:tc>
          <w:tcPr>
            <w:tcW w:w="2349" w:type="dxa"/>
          </w:tcPr>
          <w:p w14:paraId="5088E0BD" w14:textId="77777777" w:rsidR="004005D1" w:rsidRPr="00233F54" w:rsidRDefault="004005D1" w:rsidP="00930CCF">
            <w:pPr>
              <w:pStyle w:val="4-Tableau-Texte"/>
            </w:pPr>
            <w:r w:rsidRPr="00233F54">
              <w:t>Logiciel de visualisation des images et des résultats</w:t>
            </w:r>
          </w:p>
        </w:tc>
        <w:tc>
          <w:tcPr>
            <w:tcW w:w="3661" w:type="dxa"/>
          </w:tcPr>
          <w:p w14:paraId="2E2295A4" w14:textId="77777777" w:rsidR="004005D1" w:rsidRPr="00233F54" w:rsidRDefault="004005D1" w:rsidP="00930CCF">
            <w:pPr>
              <w:pStyle w:val="4-Tableau-Texte"/>
            </w:pPr>
            <w:r w:rsidRPr="00233F54">
              <w:t>Logiciel informatique fourni par le prestataire de services</w:t>
            </w:r>
          </w:p>
        </w:tc>
      </w:tr>
      <w:tr w:rsidR="004005D1" w:rsidRPr="00233F54" w14:paraId="7C23643C" w14:textId="77777777" w:rsidTr="00976039">
        <w:trPr>
          <w:trHeight w:val="293"/>
        </w:trPr>
        <w:tc>
          <w:tcPr>
            <w:tcW w:w="2349" w:type="dxa"/>
            <w:vMerge/>
          </w:tcPr>
          <w:p w14:paraId="71BDD408" w14:textId="77777777" w:rsidR="004005D1" w:rsidRPr="00233F54" w:rsidRDefault="004005D1" w:rsidP="00930CCF">
            <w:pPr>
              <w:pStyle w:val="4-Tableau-Texte"/>
            </w:pPr>
          </w:p>
        </w:tc>
        <w:tc>
          <w:tcPr>
            <w:tcW w:w="6010" w:type="dxa"/>
            <w:gridSpan w:val="2"/>
            <w:vMerge w:val="restart"/>
          </w:tcPr>
          <w:p w14:paraId="1A7C32EA" w14:textId="77777777" w:rsidR="004005D1" w:rsidRPr="00233F54" w:rsidRDefault="004005D1" w:rsidP="00930CCF">
            <w:pPr>
              <w:pStyle w:val="4-Tableau-Texte"/>
            </w:pPr>
          </w:p>
          <w:p w14:paraId="29BA062A" w14:textId="77777777" w:rsidR="004005D1" w:rsidRPr="00233F54" w:rsidRDefault="004005D1" w:rsidP="00930CCF">
            <w:pPr>
              <w:pStyle w:val="4-Tableau-Texte"/>
            </w:pPr>
          </w:p>
          <w:p w14:paraId="608B33DA" w14:textId="74541654" w:rsidR="004005D1" w:rsidRPr="00233F54" w:rsidRDefault="004005D1" w:rsidP="00930CCF">
            <w:pPr>
              <w:pStyle w:val="4-Tableau-Texte"/>
            </w:pPr>
            <w:r w:rsidRPr="00233F54">
              <w:t>Résultats avec légende explicative</w:t>
            </w:r>
          </w:p>
          <w:p w14:paraId="57510DAF" w14:textId="12577B7A" w:rsidR="004005D1" w:rsidRPr="00233F54" w:rsidRDefault="004005D1" w:rsidP="00930CCF">
            <w:pPr>
              <w:pStyle w:val="4-Tableau-Texte"/>
            </w:pPr>
            <w:r w:rsidRPr="00233F54">
              <w:t xml:space="preserve">Fichier </w:t>
            </w:r>
            <w:r w:rsidR="00BA2A26">
              <w:t>Excel</w:t>
            </w:r>
            <w:r w:rsidRPr="00233F54">
              <w:t xml:space="preserve">, fichier </w:t>
            </w:r>
            <w:r w:rsidR="00BA2A26">
              <w:t>Word</w:t>
            </w:r>
            <w:r w:rsidRPr="00233F54">
              <w:t>, transfert par clé USB ou DVD</w:t>
            </w:r>
          </w:p>
          <w:p w14:paraId="5B86C418" w14:textId="77777777" w:rsidR="004005D1" w:rsidRPr="00233F54" w:rsidRDefault="004005D1" w:rsidP="00930CCF">
            <w:pPr>
              <w:pStyle w:val="4-Tableau-Texte"/>
            </w:pPr>
            <w:r w:rsidRPr="00233F54">
              <w:t>Résumé de l’inspection</w:t>
            </w:r>
          </w:p>
          <w:p w14:paraId="5C1DBE89" w14:textId="4128A52D" w:rsidR="004005D1" w:rsidRPr="00233F54" w:rsidRDefault="004005D1" w:rsidP="00930CCF">
            <w:pPr>
              <w:pStyle w:val="4-Tableau-Texte"/>
            </w:pPr>
            <w:r w:rsidRPr="00233F54">
              <w:t xml:space="preserve">Fichier </w:t>
            </w:r>
            <w:r w:rsidR="00121F40">
              <w:t>d’</w:t>
            </w:r>
            <w:r w:rsidRPr="00233F54">
              <w:t>images JPEG (</w:t>
            </w:r>
            <w:r w:rsidR="00534FBE">
              <w:t>i</w:t>
            </w:r>
            <w:r w:rsidRPr="00233F54">
              <w:t>mages des ponceaux, défectuosités importantes et toutes autres images pertinentes)</w:t>
            </w:r>
          </w:p>
        </w:tc>
      </w:tr>
      <w:tr w:rsidR="004005D1" w:rsidRPr="00233F54" w14:paraId="0CFCE879" w14:textId="77777777" w:rsidTr="00976039">
        <w:tc>
          <w:tcPr>
            <w:tcW w:w="2349" w:type="dxa"/>
          </w:tcPr>
          <w:p w14:paraId="74C94329" w14:textId="77777777" w:rsidR="004005D1" w:rsidRPr="00233F54" w:rsidRDefault="004005D1" w:rsidP="00930CCF">
            <w:pPr>
              <w:pStyle w:val="4-Tableau-Texte"/>
            </w:pPr>
            <w:r w:rsidRPr="00233F54">
              <w:t>Données structurales (rigides ou flexibles)</w:t>
            </w:r>
          </w:p>
        </w:tc>
        <w:tc>
          <w:tcPr>
            <w:tcW w:w="6010" w:type="dxa"/>
            <w:gridSpan w:val="2"/>
            <w:vMerge/>
          </w:tcPr>
          <w:p w14:paraId="6822755A" w14:textId="77777777" w:rsidR="004005D1" w:rsidRPr="00233F54" w:rsidRDefault="004005D1" w:rsidP="00976039">
            <w:pPr>
              <w:rPr>
                <w:sz w:val="24"/>
                <w:szCs w:val="24"/>
              </w:rPr>
            </w:pPr>
          </w:p>
        </w:tc>
      </w:tr>
      <w:tr w:rsidR="004005D1" w:rsidRPr="00233F54" w14:paraId="1ACA471B" w14:textId="77777777" w:rsidTr="00976039">
        <w:tc>
          <w:tcPr>
            <w:tcW w:w="2349" w:type="dxa"/>
          </w:tcPr>
          <w:p w14:paraId="5D6F1736" w14:textId="77777777" w:rsidR="004005D1" w:rsidRPr="00233F54" w:rsidRDefault="004005D1" w:rsidP="00930CCF">
            <w:pPr>
              <w:pStyle w:val="4-Tableau-Texte"/>
            </w:pPr>
            <w:r w:rsidRPr="00233F54">
              <w:t>Données hydrauliques</w:t>
            </w:r>
          </w:p>
        </w:tc>
        <w:tc>
          <w:tcPr>
            <w:tcW w:w="6010" w:type="dxa"/>
            <w:gridSpan w:val="2"/>
            <w:vMerge/>
          </w:tcPr>
          <w:p w14:paraId="09DA67BC" w14:textId="77777777" w:rsidR="004005D1" w:rsidRPr="00233F54" w:rsidRDefault="004005D1" w:rsidP="00976039">
            <w:pPr>
              <w:rPr>
                <w:sz w:val="24"/>
                <w:szCs w:val="24"/>
              </w:rPr>
            </w:pPr>
          </w:p>
        </w:tc>
      </w:tr>
      <w:tr w:rsidR="004005D1" w:rsidRPr="00233F54" w14:paraId="2E220788" w14:textId="77777777" w:rsidTr="00976039">
        <w:tc>
          <w:tcPr>
            <w:tcW w:w="2349" w:type="dxa"/>
          </w:tcPr>
          <w:p w14:paraId="5D1685F0" w14:textId="77777777" w:rsidR="004005D1" w:rsidRPr="00233F54" w:rsidRDefault="004005D1" w:rsidP="00930CCF">
            <w:pPr>
              <w:pStyle w:val="4-Tableau-Texte"/>
            </w:pPr>
            <w:r w:rsidRPr="00233F54">
              <w:t>Données sur les remblais</w:t>
            </w:r>
          </w:p>
        </w:tc>
        <w:tc>
          <w:tcPr>
            <w:tcW w:w="6010" w:type="dxa"/>
            <w:gridSpan w:val="2"/>
            <w:vMerge/>
          </w:tcPr>
          <w:p w14:paraId="441D2BB1" w14:textId="77777777" w:rsidR="004005D1" w:rsidRPr="00233F54" w:rsidRDefault="004005D1" w:rsidP="00976039">
            <w:pPr>
              <w:rPr>
                <w:sz w:val="24"/>
                <w:szCs w:val="24"/>
              </w:rPr>
            </w:pPr>
          </w:p>
        </w:tc>
      </w:tr>
      <w:tr w:rsidR="004005D1" w:rsidRPr="00233F54" w14:paraId="383A6E04" w14:textId="77777777" w:rsidTr="00976039">
        <w:tc>
          <w:tcPr>
            <w:tcW w:w="2349" w:type="dxa"/>
          </w:tcPr>
          <w:p w14:paraId="6A87CB43" w14:textId="77777777" w:rsidR="004005D1" w:rsidRPr="00233F54" w:rsidRDefault="004005D1" w:rsidP="00930CCF">
            <w:pPr>
              <w:pStyle w:val="4-Tableau-Texte"/>
            </w:pPr>
            <w:r w:rsidRPr="00233F54">
              <w:t>Données sur les murs de tête</w:t>
            </w:r>
          </w:p>
        </w:tc>
        <w:tc>
          <w:tcPr>
            <w:tcW w:w="6010" w:type="dxa"/>
            <w:gridSpan w:val="2"/>
            <w:vMerge/>
          </w:tcPr>
          <w:p w14:paraId="768DC7E4" w14:textId="77777777" w:rsidR="004005D1" w:rsidRPr="00233F54" w:rsidRDefault="004005D1" w:rsidP="00976039">
            <w:pPr>
              <w:rPr>
                <w:sz w:val="24"/>
                <w:szCs w:val="24"/>
              </w:rPr>
            </w:pPr>
          </w:p>
        </w:tc>
      </w:tr>
      <w:tr w:rsidR="004005D1" w:rsidRPr="00233F54" w14:paraId="633A440F" w14:textId="77777777" w:rsidTr="00976039">
        <w:tc>
          <w:tcPr>
            <w:tcW w:w="2349" w:type="dxa"/>
          </w:tcPr>
          <w:p w14:paraId="349B506B" w14:textId="77777777" w:rsidR="004005D1" w:rsidRPr="00233F54" w:rsidRDefault="004005D1" w:rsidP="00930CCF">
            <w:pPr>
              <w:pStyle w:val="4-Tableau-Texte"/>
            </w:pPr>
            <w:r w:rsidRPr="00233F54">
              <w:t>Renseignements supplémentaires</w:t>
            </w:r>
          </w:p>
        </w:tc>
        <w:tc>
          <w:tcPr>
            <w:tcW w:w="6010" w:type="dxa"/>
            <w:gridSpan w:val="2"/>
            <w:vMerge/>
          </w:tcPr>
          <w:p w14:paraId="4568DEDB" w14:textId="77777777" w:rsidR="004005D1" w:rsidRPr="00233F54" w:rsidRDefault="004005D1" w:rsidP="00976039">
            <w:pPr>
              <w:rPr>
                <w:sz w:val="24"/>
                <w:szCs w:val="24"/>
              </w:rPr>
            </w:pPr>
          </w:p>
        </w:tc>
      </w:tr>
      <w:tr w:rsidR="004005D1" w:rsidRPr="00233F54" w14:paraId="69EABE7F" w14:textId="77777777" w:rsidTr="00976039">
        <w:tc>
          <w:tcPr>
            <w:tcW w:w="2349" w:type="dxa"/>
          </w:tcPr>
          <w:p w14:paraId="4D51DEBF" w14:textId="77777777" w:rsidR="004005D1" w:rsidRPr="00233F54" w:rsidRDefault="004005D1" w:rsidP="00930CCF">
            <w:pPr>
              <w:pStyle w:val="4-Tableau-Texte"/>
            </w:pPr>
            <w:r w:rsidRPr="00233F54">
              <w:t>Interventions suggérées et requises</w:t>
            </w:r>
          </w:p>
        </w:tc>
        <w:tc>
          <w:tcPr>
            <w:tcW w:w="6010" w:type="dxa"/>
            <w:gridSpan w:val="2"/>
            <w:vMerge/>
          </w:tcPr>
          <w:p w14:paraId="58DB236C" w14:textId="77777777" w:rsidR="004005D1" w:rsidRPr="00233F54" w:rsidRDefault="004005D1" w:rsidP="00976039">
            <w:pPr>
              <w:rPr>
                <w:sz w:val="24"/>
                <w:szCs w:val="24"/>
              </w:rPr>
            </w:pPr>
          </w:p>
        </w:tc>
      </w:tr>
    </w:tbl>
    <w:p w14:paraId="3C383FB7" w14:textId="77777777" w:rsidR="004005D1" w:rsidRPr="00233F54" w:rsidRDefault="004005D1" w:rsidP="004005D1">
      <w:pPr>
        <w:pStyle w:val="Default"/>
        <w:rPr>
          <w:bCs/>
        </w:rPr>
      </w:pPr>
    </w:p>
    <w:p w14:paraId="40471D6E" w14:textId="206E3D40" w:rsidR="004005D1" w:rsidRPr="00930CCF" w:rsidRDefault="004005D1" w:rsidP="00930CCF">
      <w:pPr>
        <w:pStyle w:val="Sous-titre"/>
      </w:pPr>
      <w:r w:rsidRPr="00233F54">
        <w:t>Tableau</w:t>
      </w:r>
      <w:r w:rsidR="00534FBE">
        <w:t> </w:t>
      </w:r>
      <w:r w:rsidR="00894E84">
        <w:t>3.3</w:t>
      </w:r>
      <w:r w:rsidRPr="00233F54">
        <w:t xml:space="preserve"> </w:t>
      </w:r>
      <w:r w:rsidR="00BD5007">
        <w:t>–</w:t>
      </w:r>
      <w:r w:rsidR="00534FBE">
        <w:t xml:space="preserve"> </w:t>
      </w:r>
      <w:r w:rsidRPr="00233F54">
        <w:t>Description des données d’inspection des autres actifs routiers</w:t>
      </w: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49"/>
        <w:gridCol w:w="2349"/>
        <w:gridCol w:w="3802"/>
      </w:tblGrid>
      <w:tr w:rsidR="004005D1" w:rsidRPr="00233F54" w14:paraId="2938F9E1" w14:textId="77777777" w:rsidTr="00930CCF">
        <w:trPr>
          <w:trHeight w:val="366"/>
        </w:trPr>
        <w:tc>
          <w:tcPr>
            <w:tcW w:w="2349" w:type="dxa"/>
            <w:shd w:val="clear" w:color="auto" w:fill="4F81BD" w:themeFill="accent1"/>
          </w:tcPr>
          <w:p w14:paraId="0340E0C1" w14:textId="77777777" w:rsidR="004005D1" w:rsidRPr="00233F54" w:rsidRDefault="004005D1" w:rsidP="00930CCF">
            <w:pPr>
              <w:pStyle w:val="4-Tableau-Titre"/>
            </w:pPr>
            <w:r w:rsidRPr="00233F54">
              <w:t xml:space="preserve">Caractéristiques </w:t>
            </w:r>
          </w:p>
        </w:tc>
        <w:tc>
          <w:tcPr>
            <w:tcW w:w="2349" w:type="dxa"/>
            <w:shd w:val="clear" w:color="auto" w:fill="4F81BD" w:themeFill="accent1"/>
          </w:tcPr>
          <w:p w14:paraId="6AFAECC8" w14:textId="77777777" w:rsidR="004005D1" w:rsidRPr="00233F54" w:rsidRDefault="004005D1" w:rsidP="00930CCF">
            <w:pPr>
              <w:pStyle w:val="4-Tableau-Titre"/>
            </w:pPr>
            <w:r w:rsidRPr="00233F54">
              <w:t>Description</w:t>
            </w:r>
          </w:p>
        </w:tc>
        <w:tc>
          <w:tcPr>
            <w:tcW w:w="3802" w:type="dxa"/>
            <w:shd w:val="clear" w:color="auto" w:fill="4F81BD" w:themeFill="accent1"/>
          </w:tcPr>
          <w:p w14:paraId="375A95FE" w14:textId="40307261" w:rsidR="004005D1" w:rsidRPr="00233F54" w:rsidRDefault="004005D1" w:rsidP="00930CCF">
            <w:pPr>
              <w:pStyle w:val="4-Tableau-Titre"/>
            </w:pPr>
            <w:r w:rsidRPr="00233F54">
              <w:t>Type de donnée</w:t>
            </w:r>
          </w:p>
        </w:tc>
      </w:tr>
      <w:tr w:rsidR="004005D1" w:rsidRPr="00233F54" w14:paraId="06AB6953" w14:textId="77777777" w:rsidTr="00976039">
        <w:tc>
          <w:tcPr>
            <w:tcW w:w="2349" w:type="dxa"/>
            <w:vMerge w:val="restart"/>
          </w:tcPr>
          <w:p w14:paraId="09D706F5" w14:textId="77777777" w:rsidR="004005D1" w:rsidRPr="00233F54" w:rsidRDefault="004005D1" w:rsidP="000849B4">
            <w:pPr>
              <w:pStyle w:val="4-Tableau-Texte"/>
              <w:numPr>
                <w:ilvl w:val="0"/>
                <w:numId w:val="56"/>
              </w:numPr>
            </w:pPr>
            <w:r w:rsidRPr="00233F54">
              <w:t>Glissières de sécurité</w:t>
            </w:r>
          </w:p>
          <w:p w14:paraId="19328CCB" w14:textId="77777777" w:rsidR="004005D1" w:rsidRPr="00233F54" w:rsidRDefault="004005D1" w:rsidP="000849B4">
            <w:pPr>
              <w:pStyle w:val="4-Tableau-Texte"/>
              <w:numPr>
                <w:ilvl w:val="0"/>
                <w:numId w:val="56"/>
              </w:numPr>
            </w:pPr>
            <w:r w:rsidRPr="00233F54">
              <w:t>Éclairage</w:t>
            </w:r>
          </w:p>
          <w:p w14:paraId="43500C88" w14:textId="77777777" w:rsidR="004005D1" w:rsidRPr="00233F54" w:rsidRDefault="004005D1" w:rsidP="000849B4">
            <w:pPr>
              <w:pStyle w:val="4-Tableau-Texte"/>
              <w:numPr>
                <w:ilvl w:val="0"/>
                <w:numId w:val="56"/>
              </w:numPr>
            </w:pPr>
            <w:r w:rsidRPr="00233F54">
              <w:t>Signalisation</w:t>
            </w:r>
          </w:p>
          <w:p w14:paraId="70FD8D80" w14:textId="77777777" w:rsidR="004005D1" w:rsidRPr="00233F54" w:rsidRDefault="004005D1" w:rsidP="000849B4">
            <w:pPr>
              <w:pStyle w:val="4-Tableau-Texte"/>
              <w:numPr>
                <w:ilvl w:val="0"/>
                <w:numId w:val="56"/>
              </w:numPr>
            </w:pPr>
            <w:r w:rsidRPr="00233F54">
              <w:t>Marquage</w:t>
            </w:r>
          </w:p>
          <w:p w14:paraId="4A2A6E5F" w14:textId="77777777" w:rsidR="004005D1" w:rsidRPr="00233F54" w:rsidRDefault="004005D1" w:rsidP="000849B4">
            <w:pPr>
              <w:pStyle w:val="4-Tableau-Texte"/>
              <w:numPr>
                <w:ilvl w:val="0"/>
                <w:numId w:val="56"/>
              </w:numPr>
            </w:pPr>
            <w:r w:rsidRPr="00233F54">
              <w:t>Murs de soutènement</w:t>
            </w:r>
          </w:p>
          <w:p w14:paraId="58D90A8D" w14:textId="0E3A6C5A" w:rsidR="004005D1" w:rsidRPr="00233F54" w:rsidRDefault="002F03DB" w:rsidP="000849B4">
            <w:pPr>
              <w:pStyle w:val="4-Tableau-Texte"/>
              <w:numPr>
                <w:ilvl w:val="0"/>
                <w:numId w:val="56"/>
              </w:numPr>
            </w:pPr>
            <w:r>
              <w:t>P</w:t>
            </w:r>
            <w:r w:rsidR="004005D1" w:rsidRPr="00233F54">
              <w:t>asserelles</w:t>
            </w:r>
          </w:p>
        </w:tc>
        <w:tc>
          <w:tcPr>
            <w:tcW w:w="2349" w:type="dxa"/>
          </w:tcPr>
          <w:p w14:paraId="1976AD79" w14:textId="77777777" w:rsidR="004005D1" w:rsidRPr="00233F54" w:rsidRDefault="004005D1" w:rsidP="00930CCF">
            <w:pPr>
              <w:pStyle w:val="4-Tableau-Texte"/>
            </w:pPr>
            <w:r w:rsidRPr="00233F54">
              <w:t xml:space="preserve">Inventaire qualitatif et quantitatif en fonction des tableaux du </w:t>
            </w:r>
            <w:r w:rsidRPr="00233F54">
              <w:rPr>
                <w:i/>
                <w:iCs/>
              </w:rPr>
              <w:t>Guide d’élaboration d’un plan d’intervention 2021-2024</w:t>
            </w:r>
          </w:p>
        </w:tc>
        <w:tc>
          <w:tcPr>
            <w:tcW w:w="3802" w:type="dxa"/>
          </w:tcPr>
          <w:p w14:paraId="78E9C429" w14:textId="3A2249E2" w:rsidR="004005D1" w:rsidRPr="00233F54" w:rsidRDefault="004005D1" w:rsidP="00930CCF">
            <w:pPr>
              <w:pStyle w:val="4-Tableau-Texte"/>
            </w:pPr>
            <w:r w:rsidRPr="00233F54">
              <w:t xml:space="preserve">Fichier </w:t>
            </w:r>
            <w:r w:rsidR="00BA2A26">
              <w:t>Excel</w:t>
            </w:r>
            <w:r w:rsidRPr="00233F54">
              <w:t xml:space="preserve">, fichier </w:t>
            </w:r>
            <w:r w:rsidR="00BA2A26">
              <w:t>Word</w:t>
            </w:r>
            <w:r w:rsidRPr="00233F54">
              <w:t>, transfert par clé USB ou DVD</w:t>
            </w:r>
          </w:p>
          <w:p w14:paraId="3B17447E" w14:textId="77777777" w:rsidR="004005D1" w:rsidRPr="00233F54" w:rsidRDefault="004005D1" w:rsidP="00930CCF">
            <w:pPr>
              <w:pStyle w:val="4-Tableau-Texte"/>
            </w:pPr>
          </w:p>
        </w:tc>
      </w:tr>
      <w:tr w:rsidR="004005D1" w:rsidRPr="00233F54" w14:paraId="56780B1A" w14:textId="77777777" w:rsidTr="00976039">
        <w:tc>
          <w:tcPr>
            <w:tcW w:w="2349" w:type="dxa"/>
            <w:vMerge/>
          </w:tcPr>
          <w:p w14:paraId="78F43691" w14:textId="77777777" w:rsidR="004005D1" w:rsidRPr="00233F54" w:rsidRDefault="004005D1" w:rsidP="00930CCF">
            <w:pPr>
              <w:pStyle w:val="4-Tableau-Texte"/>
            </w:pPr>
          </w:p>
        </w:tc>
        <w:tc>
          <w:tcPr>
            <w:tcW w:w="2349" w:type="dxa"/>
          </w:tcPr>
          <w:p w14:paraId="4BDE5954" w14:textId="50792A95" w:rsidR="004005D1" w:rsidRPr="00233F54" w:rsidRDefault="004005D1" w:rsidP="00930CCF">
            <w:pPr>
              <w:pStyle w:val="4-Tableau-Texte"/>
            </w:pPr>
            <w:r w:rsidRPr="00233F54">
              <w:t>Résultats par segment</w:t>
            </w:r>
            <w:r w:rsidR="000D5D40">
              <w:t xml:space="preserve"> </w:t>
            </w:r>
            <w:r w:rsidRPr="00233F54">
              <w:t xml:space="preserve">avec légende explicative </w:t>
            </w:r>
          </w:p>
        </w:tc>
        <w:tc>
          <w:tcPr>
            <w:tcW w:w="3802" w:type="dxa"/>
          </w:tcPr>
          <w:p w14:paraId="2C15C0B6" w14:textId="2A6EFBE3" w:rsidR="004005D1" w:rsidRPr="00233F54" w:rsidRDefault="004005D1" w:rsidP="00930CCF">
            <w:pPr>
              <w:pStyle w:val="4-Tableau-Texte"/>
            </w:pPr>
            <w:r w:rsidRPr="00233F54">
              <w:t xml:space="preserve">Fichier </w:t>
            </w:r>
            <w:r w:rsidR="00BA2A26">
              <w:t>Excel</w:t>
            </w:r>
            <w:r w:rsidRPr="00233F54">
              <w:t xml:space="preserve">, fichier </w:t>
            </w:r>
            <w:r w:rsidR="00BA2A26">
              <w:t>Word</w:t>
            </w:r>
            <w:r w:rsidRPr="00233F54">
              <w:t>, transfert par clé USB ou DVD</w:t>
            </w:r>
          </w:p>
          <w:p w14:paraId="598ECDBF" w14:textId="77777777" w:rsidR="004005D1" w:rsidRPr="00233F54" w:rsidRDefault="004005D1" w:rsidP="00930CCF">
            <w:pPr>
              <w:pStyle w:val="4-Tableau-Texte"/>
            </w:pPr>
          </w:p>
        </w:tc>
      </w:tr>
      <w:tr w:rsidR="004005D1" w:rsidRPr="00233F54" w14:paraId="678DB48E" w14:textId="77777777" w:rsidTr="00976039">
        <w:tc>
          <w:tcPr>
            <w:tcW w:w="2349" w:type="dxa"/>
            <w:vMerge/>
          </w:tcPr>
          <w:p w14:paraId="564EC1CE" w14:textId="77777777" w:rsidR="004005D1" w:rsidRPr="00233F54" w:rsidRDefault="004005D1" w:rsidP="00930CCF">
            <w:pPr>
              <w:pStyle w:val="4-Tableau-Texte"/>
            </w:pPr>
          </w:p>
        </w:tc>
        <w:tc>
          <w:tcPr>
            <w:tcW w:w="2349" w:type="dxa"/>
          </w:tcPr>
          <w:p w14:paraId="266DE21D" w14:textId="77777777" w:rsidR="004005D1" w:rsidRPr="00233F54" w:rsidRDefault="004005D1" w:rsidP="00930CCF">
            <w:pPr>
              <w:pStyle w:val="4-Tableau-Texte"/>
            </w:pPr>
            <w:r w:rsidRPr="00233F54">
              <w:t xml:space="preserve">Base géoréférencée des images </w:t>
            </w:r>
          </w:p>
        </w:tc>
        <w:tc>
          <w:tcPr>
            <w:tcW w:w="3802" w:type="dxa"/>
          </w:tcPr>
          <w:p w14:paraId="60884A0D" w14:textId="77777777" w:rsidR="004005D1" w:rsidRPr="00233F54" w:rsidRDefault="004005D1" w:rsidP="00930CCF">
            <w:pPr>
              <w:pStyle w:val="4-Tableau-Texte"/>
            </w:pPr>
            <w:r w:rsidRPr="00233F54">
              <w:t>Fichier d’images (JPEG)</w:t>
            </w:r>
          </w:p>
        </w:tc>
      </w:tr>
      <w:tr w:rsidR="004005D1" w:rsidRPr="00233F54" w14:paraId="1D8D38D6" w14:textId="77777777" w:rsidTr="00976039">
        <w:tc>
          <w:tcPr>
            <w:tcW w:w="2349" w:type="dxa"/>
            <w:vMerge/>
          </w:tcPr>
          <w:p w14:paraId="425491A3" w14:textId="77777777" w:rsidR="004005D1" w:rsidRPr="00233F54" w:rsidRDefault="004005D1" w:rsidP="00930CCF">
            <w:pPr>
              <w:pStyle w:val="4-Tableau-Texte"/>
            </w:pPr>
          </w:p>
        </w:tc>
        <w:tc>
          <w:tcPr>
            <w:tcW w:w="2349" w:type="dxa"/>
          </w:tcPr>
          <w:p w14:paraId="41640331" w14:textId="77777777" w:rsidR="004005D1" w:rsidRPr="00233F54" w:rsidRDefault="004005D1" w:rsidP="00930CCF">
            <w:pPr>
              <w:pStyle w:val="4-Tableau-Texte"/>
            </w:pPr>
            <w:r w:rsidRPr="00233F54">
              <w:t>Explication de la méthode utilisée et de la localisation des actifs routiers</w:t>
            </w:r>
            <w:r w:rsidRPr="00233F54" w:rsidDel="00A815A8">
              <w:t xml:space="preserve"> </w:t>
            </w:r>
          </w:p>
        </w:tc>
        <w:tc>
          <w:tcPr>
            <w:tcW w:w="3802" w:type="dxa"/>
          </w:tcPr>
          <w:p w14:paraId="34DB34A3" w14:textId="7EC1F2A0" w:rsidR="004005D1" w:rsidRPr="00233F54" w:rsidRDefault="004005D1" w:rsidP="00930CCF">
            <w:pPr>
              <w:pStyle w:val="4-Tableau-Texte"/>
            </w:pPr>
            <w:r w:rsidRPr="00233F54">
              <w:t xml:space="preserve">Fichier </w:t>
            </w:r>
            <w:r w:rsidR="00BA2A26">
              <w:t>Word</w:t>
            </w:r>
            <w:r w:rsidRPr="00233F54">
              <w:t>, transfert par clé USB ou DVD</w:t>
            </w:r>
          </w:p>
          <w:p w14:paraId="587F0FC7" w14:textId="77777777" w:rsidR="004005D1" w:rsidRPr="00233F54" w:rsidRDefault="004005D1" w:rsidP="00930CCF">
            <w:pPr>
              <w:pStyle w:val="4-Tableau-Texte"/>
            </w:pPr>
          </w:p>
        </w:tc>
      </w:tr>
      <w:tr w:rsidR="004005D1" w:rsidRPr="00233F54" w14:paraId="0ED1F706" w14:textId="77777777" w:rsidTr="00976039">
        <w:tc>
          <w:tcPr>
            <w:tcW w:w="2349" w:type="dxa"/>
            <w:vMerge/>
          </w:tcPr>
          <w:p w14:paraId="4DCA20AA" w14:textId="77777777" w:rsidR="004005D1" w:rsidRPr="00233F54" w:rsidRDefault="004005D1" w:rsidP="00930CCF">
            <w:pPr>
              <w:pStyle w:val="4-Tableau-Texte"/>
            </w:pPr>
          </w:p>
        </w:tc>
        <w:tc>
          <w:tcPr>
            <w:tcW w:w="2349" w:type="dxa"/>
          </w:tcPr>
          <w:p w14:paraId="5E53F911" w14:textId="77777777" w:rsidR="004005D1" w:rsidRPr="00233F54" w:rsidRDefault="004005D1" w:rsidP="00930CCF">
            <w:pPr>
              <w:pStyle w:val="4-Tableau-Texte"/>
            </w:pPr>
            <w:r w:rsidRPr="00233F54">
              <w:t>Logiciel de visualisation des images et des résultats</w:t>
            </w:r>
          </w:p>
        </w:tc>
        <w:tc>
          <w:tcPr>
            <w:tcW w:w="3802" w:type="dxa"/>
          </w:tcPr>
          <w:p w14:paraId="5686DCD0" w14:textId="77777777" w:rsidR="004005D1" w:rsidRPr="00233F54" w:rsidRDefault="004005D1" w:rsidP="00930CCF">
            <w:pPr>
              <w:pStyle w:val="4-Tableau-Texte"/>
            </w:pPr>
            <w:r w:rsidRPr="00233F54">
              <w:t>Logiciel informatique fourni par le prestataire de services</w:t>
            </w:r>
          </w:p>
        </w:tc>
      </w:tr>
    </w:tbl>
    <w:p w14:paraId="27FE6464" w14:textId="77777777" w:rsidR="004005D1" w:rsidRPr="00233F54" w:rsidRDefault="004005D1" w:rsidP="004005D1">
      <w:pPr>
        <w:pStyle w:val="Default"/>
        <w:jc w:val="both"/>
      </w:pPr>
    </w:p>
    <w:p w14:paraId="681FE9D1" w14:textId="738CA5C1" w:rsidR="004005D1" w:rsidRPr="00233F54" w:rsidRDefault="004005D1" w:rsidP="004005D1">
      <w:pPr>
        <w:pStyle w:val="Default"/>
        <w:jc w:val="both"/>
      </w:pPr>
      <w:r w:rsidRPr="00233F54">
        <w:rPr>
          <w:bCs/>
        </w:rPr>
        <w:t xml:space="preserve">Toutes les données descriptives, </w:t>
      </w:r>
      <w:r w:rsidR="000A45FA">
        <w:rPr>
          <w:bCs/>
        </w:rPr>
        <w:t>comme</w:t>
      </w:r>
      <w:r w:rsidRPr="00233F54">
        <w:rPr>
          <w:bCs/>
        </w:rPr>
        <w:t xml:space="preserve"> requises à la section</w:t>
      </w:r>
      <w:r w:rsidR="000A45FA">
        <w:rPr>
          <w:bCs/>
        </w:rPr>
        <w:t> </w:t>
      </w:r>
      <w:r w:rsidRPr="00233F54">
        <w:rPr>
          <w:bCs/>
        </w:rPr>
        <w:t xml:space="preserve">4.1 </w:t>
      </w:r>
      <w:r w:rsidR="003D377A">
        <w:rPr>
          <w:bCs/>
        </w:rPr>
        <w:t>« </w:t>
      </w:r>
      <w:r w:rsidRPr="00233F54">
        <w:rPr>
          <w:bCs/>
        </w:rPr>
        <w:t>Collecte et traitement des données</w:t>
      </w:r>
      <w:r w:rsidR="003D377A">
        <w:rPr>
          <w:bCs/>
        </w:rPr>
        <w:t> »</w:t>
      </w:r>
      <w:r w:rsidRPr="00233F54">
        <w:rPr>
          <w:bCs/>
        </w:rPr>
        <w:t xml:space="preserve"> du </w:t>
      </w:r>
      <w:r w:rsidRPr="00233F54">
        <w:rPr>
          <w:bCs/>
          <w:i/>
          <w:iCs/>
        </w:rPr>
        <w:t xml:space="preserve">Guide d’élaboration d’un plan d’intervention 2021-2024 </w:t>
      </w:r>
      <w:r w:rsidRPr="00233F54">
        <w:rPr>
          <w:bCs/>
        </w:rPr>
        <w:t>doivent être liées aux données et aux images recueillies. Le rapport de l’étape</w:t>
      </w:r>
      <w:r w:rsidR="000A45FA">
        <w:rPr>
          <w:bCs/>
        </w:rPr>
        <w:t> </w:t>
      </w:r>
      <w:r w:rsidRPr="00233F54">
        <w:rPr>
          <w:bCs/>
        </w:rPr>
        <w:t>2, avec tous les tableaux de compilation des données par tronçon</w:t>
      </w:r>
      <w:r w:rsidR="003D377A">
        <w:rPr>
          <w:bCs/>
        </w:rPr>
        <w:t>,</w:t>
      </w:r>
      <w:r w:rsidRPr="00233F54">
        <w:rPr>
          <w:bCs/>
        </w:rPr>
        <w:t xml:space="preserve"> doit être transmis </w:t>
      </w:r>
      <w:r w:rsidRPr="00233F54">
        <w:rPr>
          <w:bCs/>
          <w:highlight w:val="yellow"/>
        </w:rPr>
        <w:t xml:space="preserve">à la MRC ou à la municipalité </w:t>
      </w:r>
      <w:r w:rsidRPr="00233F54">
        <w:t xml:space="preserve">de </w:t>
      </w:r>
      <w:r w:rsidRPr="00233F54">
        <w:rPr>
          <w:highlight w:val="yellow"/>
        </w:rPr>
        <w:t>[MRC ou la municipalité</w:t>
      </w:r>
      <w:r w:rsidRPr="00233F54">
        <w:t>]</w:t>
      </w:r>
      <w:r w:rsidRPr="00233F54">
        <w:rPr>
          <w:bCs/>
          <w:highlight w:val="yellow"/>
        </w:rPr>
        <w:t>.</w:t>
      </w:r>
      <w:r w:rsidRPr="00233F54">
        <w:rPr>
          <w:bCs/>
        </w:rPr>
        <w:t xml:space="preserve"> </w:t>
      </w:r>
    </w:p>
    <w:p w14:paraId="33F7AF58" w14:textId="75BFC1AA" w:rsidR="004005D1" w:rsidRPr="00930CCF" w:rsidRDefault="00055FDE" w:rsidP="00930CCF">
      <w:pPr>
        <w:pStyle w:val="Titre3-devis"/>
      </w:pPr>
      <w:r w:rsidRPr="00233F54">
        <w:lastRenderedPageBreak/>
        <w:t xml:space="preserve">A </w:t>
      </w:r>
      <w:r w:rsidR="00D7377A" w:rsidRPr="00233F54">
        <w:t>3</w:t>
      </w:r>
      <w:r w:rsidR="004005D1" w:rsidRPr="00233F54">
        <w:t>.1.5</w:t>
      </w:r>
      <w:r w:rsidR="00930CCF">
        <w:tab/>
        <w:t>P</w:t>
      </w:r>
      <w:r w:rsidR="00930CCF" w:rsidRPr="00233F54">
        <w:t>lan d</w:t>
      </w:r>
      <w:r w:rsidR="008622A4">
        <w:t>’</w:t>
      </w:r>
      <w:r w:rsidR="00930CCF" w:rsidRPr="00233F54">
        <w:t>assurance de la qualit</w:t>
      </w:r>
      <w:r w:rsidR="00930CCF" w:rsidRPr="00233F54">
        <w:rPr>
          <w:rFonts w:hint="eastAsia"/>
        </w:rPr>
        <w:t>é</w:t>
      </w:r>
    </w:p>
    <w:p w14:paraId="0ABF6D17" w14:textId="79B8E374" w:rsidR="004005D1" w:rsidRPr="00233F54" w:rsidRDefault="004005D1" w:rsidP="004005D1">
      <w:pPr>
        <w:pStyle w:val="Default"/>
        <w:jc w:val="both"/>
        <w:rPr>
          <w:bCs/>
        </w:rPr>
      </w:pPr>
      <w:r w:rsidRPr="00233F54">
        <w:rPr>
          <w:bCs/>
        </w:rPr>
        <w:t xml:space="preserve">Le prestataire de services est responsable d’appuyer la collecte de données par la mise en place d’un </w:t>
      </w:r>
      <w:r w:rsidRPr="00233F54">
        <w:rPr>
          <w:b/>
          <w:bCs/>
        </w:rPr>
        <w:t>plan qualité</w:t>
      </w:r>
      <w:r w:rsidRPr="00233F54">
        <w:rPr>
          <w:bCs/>
        </w:rPr>
        <w:t xml:space="preserve"> rigoureux afin de s’assurer de la fiabilité des données. </w:t>
      </w:r>
      <w:r w:rsidR="00D52F38">
        <w:rPr>
          <w:bCs/>
        </w:rPr>
        <w:t>Ce plan</w:t>
      </w:r>
      <w:r w:rsidRPr="00233F54">
        <w:rPr>
          <w:bCs/>
        </w:rPr>
        <w:t xml:space="preserve"> doit comprendre, entre autres, une vérification de la localisation exacte des données (RTSS et GPS), une description des instruments de mesure utilisés</w:t>
      </w:r>
      <w:r w:rsidR="000A45FA">
        <w:rPr>
          <w:bCs/>
        </w:rPr>
        <w:t xml:space="preserve">, </w:t>
      </w:r>
      <w:r w:rsidR="00D52F38">
        <w:rPr>
          <w:bCs/>
        </w:rPr>
        <w:t>une</w:t>
      </w:r>
      <w:r w:rsidRPr="00233F54">
        <w:rPr>
          <w:bCs/>
        </w:rPr>
        <w:t xml:space="preserve"> validation des logiciels de traitement, une procédure d’étalonnage et de vérification des équipements</w:t>
      </w:r>
      <w:r w:rsidR="000A45FA">
        <w:rPr>
          <w:bCs/>
        </w:rPr>
        <w:t xml:space="preserve"> </w:t>
      </w:r>
      <w:r w:rsidR="000A45FA" w:rsidRPr="00CA66D3">
        <w:rPr>
          <w:bCs/>
          <w:strike/>
          <w:shd w:val="clear" w:color="auto" w:fill="FFFF00"/>
        </w:rPr>
        <w:t>et</w:t>
      </w:r>
      <w:r w:rsidRPr="00233F54">
        <w:rPr>
          <w:bCs/>
        </w:rPr>
        <w:t xml:space="preserve"> un processus de calibration, de qualification et de validation des données. Dans le plan de travail détaillé déposé à la municipalité, le prestataire de services doit transmettre un plan qualité ainsi que tous les documents techniques propres à chaque livrable, les procédures et les systèmes de mesure et de surveillance (entre autres</w:t>
      </w:r>
      <w:r w:rsidR="00D52F38">
        <w:rPr>
          <w:bCs/>
        </w:rPr>
        <w:t>,</w:t>
      </w:r>
      <w:r w:rsidRPr="00233F54">
        <w:rPr>
          <w:bCs/>
        </w:rPr>
        <w:t xml:space="preserve"> les audits de qualité)</w:t>
      </w:r>
      <w:r w:rsidR="00003241">
        <w:rPr>
          <w:bCs/>
        </w:rPr>
        <w:t>.</w:t>
      </w:r>
    </w:p>
    <w:p w14:paraId="6CC8D109" w14:textId="77777777" w:rsidR="004005D1" w:rsidRPr="00233F54" w:rsidRDefault="004005D1" w:rsidP="004005D1">
      <w:pPr>
        <w:pStyle w:val="Default"/>
        <w:jc w:val="both"/>
        <w:rPr>
          <w:bCs/>
        </w:rPr>
      </w:pPr>
    </w:p>
    <w:p w14:paraId="6F08439F" w14:textId="11EA0AD7" w:rsidR="004005D1" w:rsidRPr="00233F54" w:rsidRDefault="004005D1" w:rsidP="004005D1">
      <w:pPr>
        <w:pStyle w:val="Default"/>
        <w:jc w:val="both"/>
        <w:rPr>
          <w:bCs/>
        </w:rPr>
      </w:pPr>
      <w:r w:rsidRPr="00233F54">
        <w:rPr>
          <w:bCs/>
        </w:rPr>
        <w:t>Le prestataire de services devra décrire</w:t>
      </w:r>
      <w:r w:rsidR="000A45FA">
        <w:rPr>
          <w:bCs/>
        </w:rPr>
        <w:t>,</w:t>
      </w:r>
      <w:r w:rsidRPr="00233F54">
        <w:rPr>
          <w:bCs/>
        </w:rPr>
        <w:t xml:space="preserve"> dans le </w:t>
      </w:r>
      <w:r w:rsidR="000A45FA">
        <w:rPr>
          <w:bCs/>
          <w:highlight w:val="yellow"/>
        </w:rPr>
        <w:t>r</w:t>
      </w:r>
      <w:r w:rsidRPr="00233F54">
        <w:rPr>
          <w:bCs/>
          <w:highlight w:val="yellow"/>
        </w:rPr>
        <w:t>apport de la section</w:t>
      </w:r>
      <w:r w:rsidR="000A45FA">
        <w:rPr>
          <w:bCs/>
          <w:highlight w:val="yellow"/>
        </w:rPr>
        <w:t> </w:t>
      </w:r>
      <w:r w:rsidR="001E24F6" w:rsidRPr="00233F54">
        <w:rPr>
          <w:bCs/>
          <w:highlight w:val="yellow"/>
        </w:rPr>
        <w:t xml:space="preserve">4.3 </w:t>
      </w:r>
      <w:r w:rsidR="000A45FA">
        <w:rPr>
          <w:bCs/>
          <w:highlight w:val="yellow"/>
        </w:rPr>
        <w:t>du présent</w:t>
      </w:r>
      <w:r w:rsidRPr="00233F54">
        <w:rPr>
          <w:bCs/>
          <w:highlight w:val="yellow"/>
        </w:rPr>
        <w:t xml:space="preserve"> devis,</w:t>
      </w:r>
      <w:r w:rsidRPr="00233F54">
        <w:rPr>
          <w:bCs/>
        </w:rPr>
        <w:t xml:space="preserve"> les moyens et les outils disponibles pour répondre aux exigences des différentes normes. </w:t>
      </w:r>
    </w:p>
    <w:p w14:paraId="2B17269F" w14:textId="77777777" w:rsidR="004005D1" w:rsidRPr="00233F54" w:rsidRDefault="004005D1" w:rsidP="004005D1">
      <w:pPr>
        <w:pStyle w:val="Default"/>
        <w:jc w:val="both"/>
        <w:rPr>
          <w:bCs/>
        </w:rPr>
      </w:pPr>
    </w:p>
    <w:p w14:paraId="32315EFB" w14:textId="5AAEA435" w:rsidR="004005D1" w:rsidRPr="00233F54" w:rsidRDefault="004005D1" w:rsidP="004005D1">
      <w:pPr>
        <w:pStyle w:val="Default"/>
        <w:jc w:val="both"/>
        <w:rPr>
          <w:bCs/>
        </w:rPr>
      </w:pPr>
      <w:r w:rsidRPr="00233F54">
        <w:rPr>
          <w:bCs/>
        </w:rPr>
        <w:t>Le prestataire de services doit expliquer</w:t>
      </w:r>
      <w:r w:rsidR="00876111">
        <w:rPr>
          <w:bCs/>
        </w:rPr>
        <w:t>, en particulier</w:t>
      </w:r>
      <w:r w:rsidRPr="00233F54">
        <w:rPr>
          <w:bCs/>
        </w:rPr>
        <w:t> :</w:t>
      </w:r>
    </w:p>
    <w:p w14:paraId="2B158605" w14:textId="77777777" w:rsidR="004005D1" w:rsidRPr="00233F54" w:rsidRDefault="004005D1" w:rsidP="004005D1">
      <w:pPr>
        <w:pStyle w:val="Default"/>
        <w:jc w:val="both"/>
        <w:rPr>
          <w:bCs/>
        </w:rPr>
      </w:pPr>
    </w:p>
    <w:p w14:paraId="73C3488D" w14:textId="7D1AC3F8" w:rsidR="004005D1" w:rsidRPr="00233F54" w:rsidRDefault="004005D1" w:rsidP="004005D1">
      <w:pPr>
        <w:pStyle w:val="Default"/>
        <w:numPr>
          <w:ilvl w:val="0"/>
          <w:numId w:val="35"/>
        </w:numPr>
        <w:jc w:val="both"/>
        <w:rPr>
          <w:bCs/>
        </w:rPr>
      </w:pPr>
      <w:r w:rsidRPr="00233F54">
        <w:rPr>
          <w:bCs/>
        </w:rPr>
        <w:t>la localisation exacte des données et des images (RTSS et GPS);</w:t>
      </w:r>
    </w:p>
    <w:p w14:paraId="25C34827" w14:textId="06DD008D" w:rsidR="004005D1" w:rsidRPr="00233F54" w:rsidRDefault="004005D1" w:rsidP="004005D1">
      <w:pPr>
        <w:pStyle w:val="Default"/>
        <w:numPr>
          <w:ilvl w:val="0"/>
          <w:numId w:val="35"/>
        </w:numPr>
        <w:jc w:val="both"/>
        <w:rPr>
          <w:bCs/>
        </w:rPr>
      </w:pPr>
      <w:r w:rsidRPr="00233F54">
        <w:rPr>
          <w:bCs/>
        </w:rPr>
        <w:t>la démarche et les vérifications effectuées pour valider les résultats pour tous les types de relevés</w:t>
      </w:r>
      <w:r w:rsidR="00876111">
        <w:rPr>
          <w:bCs/>
        </w:rPr>
        <w:t>,</w:t>
      </w:r>
      <w:r w:rsidRPr="00233F54">
        <w:rPr>
          <w:bCs/>
        </w:rPr>
        <w:t xml:space="preserve"> notamment pour les chaussées pavées</w:t>
      </w:r>
      <w:r w:rsidR="00D52F38">
        <w:rPr>
          <w:bCs/>
        </w:rPr>
        <w:t>,</w:t>
      </w:r>
      <w:r w:rsidRPr="00233F54">
        <w:rPr>
          <w:bCs/>
        </w:rPr>
        <w:t xml:space="preserve"> pour les analyses des données de fissuration et le processus de rejet des données;</w:t>
      </w:r>
    </w:p>
    <w:p w14:paraId="4FB3CE9E" w14:textId="676AD3A6" w:rsidR="004005D1" w:rsidRPr="00233F54" w:rsidRDefault="004005D1" w:rsidP="004005D1">
      <w:pPr>
        <w:pStyle w:val="Default"/>
        <w:numPr>
          <w:ilvl w:val="0"/>
          <w:numId w:val="35"/>
        </w:numPr>
        <w:jc w:val="both"/>
        <w:rPr>
          <w:bCs/>
        </w:rPr>
      </w:pPr>
      <w:r w:rsidRPr="00233F54">
        <w:rPr>
          <w:bCs/>
        </w:rPr>
        <w:t xml:space="preserve">les filtres de contrôle qualité appliqués aux données d’IRI et d’orniérage dans le cas de valeurs jugées problématiques </w:t>
      </w:r>
      <w:r w:rsidRPr="00233F54">
        <w:t>(</w:t>
      </w:r>
      <w:r w:rsidRPr="00233F54">
        <w:rPr>
          <w:bCs/>
        </w:rPr>
        <w:t>vitesses trop basses pour l’IRI, accélérations ou décélérations trop importantes pour l’IRI, présence de variabilité trop importante pour l’orniérage, etc.);</w:t>
      </w:r>
    </w:p>
    <w:p w14:paraId="400A640E" w14:textId="08466A83" w:rsidR="004005D1" w:rsidRPr="00233F54" w:rsidRDefault="004005D1" w:rsidP="004005D1">
      <w:pPr>
        <w:pStyle w:val="Default"/>
        <w:numPr>
          <w:ilvl w:val="0"/>
          <w:numId w:val="35"/>
        </w:numPr>
        <w:jc w:val="both"/>
        <w:rPr>
          <w:bCs/>
        </w:rPr>
      </w:pPr>
      <w:r w:rsidRPr="00233F54">
        <w:rPr>
          <w:bCs/>
        </w:rPr>
        <w:t>la confirmation de la qualité des données (certification) pour les véhicules d’auscultation automatisés;</w:t>
      </w:r>
    </w:p>
    <w:p w14:paraId="69AD5310" w14:textId="78DE77BE" w:rsidR="004005D1" w:rsidRPr="00233F54" w:rsidRDefault="004005D1" w:rsidP="004005D1">
      <w:pPr>
        <w:pStyle w:val="Default"/>
        <w:numPr>
          <w:ilvl w:val="0"/>
          <w:numId w:val="35"/>
        </w:numPr>
        <w:jc w:val="both"/>
        <w:rPr>
          <w:bCs/>
        </w:rPr>
      </w:pPr>
      <w:r w:rsidRPr="00233F54">
        <w:rPr>
          <w:bCs/>
        </w:rPr>
        <w:t>la vérification des analyses des images ou des vidéos réalisé</w:t>
      </w:r>
      <w:r w:rsidR="00CB6533">
        <w:rPr>
          <w:bCs/>
        </w:rPr>
        <w:t>e</w:t>
      </w:r>
      <w:r w:rsidRPr="00233F54">
        <w:rPr>
          <w:bCs/>
        </w:rPr>
        <w:t>s afin de vérifier la qualité générale des données.</w:t>
      </w:r>
    </w:p>
    <w:p w14:paraId="10A0383F" w14:textId="77777777" w:rsidR="004005D1" w:rsidRPr="00233F54" w:rsidRDefault="004005D1" w:rsidP="004005D1">
      <w:pPr>
        <w:pStyle w:val="Default"/>
        <w:ind w:left="360"/>
        <w:jc w:val="both"/>
        <w:rPr>
          <w:bCs/>
        </w:rPr>
      </w:pPr>
    </w:p>
    <w:p w14:paraId="6D9A8713" w14:textId="0C0804D3" w:rsidR="004005D1" w:rsidRPr="00233F54" w:rsidRDefault="004005D1" w:rsidP="004005D1">
      <w:pPr>
        <w:pStyle w:val="Default"/>
        <w:jc w:val="both"/>
        <w:rPr>
          <w:bCs/>
        </w:rPr>
      </w:pPr>
      <w:r w:rsidRPr="00233F54">
        <w:rPr>
          <w:bCs/>
        </w:rPr>
        <w:t>Des preuves de calibration et de qualification des équipements doivent être fournies dans le plan de travail détaillé. Le tableau</w:t>
      </w:r>
      <w:r w:rsidR="00876111">
        <w:rPr>
          <w:bCs/>
        </w:rPr>
        <w:t> </w:t>
      </w:r>
      <w:r w:rsidR="0017535B">
        <w:rPr>
          <w:bCs/>
        </w:rPr>
        <w:t>3.4</w:t>
      </w:r>
      <w:r w:rsidRPr="00233F54">
        <w:rPr>
          <w:bCs/>
        </w:rPr>
        <w:t xml:space="preserve"> portant sur les mesures de vérification et d’étalonnage des équipements constitue un exemple de présentation des équipements pour l’auscultation des chaussées pavées. </w:t>
      </w:r>
    </w:p>
    <w:p w14:paraId="5C3CDAF6" w14:textId="77777777" w:rsidR="004005D1" w:rsidRPr="00233F54" w:rsidRDefault="004005D1" w:rsidP="004005D1">
      <w:pPr>
        <w:pStyle w:val="Default"/>
        <w:jc w:val="both"/>
        <w:rPr>
          <w:bCs/>
        </w:rPr>
      </w:pPr>
    </w:p>
    <w:p w14:paraId="5FA4FE48" w14:textId="681DCB94" w:rsidR="004005D1" w:rsidRPr="00930CCF" w:rsidRDefault="004005D1" w:rsidP="00930CCF">
      <w:pPr>
        <w:pStyle w:val="Sous-titre"/>
      </w:pPr>
      <w:r w:rsidRPr="00233F54">
        <w:t>Tableau</w:t>
      </w:r>
      <w:r w:rsidR="00876111">
        <w:t> </w:t>
      </w:r>
      <w:r w:rsidR="0017535B">
        <w:t xml:space="preserve">3.4 </w:t>
      </w:r>
      <w:r w:rsidR="00876111">
        <w:t xml:space="preserve">– </w:t>
      </w:r>
      <w:r w:rsidRPr="00233F54">
        <w:t xml:space="preserve">Exemple de </w:t>
      </w:r>
      <w:r w:rsidR="00876111">
        <w:t>m</w:t>
      </w:r>
      <w:r w:rsidRPr="00233F54">
        <w:t>esure de vérification et d’étalonnage des équipements pour les chaussées pavées</w:t>
      </w:r>
    </w:p>
    <w:tbl>
      <w:tblPr>
        <w:tblStyle w:val="Grilledutableau"/>
        <w:tblW w:w="8642" w:type="dxa"/>
        <w:tblLook w:val="04A0" w:firstRow="1" w:lastRow="0" w:firstColumn="1" w:lastColumn="0" w:noHBand="0" w:noVBand="1"/>
      </w:tblPr>
      <w:tblGrid>
        <w:gridCol w:w="1727"/>
        <w:gridCol w:w="2210"/>
        <w:gridCol w:w="1445"/>
        <w:gridCol w:w="1345"/>
        <w:gridCol w:w="1915"/>
      </w:tblGrid>
      <w:tr w:rsidR="004005D1" w:rsidRPr="00233F54" w14:paraId="11FA2AFF" w14:textId="77777777" w:rsidTr="00976039">
        <w:tc>
          <w:tcPr>
            <w:tcW w:w="1727" w:type="dxa"/>
            <w:shd w:val="clear" w:color="auto" w:fill="95B3D7" w:themeFill="accent1" w:themeFillTint="99"/>
          </w:tcPr>
          <w:p w14:paraId="57BBF948" w14:textId="77777777" w:rsidR="004005D1" w:rsidRPr="00930CCF" w:rsidRDefault="004005D1" w:rsidP="00930CCF">
            <w:pPr>
              <w:pStyle w:val="4-Tableau-Titre"/>
            </w:pPr>
            <w:r w:rsidRPr="00930CCF">
              <w:t>Équipement utilisé</w:t>
            </w:r>
          </w:p>
        </w:tc>
        <w:tc>
          <w:tcPr>
            <w:tcW w:w="2210" w:type="dxa"/>
            <w:shd w:val="clear" w:color="auto" w:fill="95B3D7" w:themeFill="accent1" w:themeFillTint="99"/>
          </w:tcPr>
          <w:p w14:paraId="615712ED" w14:textId="77777777" w:rsidR="004005D1" w:rsidRPr="00930CCF" w:rsidRDefault="004005D1" w:rsidP="00930CCF">
            <w:pPr>
              <w:pStyle w:val="4-Tableau-Titre"/>
            </w:pPr>
            <w:r w:rsidRPr="00930CCF">
              <w:t>Fonction</w:t>
            </w:r>
          </w:p>
        </w:tc>
        <w:tc>
          <w:tcPr>
            <w:tcW w:w="1445" w:type="dxa"/>
            <w:shd w:val="clear" w:color="auto" w:fill="95B3D7" w:themeFill="accent1" w:themeFillTint="99"/>
          </w:tcPr>
          <w:p w14:paraId="647DEAC8" w14:textId="77777777" w:rsidR="004005D1" w:rsidRPr="00930CCF" w:rsidRDefault="004005D1" w:rsidP="00930CCF">
            <w:pPr>
              <w:pStyle w:val="4-Tableau-Titre"/>
            </w:pPr>
            <w:r w:rsidRPr="00930CCF">
              <w:t>Précision de l’appareil</w:t>
            </w:r>
          </w:p>
        </w:tc>
        <w:tc>
          <w:tcPr>
            <w:tcW w:w="1345" w:type="dxa"/>
            <w:shd w:val="clear" w:color="auto" w:fill="95B3D7" w:themeFill="accent1" w:themeFillTint="99"/>
          </w:tcPr>
          <w:p w14:paraId="4DA4EEF2" w14:textId="77777777" w:rsidR="004005D1" w:rsidRPr="00930CCF" w:rsidRDefault="004005D1" w:rsidP="00930CCF">
            <w:pPr>
              <w:pStyle w:val="4-Tableau-Titre"/>
            </w:pPr>
            <w:r w:rsidRPr="00930CCF">
              <w:t>Fréquence des vérifications</w:t>
            </w:r>
          </w:p>
        </w:tc>
        <w:tc>
          <w:tcPr>
            <w:tcW w:w="1915" w:type="dxa"/>
            <w:shd w:val="clear" w:color="auto" w:fill="95B3D7" w:themeFill="accent1" w:themeFillTint="99"/>
          </w:tcPr>
          <w:p w14:paraId="4B6F9028" w14:textId="5A17EAA5" w:rsidR="004005D1" w:rsidRPr="00930CCF" w:rsidRDefault="004005D1" w:rsidP="00930CCF">
            <w:pPr>
              <w:pStyle w:val="4-Tableau-Titre"/>
            </w:pPr>
            <w:r w:rsidRPr="00930CCF">
              <w:t>Critère de conformité</w:t>
            </w:r>
          </w:p>
        </w:tc>
      </w:tr>
      <w:tr w:rsidR="004005D1" w:rsidRPr="00233F54" w14:paraId="2F3F6F01" w14:textId="77777777" w:rsidTr="00976039">
        <w:tc>
          <w:tcPr>
            <w:tcW w:w="1727" w:type="dxa"/>
          </w:tcPr>
          <w:p w14:paraId="455031A8" w14:textId="77777777" w:rsidR="004005D1" w:rsidRPr="00930CCF" w:rsidRDefault="004005D1" w:rsidP="00930CCF">
            <w:pPr>
              <w:pStyle w:val="4-Tableau-Texte"/>
            </w:pPr>
            <w:r w:rsidRPr="00930CCF">
              <w:t>Encodeur optique et algorithme de transfert des données</w:t>
            </w:r>
          </w:p>
        </w:tc>
        <w:tc>
          <w:tcPr>
            <w:tcW w:w="2210" w:type="dxa"/>
          </w:tcPr>
          <w:p w14:paraId="308DDCA3" w14:textId="77777777" w:rsidR="004005D1" w:rsidRPr="00930CCF" w:rsidRDefault="004005D1" w:rsidP="00930CCF">
            <w:pPr>
              <w:pStyle w:val="4-Tableau-Texte"/>
            </w:pPr>
            <w:r w:rsidRPr="00930CCF">
              <w:t>Étalonnage des odomètres (profilomètre, vidéo et laser pour fissuration)</w:t>
            </w:r>
          </w:p>
        </w:tc>
        <w:tc>
          <w:tcPr>
            <w:tcW w:w="1445" w:type="dxa"/>
          </w:tcPr>
          <w:p w14:paraId="4D56348D" w14:textId="77777777" w:rsidR="004005D1" w:rsidRPr="00233F54" w:rsidRDefault="004005D1" w:rsidP="00976039">
            <w:pPr>
              <w:pStyle w:val="Default"/>
              <w:jc w:val="both"/>
            </w:pPr>
          </w:p>
        </w:tc>
        <w:tc>
          <w:tcPr>
            <w:tcW w:w="1345" w:type="dxa"/>
          </w:tcPr>
          <w:p w14:paraId="7F2AEF2B" w14:textId="77777777" w:rsidR="004005D1" w:rsidRPr="00233F54" w:rsidRDefault="004005D1" w:rsidP="00976039">
            <w:pPr>
              <w:pStyle w:val="Default"/>
              <w:jc w:val="both"/>
            </w:pPr>
          </w:p>
        </w:tc>
        <w:tc>
          <w:tcPr>
            <w:tcW w:w="1915" w:type="dxa"/>
          </w:tcPr>
          <w:p w14:paraId="2D263EAE" w14:textId="77777777" w:rsidR="004005D1" w:rsidRPr="00233F54" w:rsidRDefault="004005D1" w:rsidP="00976039">
            <w:pPr>
              <w:pStyle w:val="Default"/>
              <w:jc w:val="both"/>
            </w:pPr>
          </w:p>
        </w:tc>
      </w:tr>
      <w:tr w:rsidR="004005D1" w:rsidRPr="00233F54" w14:paraId="01E04C2E" w14:textId="77777777" w:rsidTr="00976039">
        <w:tc>
          <w:tcPr>
            <w:tcW w:w="1727" w:type="dxa"/>
          </w:tcPr>
          <w:p w14:paraId="2F925261" w14:textId="77777777" w:rsidR="004005D1" w:rsidRPr="00930CCF" w:rsidRDefault="004005D1" w:rsidP="00930CCF">
            <w:pPr>
              <w:pStyle w:val="4-Tableau-Texte"/>
            </w:pPr>
            <w:r w:rsidRPr="00930CCF">
              <w:lastRenderedPageBreak/>
              <w:t>GPS</w:t>
            </w:r>
          </w:p>
        </w:tc>
        <w:tc>
          <w:tcPr>
            <w:tcW w:w="2210" w:type="dxa"/>
          </w:tcPr>
          <w:p w14:paraId="1B6F24FD" w14:textId="77777777" w:rsidR="004005D1" w:rsidRPr="00930CCF" w:rsidRDefault="004005D1" w:rsidP="00930CCF">
            <w:pPr>
              <w:pStyle w:val="4-Tableau-Texte"/>
            </w:pPr>
            <w:r w:rsidRPr="00930CCF">
              <w:t>Vérification de la précision des coordonnées GPS</w:t>
            </w:r>
          </w:p>
        </w:tc>
        <w:tc>
          <w:tcPr>
            <w:tcW w:w="1445" w:type="dxa"/>
          </w:tcPr>
          <w:p w14:paraId="11EAB7E8" w14:textId="77777777" w:rsidR="004005D1" w:rsidRPr="00233F54" w:rsidRDefault="004005D1" w:rsidP="00976039">
            <w:pPr>
              <w:pStyle w:val="Default"/>
              <w:jc w:val="both"/>
            </w:pPr>
          </w:p>
        </w:tc>
        <w:tc>
          <w:tcPr>
            <w:tcW w:w="1345" w:type="dxa"/>
          </w:tcPr>
          <w:p w14:paraId="749E0962" w14:textId="77777777" w:rsidR="004005D1" w:rsidRPr="00233F54" w:rsidRDefault="004005D1" w:rsidP="00976039">
            <w:pPr>
              <w:pStyle w:val="Default"/>
              <w:jc w:val="both"/>
            </w:pPr>
          </w:p>
        </w:tc>
        <w:tc>
          <w:tcPr>
            <w:tcW w:w="1915" w:type="dxa"/>
          </w:tcPr>
          <w:p w14:paraId="6DDAE717" w14:textId="77777777" w:rsidR="004005D1" w:rsidRPr="00233F54" w:rsidRDefault="004005D1" w:rsidP="00976039">
            <w:pPr>
              <w:pStyle w:val="Default"/>
              <w:jc w:val="both"/>
            </w:pPr>
          </w:p>
        </w:tc>
      </w:tr>
      <w:tr w:rsidR="004005D1" w:rsidRPr="00233F54" w14:paraId="4C51CB55" w14:textId="77777777" w:rsidTr="00976039">
        <w:tc>
          <w:tcPr>
            <w:tcW w:w="1727" w:type="dxa"/>
          </w:tcPr>
          <w:p w14:paraId="14D726B4" w14:textId="77777777" w:rsidR="004005D1" w:rsidRPr="00930CCF" w:rsidRDefault="004005D1" w:rsidP="00930CCF">
            <w:pPr>
              <w:pStyle w:val="4-Tableau-Texte"/>
            </w:pPr>
            <w:r w:rsidRPr="00930CCF">
              <w:t>Profilomètre inertiel</w:t>
            </w:r>
          </w:p>
        </w:tc>
        <w:tc>
          <w:tcPr>
            <w:tcW w:w="2210" w:type="dxa"/>
          </w:tcPr>
          <w:p w14:paraId="1CF47E65" w14:textId="77777777" w:rsidR="004005D1" w:rsidRPr="00930CCF" w:rsidRDefault="004005D1" w:rsidP="00930CCF">
            <w:pPr>
              <w:pStyle w:val="4-Tableau-Texte"/>
            </w:pPr>
            <w:r w:rsidRPr="00930CCF">
              <w:t>Test d’oscillation</w:t>
            </w:r>
          </w:p>
          <w:p w14:paraId="6AA1993E" w14:textId="77777777" w:rsidR="004005D1" w:rsidRPr="00930CCF" w:rsidRDefault="004005D1" w:rsidP="00930CCF">
            <w:pPr>
              <w:pStyle w:val="4-Tableau-Texte"/>
            </w:pPr>
            <w:r w:rsidRPr="00930CCF">
              <w:t>Test sur les blocs étalons</w:t>
            </w:r>
          </w:p>
          <w:p w14:paraId="5480D456" w14:textId="77777777" w:rsidR="004005D1" w:rsidRPr="00930CCF" w:rsidRDefault="004005D1" w:rsidP="00930CCF">
            <w:pPr>
              <w:pStyle w:val="4-Tableau-Texte"/>
            </w:pPr>
            <w:r w:rsidRPr="00930CCF">
              <w:t>Test des accéléromètres</w:t>
            </w:r>
          </w:p>
        </w:tc>
        <w:tc>
          <w:tcPr>
            <w:tcW w:w="1445" w:type="dxa"/>
          </w:tcPr>
          <w:p w14:paraId="6D5EC7E6" w14:textId="77777777" w:rsidR="004005D1" w:rsidRPr="00233F54" w:rsidRDefault="004005D1" w:rsidP="00976039">
            <w:pPr>
              <w:pStyle w:val="Default"/>
              <w:jc w:val="both"/>
            </w:pPr>
          </w:p>
        </w:tc>
        <w:tc>
          <w:tcPr>
            <w:tcW w:w="1345" w:type="dxa"/>
          </w:tcPr>
          <w:p w14:paraId="6827A888" w14:textId="77777777" w:rsidR="004005D1" w:rsidRPr="00233F54" w:rsidRDefault="004005D1" w:rsidP="00976039">
            <w:pPr>
              <w:pStyle w:val="Default"/>
              <w:jc w:val="both"/>
            </w:pPr>
          </w:p>
        </w:tc>
        <w:tc>
          <w:tcPr>
            <w:tcW w:w="1915" w:type="dxa"/>
          </w:tcPr>
          <w:p w14:paraId="54794B7D" w14:textId="77777777" w:rsidR="004005D1" w:rsidRPr="00233F54" w:rsidRDefault="004005D1" w:rsidP="00976039">
            <w:pPr>
              <w:pStyle w:val="Default"/>
              <w:jc w:val="both"/>
            </w:pPr>
          </w:p>
        </w:tc>
      </w:tr>
      <w:tr w:rsidR="004005D1" w:rsidRPr="00233F54" w14:paraId="6522BBDD" w14:textId="77777777" w:rsidTr="00976039">
        <w:tc>
          <w:tcPr>
            <w:tcW w:w="1727" w:type="dxa"/>
          </w:tcPr>
          <w:p w14:paraId="78F25C4F" w14:textId="77777777" w:rsidR="004005D1" w:rsidRPr="00930CCF" w:rsidRDefault="004005D1" w:rsidP="00930CCF">
            <w:pPr>
              <w:pStyle w:val="4-Tableau-Texte"/>
            </w:pPr>
            <w:r w:rsidRPr="00930CCF">
              <w:t>Système vidéo</w:t>
            </w:r>
          </w:p>
        </w:tc>
        <w:tc>
          <w:tcPr>
            <w:tcW w:w="2210" w:type="dxa"/>
          </w:tcPr>
          <w:p w14:paraId="04CC3A24" w14:textId="77777777" w:rsidR="004005D1" w:rsidRPr="00930CCF" w:rsidRDefault="004005D1" w:rsidP="00930CCF">
            <w:pPr>
              <w:pStyle w:val="4-Tableau-Texte"/>
            </w:pPr>
            <w:r w:rsidRPr="00930CCF">
              <w:t>Hauteur, angle, orientation</w:t>
            </w:r>
          </w:p>
          <w:p w14:paraId="29DF18DF" w14:textId="77777777" w:rsidR="004005D1" w:rsidRPr="00930CCF" w:rsidRDefault="004005D1" w:rsidP="00930CCF">
            <w:pPr>
              <w:pStyle w:val="4-Tableau-Texte"/>
            </w:pPr>
            <w:r w:rsidRPr="00930CCF">
              <w:t>Cible</w:t>
            </w:r>
          </w:p>
          <w:p w14:paraId="6EC9F9C7" w14:textId="77777777" w:rsidR="004005D1" w:rsidRPr="00930CCF" w:rsidRDefault="004005D1" w:rsidP="00930CCF">
            <w:pPr>
              <w:pStyle w:val="4-Tableau-Texte"/>
            </w:pPr>
            <w:r w:rsidRPr="00930CCF">
              <w:t>Accéléromètres</w:t>
            </w:r>
          </w:p>
          <w:p w14:paraId="55802E2B" w14:textId="77777777" w:rsidR="004005D1" w:rsidRPr="00930CCF" w:rsidRDefault="004005D1" w:rsidP="00930CCF">
            <w:pPr>
              <w:pStyle w:val="4-Tableau-Texte"/>
            </w:pPr>
            <w:r w:rsidRPr="00930CCF">
              <w:t>Précision de la caméra</w:t>
            </w:r>
          </w:p>
        </w:tc>
        <w:tc>
          <w:tcPr>
            <w:tcW w:w="1445" w:type="dxa"/>
          </w:tcPr>
          <w:p w14:paraId="31781099" w14:textId="77777777" w:rsidR="004005D1" w:rsidRPr="00233F54" w:rsidRDefault="004005D1" w:rsidP="00976039">
            <w:pPr>
              <w:pStyle w:val="Default"/>
              <w:jc w:val="both"/>
            </w:pPr>
          </w:p>
        </w:tc>
        <w:tc>
          <w:tcPr>
            <w:tcW w:w="1345" w:type="dxa"/>
          </w:tcPr>
          <w:p w14:paraId="6621836A" w14:textId="77777777" w:rsidR="004005D1" w:rsidRPr="00233F54" w:rsidRDefault="004005D1" w:rsidP="00976039">
            <w:pPr>
              <w:pStyle w:val="Default"/>
              <w:jc w:val="both"/>
            </w:pPr>
          </w:p>
        </w:tc>
        <w:tc>
          <w:tcPr>
            <w:tcW w:w="1915" w:type="dxa"/>
          </w:tcPr>
          <w:p w14:paraId="2EBB5E70" w14:textId="77777777" w:rsidR="004005D1" w:rsidRPr="00233F54" w:rsidRDefault="004005D1" w:rsidP="00976039">
            <w:pPr>
              <w:pStyle w:val="Default"/>
              <w:jc w:val="both"/>
            </w:pPr>
          </w:p>
        </w:tc>
      </w:tr>
      <w:tr w:rsidR="004005D1" w:rsidRPr="00233F54" w14:paraId="52D8CCF3" w14:textId="77777777" w:rsidTr="00976039">
        <w:tc>
          <w:tcPr>
            <w:tcW w:w="1727" w:type="dxa"/>
          </w:tcPr>
          <w:p w14:paraId="008DEA93" w14:textId="62919BC6" w:rsidR="004005D1" w:rsidRPr="00930CCF" w:rsidRDefault="004005D1" w:rsidP="00930CCF">
            <w:pPr>
              <w:pStyle w:val="4-Tableau-Texte"/>
            </w:pPr>
            <w:r w:rsidRPr="00930CCF">
              <w:t>Appareil laser de mesure des défauts de surface</w:t>
            </w:r>
          </w:p>
        </w:tc>
        <w:tc>
          <w:tcPr>
            <w:tcW w:w="2210" w:type="dxa"/>
          </w:tcPr>
          <w:p w14:paraId="5F6CC259" w14:textId="77777777" w:rsidR="004005D1" w:rsidRPr="00930CCF" w:rsidRDefault="004005D1" w:rsidP="00930CCF">
            <w:pPr>
              <w:pStyle w:val="4-Tableau-Texte"/>
            </w:pPr>
            <w:r w:rsidRPr="00930CCF">
              <w:t>Maintenance et étalonnage</w:t>
            </w:r>
          </w:p>
          <w:p w14:paraId="6A68ABF8" w14:textId="0711E0FC" w:rsidR="004005D1" w:rsidRPr="00930CCF" w:rsidRDefault="004005D1" w:rsidP="00930CCF">
            <w:pPr>
              <w:pStyle w:val="4-Tableau-Texte"/>
            </w:pPr>
            <w:r w:rsidRPr="00930CCF">
              <w:t>Angle</w:t>
            </w:r>
          </w:p>
          <w:p w14:paraId="4C9A3404" w14:textId="77777777" w:rsidR="004005D1" w:rsidRPr="00930CCF" w:rsidRDefault="004005D1" w:rsidP="00930CCF">
            <w:pPr>
              <w:pStyle w:val="4-Tableau-Texte"/>
            </w:pPr>
            <w:r w:rsidRPr="00930CCF">
              <w:t>Chevauchement</w:t>
            </w:r>
          </w:p>
        </w:tc>
        <w:tc>
          <w:tcPr>
            <w:tcW w:w="1445" w:type="dxa"/>
          </w:tcPr>
          <w:p w14:paraId="52CA5F02" w14:textId="77777777" w:rsidR="004005D1" w:rsidRPr="00233F54" w:rsidRDefault="004005D1" w:rsidP="00976039">
            <w:pPr>
              <w:pStyle w:val="Default"/>
              <w:jc w:val="both"/>
            </w:pPr>
          </w:p>
        </w:tc>
        <w:tc>
          <w:tcPr>
            <w:tcW w:w="1345" w:type="dxa"/>
          </w:tcPr>
          <w:p w14:paraId="38ABBC99" w14:textId="77777777" w:rsidR="004005D1" w:rsidRPr="00233F54" w:rsidRDefault="004005D1" w:rsidP="00976039">
            <w:pPr>
              <w:pStyle w:val="Default"/>
              <w:jc w:val="both"/>
            </w:pPr>
          </w:p>
        </w:tc>
        <w:tc>
          <w:tcPr>
            <w:tcW w:w="1915" w:type="dxa"/>
          </w:tcPr>
          <w:p w14:paraId="2F6F1080" w14:textId="77777777" w:rsidR="004005D1" w:rsidRPr="00233F54" w:rsidRDefault="004005D1" w:rsidP="00976039">
            <w:pPr>
              <w:pStyle w:val="Default"/>
              <w:jc w:val="both"/>
            </w:pPr>
          </w:p>
        </w:tc>
      </w:tr>
      <w:tr w:rsidR="004005D1" w:rsidRPr="00233F54" w14:paraId="19B3D90D" w14:textId="77777777" w:rsidTr="00976039">
        <w:tc>
          <w:tcPr>
            <w:tcW w:w="1727" w:type="dxa"/>
          </w:tcPr>
          <w:p w14:paraId="623B66EF" w14:textId="77777777" w:rsidR="004005D1" w:rsidRPr="00930CCF" w:rsidRDefault="004005D1" w:rsidP="00930CCF">
            <w:pPr>
              <w:pStyle w:val="4-Tableau-Texte"/>
            </w:pPr>
            <w:r w:rsidRPr="00930CCF">
              <w:t>Relevé multifonction</w:t>
            </w:r>
          </w:p>
        </w:tc>
        <w:tc>
          <w:tcPr>
            <w:tcW w:w="2210" w:type="dxa"/>
          </w:tcPr>
          <w:p w14:paraId="1BE8C4CE" w14:textId="53F0E628" w:rsidR="004005D1" w:rsidRPr="00930CCF" w:rsidRDefault="004005D1" w:rsidP="00930CCF">
            <w:pPr>
              <w:pStyle w:val="4-Tableau-Texte"/>
            </w:pPr>
            <w:r w:rsidRPr="00930CCF">
              <w:t>Type de caméra et qualité des images</w:t>
            </w:r>
          </w:p>
          <w:p w14:paraId="4BD2CE7A" w14:textId="77777777" w:rsidR="004005D1" w:rsidRPr="00930CCF" w:rsidRDefault="004005D1" w:rsidP="00930CCF">
            <w:pPr>
              <w:pStyle w:val="4-Tableau-Texte"/>
            </w:pPr>
            <w:r w:rsidRPr="00930CCF">
              <w:t>GPS</w:t>
            </w:r>
          </w:p>
        </w:tc>
        <w:tc>
          <w:tcPr>
            <w:tcW w:w="1445" w:type="dxa"/>
          </w:tcPr>
          <w:p w14:paraId="71480EA3" w14:textId="77777777" w:rsidR="004005D1" w:rsidRPr="00233F54" w:rsidRDefault="004005D1" w:rsidP="00976039">
            <w:pPr>
              <w:pStyle w:val="Default"/>
              <w:jc w:val="both"/>
            </w:pPr>
          </w:p>
        </w:tc>
        <w:tc>
          <w:tcPr>
            <w:tcW w:w="1345" w:type="dxa"/>
          </w:tcPr>
          <w:p w14:paraId="746667C4" w14:textId="77777777" w:rsidR="004005D1" w:rsidRPr="00233F54" w:rsidRDefault="004005D1" w:rsidP="00976039">
            <w:pPr>
              <w:pStyle w:val="Default"/>
              <w:jc w:val="both"/>
            </w:pPr>
          </w:p>
        </w:tc>
        <w:tc>
          <w:tcPr>
            <w:tcW w:w="1915" w:type="dxa"/>
          </w:tcPr>
          <w:p w14:paraId="17A7C16B" w14:textId="77777777" w:rsidR="004005D1" w:rsidRPr="00233F54" w:rsidRDefault="004005D1" w:rsidP="00976039">
            <w:pPr>
              <w:pStyle w:val="Default"/>
              <w:jc w:val="both"/>
            </w:pPr>
          </w:p>
        </w:tc>
      </w:tr>
      <w:tr w:rsidR="004005D1" w:rsidRPr="00233F54" w14:paraId="39E59152" w14:textId="77777777" w:rsidTr="00976039">
        <w:tc>
          <w:tcPr>
            <w:tcW w:w="1727" w:type="dxa"/>
          </w:tcPr>
          <w:p w14:paraId="239A7D86" w14:textId="77777777" w:rsidR="004005D1" w:rsidRPr="00930CCF" w:rsidRDefault="004005D1" w:rsidP="00930CCF">
            <w:pPr>
              <w:pStyle w:val="4-Tableau-Texte"/>
            </w:pPr>
            <w:r w:rsidRPr="00930CCF">
              <w:t xml:space="preserve">Caméra </w:t>
            </w:r>
          </w:p>
        </w:tc>
        <w:tc>
          <w:tcPr>
            <w:tcW w:w="2210" w:type="dxa"/>
          </w:tcPr>
          <w:p w14:paraId="78CE4130" w14:textId="77777777" w:rsidR="004005D1" w:rsidRPr="00930CCF" w:rsidRDefault="004005D1" w:rsidP="00930CCF">
            <w:pPr>
              <w:pStyle w:val="4-Tableau-Texte"/>
            </w:pPr>
            <w:r w:rsidRPr="00930CCF">
              <w:t>Type de caméra et qualité des images</w:t>
            </w:r>
          </w:p>
        </w:tc>
        <w:tc>
          <w:tcPr>
            <w:tcW w:w="1445" w:type="dxa"/>
          </w:tcPr>
          <w:p w14:paraId="1BA7C188" w14:textId="77777777" w:rsidR="004005D1" w:rsidRPr="00233F54" w:rsidRDefault="004005D1" w:rsidP="00976039">
            <w:pPr>
              <w:pStyle w:val="Default"/>
              <w:jc w:val="both"/>
            </w:pPr>
          </w:p>
        </w:tc>
        <w:tc>
          <w:tcPr>
            <w:tcW w:w="1345" w:type="dxa"/>
          </w:tcPr>
          <w:p w14:paraId="0DB831E3" w14:textId="77777777" w:rsidR="004005D1" w:rsidRPr="00233F54" w:rsidRDefault="004005D1" w:rsidP="00976039">
            <w:pPr>
              <w:pStyle w:val="Default"/>
              <w:jc w:val="both"/>
            </w:pPr>
          </w:p>
        </w:tc>
        <w:tc>
          <w:tcPr>
            <w:tcW w:w="1915" w:type="dxa"/>
          </w:tcPr>
          <w:p w14:paraId="6E5E7CC5" w14:textId="77777777" w:rsidR="004005D1" w:rsidRPr="00233F54" w:rsidRDefault="004005D1" w:rsidP="00976039">
            <w:pPr>
              <w:pStyle w:val="Default"/>
              <w:jc w:val="both"/>
            </w:pPr>
          </w:p>
        </w:tc>
      </w:tr>
      <w:tr w:rsidR="004005D1" w:rsidRPr="00233F54" w14:paraId="76F11676" w14:textId="77777777" w:rsidTr="00976039">
        <w:tc>
          <w:tcPr>
            <w:tcW w:w="1727" w:type="dxa"/>
          </w:tcPr>
          <w:p w14:paraId="3704C517" w14:textId="77777777" w:rsidR="004005D1" w:rsidRPr="00930CCF" w:rsidRDefault="004005D1" w:rsidP="00930CCF">
            <w:pPr>
              <w:pStyle w:val="4-Tableau-Texte"/>
            </w:pPr>
            <w:r w:rsidRPr="00930CCF">
              <w:t>Application mobile</w:t>
            </w:r>
          </w:p>
        </w:tc>
        <w:tc>
          <w:tcPr>
            <w:tcW w:w="2210" w:type="dxa"/>
          </w:tcPr>
          <w:p w14:paraId="4D09D613" w14:textId="77777777" w:rsidR="004005D1" w:rsidRPr="00930CCF" w:rsidRDefault="004005D1" w:rsidP="00930CCF">
            <w:pPr>
              <w:pStyle w:val="4-Tableau-Texte"/>
            </w:pPr>
            <w:r w:rsidRPr="00930CCF">
              <w:t>GPS</w:t>
            </w:r>
          </w:p>
        </w:tc>
        <w:tc>
          <w:tcPr>
            <w:tcW w:w="1445" w:type="dxa"/>
          </w:tcPr>
          <w:p w14:paraId="0D668520" w14:textId="77777777" w:rsidR="004005D1" w:rsidRPr="00233F54" w:rsidRDefault="004005D1" w:rsidP="00976039">
            <w:pPr>
              <w:pStyle w:val="Default"/>
              <w:jc w:val="both"/>
            </w:pPr>
          </w:p>
        </w:tc>
        <w:tc>
          <w:tcPr>
            <w:tcW w:w="1345" w:type="dxa"/>
          </w:tcPr>
          <w:p w14:paraId="310DD785" w14:textId="77777777" w:rsidR="004005D1" w:rsidRPr="00233F54" w:rsidRDefault="004005D1" w:rsidP="00976039">
            <w:pPr>
              <w:pStyle w:val="Default"/>
              <w:jc w:val="both"/>
            </w:pPr>
          </w:p>
        </w:tc>
        <w:tc>
          <w:tcPr>
            <w:tcW w:w="1915" w:type="dxa"/>
          </w:tcPr>
          <w:p w14:paraId="7B11DA50" w14:textId="77777777" w:rsidR="004005D1" w:rsidRPr="00233F54" w:rsidRDefault="004005D1" w:rsidP="00976039">
            <w:pPr>
              <w:pStyle w:val="Default"/>
              <w:jc w:val="both"/>
            </w:pPr>
          </w:p>
        </w:tc>
      </w:tr>
    </w:tbl>
    <w:p w14:paraId="19F7A02F" w14:textId="77777777" w:rsidR="004005D1" w:rsidRPr="00233F54" w:rsidRDefault="004005D1" w:rsidP="004005D1">
      <w:pPr>
        <w:shd w:val="clear" w:color="auto" w:fill="FFFFFF" w:themeFill="background1"/>
        <w:spacing w:line="240" w:lineRule="auto"/>
        <w:jc w:val="both"/>
        <w:rPr>
          <w:rFonts w:ascii="Arial" w:hAnsi="Arial" w:cs="Arial"/>
          <w:color w:val="000000"/>
          <w:sz w:val="24"/>
          <w:szCs w:val="24"/>
        </w:rPr>
      </w:pPr>
    </w:p>
    <w:p w14:paraId="773374AE" w14:textId="671EFEAB" w:rsidR="004005D1" w:rsidRPr="00233F54" w:rsidRDefault="00055FDE" w:rsidP="004005D1">
      <w:pPr>
        <w:shd w:val="clear" w:color="auto" w:fill="FFFFFF" w:themeFill="background1"/>
        <w:spacing w:line="240" w:lineRule="auto"/>
        <w:jc w:val="both"/>
        <w:rPr>
          <w:rFonts w:ascii="Arial" w:hAnsi="Arial" w:cs="Arial"/>
          <w:b/>
          <w:bCs/>
          <w:color w:val="000000"/>
          <w:sz w:val="24"/>
          <w:szCs w:val="24"/>
        </w:rPr>
      </w:pPr>
      <w:r w:rsidRPr="00233F54">
        <w:rPr>
          <w:rFonts w:ascii="Arial" w:hAnsi="Arial" w:cs="Arial"/>
          <w:b/>
          <w:bCs/>
          <w:color w:val="000000"/>
          <w:sz w:val="24"/>
          <w:szCs w:val="24"/>
        </w:rPr>
        <w:t xml:space="preserve">A </w:t>
      </w:r>
      <w:r w:rsidR="00D7377A" w:rsidRPr="00233F54">
        <w:rPr>
          <w:rFonts w:ascii="Arial" w:hAnsi="Arial" w:cs="Arial"/>
          <w:b/>
          <w:bCs/>
          <w:color w:val="000000"/>
          <w:sz w:val="24"/>
          <w:szCs w:val="24"/>
        </w:rPr>
        <w:t>3</w:t>
      </w:r>
      <w:r w:rsidR="004005D1" w:rsidRPr="00233F54">
        <w:rPr>
          <w:rFonts w:ascii="Arial" w:hAnsi="Arial" w:cs="Arial"/>
          <w:b/>
          <w:bCs/>
          <w:color w:val="000000"/>
          <w:sz w:val="24"/>
          <w:szCs w:val="24"/>
        </w:rPr>
        <w:t>.2 AUSCULTATION DES CHAUSSÉES PAVÉES</w:t>
      </w:r>
    </w:p>
    <w:p w14:paraId="0C1033F8" w14:textId="2252625C" w:rsidR="004005D1" w:rsidRPr="00233F54" w:rsidRDefault="004005D1" w:rsidP="004005D1">
      <w:pPr>
        <w:pStyle w:val="Default"/>
        <w:jc w:val="both"/>
        <w:rPr>
          <w:bCs/>
        </w:rPr>
      </w:pPr>
      <w:r w:rsidRPr="00233F54">
        <w:rPr>
          <w:bCs/>
        </w:rPr>
        <w:t>L’auscultation des chaussées et l’analyse de leur état sont nécessaires afin d’établir le bilan d’état des chaussées pour les routes</w:t>
      </w:r>
      <w:r w:rsidR="00EE36FA">
        <w:rPr>
          <w:bCs/>
        </w:rPr>
        <w:t>,</w:t>
      </w:r>
      <w:r w:rsidRPr="00233F54">
        <w:rPr>
          <w:bCs/>
        </w:rPr>
        <w:t xml:space="preserve"> </w:t>
      </w:r>
      <w:r w:rsidR="00876111">
        <w:rPr>
          <w:bCs/>
        </w:rPr>
        <w:t>comme</w:t>
      </w:r>
      <w:r w:rsidRPr="00233F54">
        <w:rPr>
          <w:bCs/>
        </w:rPr>
        <w:t xml:space="preserve"> </w:t>
      </w:r>
      <w:r w:rsidR="00D52F38">
        <w:rPr>
          <w:bCs/>
        </w:rPr>
        <w:t>indiqué</w:t>
      </w:r>
      <w:r w:rsidR="00D52F38" w:rsidRPr="00233F54">
        <w:rPr>
          <w:bCs/>
        </w:rPr>
        <w:t xml:space="preserve"> </w:t>
      </w:r>
      <w:r w:rsidRPr="00233F54">
        <w:rPr>
          <w:bCs/>
        </w:rPr>
        <w:t xml:space="preserve">dans le </w:t>
      </w:r>
      <w:r w:rsidR="00EE36FA">
        <w:rPr>
          <w:bCs/>
        </w:rPr>
        <w:t>r</w:t>
      </w:r>
      <w:r w:rsidRPr="00233F54">
        <w:rPr>
          <w:bCs/>
        </w:rPr>
        <w:t>apport</w:t>
      </w:r>
      <w:r w:rsidR="00876111">
        <w:rPr>
          <w:bCs/>
        </w:rPr>
        <w:t xml:space="preserve"> </w:t>
      </w:r>
      <w:r w:rsidR="00475951">
        <w:rPr>
          <w:bCs/>
        </w:rPr>
        <w:t>d’a</w:t>
      </w:r>
      <w:r w:rsidRPr="00233F54">
        <w:rPr>
          <w:bCs/>
        </w:rPr>
        <w:t xml:space="preserve">uscultation des chaussées et </w:t>
      </w:r>
      <w:r w:rsidR="00475951">
        <w:rPr>
          <w:bCs/>
        </w:rPr>
        <w:t>d’</w:t>
      </w:r>
      <w:r w:rsidRPr="00233F54">
        <w:rPr>
          <w:bCs/>
        </w:rPr>
        <w:t xml:space="preserve">inspection des ponceaux et des autres actifs routiers </w:t>
      </w:r>
      <w:r w:rsidRPr="00233F54">
        <w:rPr>
          <w:bCs/>
          <w:highlight w:val="yellow"/>
        </w:rPr>
        <w:t xml:space="preserve">(voir </w:t>
      </w:r>
      <w:r w:rsidR="00876111">
        <w:rPr>
          <w:bCs/>
          <w:highlight w:val="yellow"/>
        </w:rPr>
        <w:t xml:space="preserve">la </w:t>
      </w:r>
      <w:r w:rsidRPr="00233F54">
        <w:rPr>
          <w:bCs/>
          <w:highlight w:val="yellow"/>
        </w:rPr>
        <w:t>section</w:t>
      </w:r>
      <w:r w:rsidR="00876111">
        <w:rPr>
          <w:bCs/>
          <w:highlight w:val="yellow"/>
        </w:rPr>
        <w:t> </w:t>
      </w:r>
      <w:r w:rsidR="00290EAD" w:rsidRPr="00233F54">
        <w:rPr>
          <w:bCs/>
          <w:highlight w:val="yellow"/>
        </w:rPr>
        <w:t xml:space="preserve">4.3 </w:t>
      </w:r>
      <w:r w:rsidR="00876111">
        <w:rPr>
          <w:bCs/>
          <w:highlight w:val="yellow"/>
        </w:rPr>
        <w:t>du présent</w:t>
      </w:r>
      <w:r w:rsidR="00290EAD" w:rsidRPr="00233F54">
        <w:rPr>
          <w:bCs/>
          <w:highlight w:val="yellow"/>
        </w:rPr>
        <w:t xml:space="preserve"> </w:t>
      </w:r>
      <w:r w:rsidR="00055FDE" w:rsidRPr="00233F54">
        <w:rPr>
          <w:bCs/>
          <w:highlight w:val="yellow"/>
        </w:rPr>
        <w:t>devis)</w:t>
      </w:r>
      <w:r w:rsidRPr="00233F54">
        <w:rPr>
          <w:bCs/>
          <w:highlight w:val="yellow"/>
        </w:rPr>
        <w:t>.</w:t>
      </w:r>
      <w:r w:rsidRPr="00233F54">
        <w:rPr>
          <w:bCs/>
        </w:rPr>
        <w:t xml:space="preserve"> Les éléments de ce rapport sont définis à la section </w:t>
      </w:r>
      <w:r w:rsidR="00EE36FA">
        <w:rPr>
          <w:bCs/>
        </w:rPr>
        <w:t>« </w:t>
      </w:r>
      <w:r w:rsidRPr="00233F54">
        <w:rPr>
          <w:bCs/>
        </w:rPr>
        <w:t>Étape</w:t>
      </w:r>
      <w:r w:rsidR="00876111">
        <w:rPr>
          <w:bCs/>
        </w:rPr>
        <w:t> </w:t>
      </w:r>
      <w:r w:rsidRPr="00233F54">
        <w:rPr>
          <w:bCs/>
        </w:rPr>
        <w:t>4 : Bilan de l’état du réseau routier</w:t>
      </w:r>
      <w:r w:rsidR="00EE36FA">
        <w:rPr>
          <w:bCs/>
        </w:rPr>
        <w:t> »</w:t>
      </w:r>
      <w:r w:rsidRPr="00233F54">
        <w:rPr>
          <w:bCs/>
        </w:rPr>
        <w:t xml:space="preserve"> du </w:t>
      </w:r>
      <w:r w:rsidRPr="00233F54">
        <w:rPr>
          <w:bCs/>
          <w:i/>
          <w:iCs/>
        </w:rPr>
        <w:t>Guide d’élaboration du plan d’intervention</w:t>
      </w:r>
      <w:r w:rsidRPr="00233F54">
        <w:rPr>
          <w:bCs/>
        </w:rPr>
        <w:t xml:space="preserve"> </w:t>
      </w:r>
      <w:r w:rsidRPr="00CA66D3">
        <w:rPr>
          <w:bCs/>
          <w:i/>
        </w:rPr>
        <w:t>2021-2024</w:t>
      </w:r>
      <w:r w:rsidRPr="00233F54">
        <w:rPr>
          <w:bCs/>
        </w:rPr>
        <w:t>.</w:t>
      </w:r>
    </w:p>
    <w:p w14:paraId="64A67534" w14:textId="77777777" w:rsidR="004005D1" w:rsidRPr="00233F54" w:rsidRDefault="004005D1" w:rsidP="004005D1">
      <w:pPr>
        <w:pStyle w:val="Default"/>
        <w:jc w:val="both"/>
        <w:rPr>
          <w:bCs/>
        </w:rPr>
      </w:pPr>
    </w:p>
    <w:p w14:paraId="60EB2A00" w14:textId="77777777" w:rsidR="004005D1" w:rsidRPr="00233F54" w:rsidRDefault="004005D1" w:rsidP="004005D1">
      <w:pPr>
        <w:pStyle w:val="Default"/>
        <w:jc w:val="both"/>
        <w:rPr>
          <w:bCs/>
        </w:rPr>
      </w:pPr>
      <w:r w:rsidRPr="00233F54">
        <w:rPr>
          <w:bCs/>
        </w:rPr>
        <w:t>Les caractéristiques de surface minimales des chaussées pavées sont les suivantes :</w:t>
      </w:r>
    </w:p>
    <w:p w14:paraId="38B7213C" w14:textId="4D943AA3" w:rsidR="004005D1" w:rsidRPr="00233F54" w:rsidRDefault="00EE36FA" w:rsidP="004005D1">
      <w:pPr>
        <w:pStyle w:val="Default"/>
        <w:numPr>
          <w:ilvl w:val="0"/>
          <w:numId w:val="14"/>
        </w:numPr>
        <w:jc w:val="both"/>
      </w:pPr>
      <w:r>
        <w:t>l</w:t>
      </w:r>
      <w:r w:rsidR="004005D1" w:rsidRPr="00233F54">
        <w:t>e confort au roulement (IRI d’été);</w:t>
      </w:r>
    </w:p>
    <w:p w14:paraId="6482CF77" w14:textId="4A9A698A" w:rsidR="004005D1" w:rsidRPr="00233F54" w:rsidRDefault="00EE36FA" w:rsidP="004005D1">
      <w:pPr>
        <w:pStyle w:val="Default"/>
        <w:numPr>
          <w:ilvl w:val="0"/>
          <w:numId w:val="14"/>
        </w:numPr>
        <w:jc w:val="both"/>
      </w:pPr>
      <w:r>
        <w:t>l</w:t>
      </w:r>
      <w:r w:rsidR="004005D1" w:rsidRPr="00233F54">
        <w:t>es ornières (profondeur);</w:t>
      </w:r>
    </w:p>
    <w:p w14:paraId="095DEBD0" w14:textId="20CFA34F" w:rsidR="004005D1" w:rsidRPr="00233F54" w:rsidRDefault="00EE36FA" w:rsidP="004005D1">
      <w:pPr>
        <w:pStyle w:val="Default"/>
        <w:numPr>
          <w:ilvl w:val="0"/>
          <w:numId w:val="14"/>
        </w:numPr>
        <w:jc w:val="both"/>
      </w:pPr>
      <w:r>
        <w:t>l</w:t>
      </w:r>
      <w:r w:rsidR="004005D1" w:rsidRPr="00233F54">
        <w:t>a fissuration.</w:t>
      </w:r>
    </w:p>
    <w:p w14:paraId="732C4D65" w14:textId="77777777" w:rsidR="004005D1" w:rsidRPr="00233F54" w:rsidRDefault="004005D1" w:rsidP="004005D1">
      <w:pPr>
        <w:pStyle w:val="Default"/>
        <w:jc w:val="both"/>
      </w:pPr>
    </w:p>
    <w:p w14:paraId="05A21CCC" w14:textId="77777777" w:rsidR="004005D1" w:rsidRPr="00233F54" w:rsidRDefault="004005D1" w:rsidP="004005D1">
      <w:pPr>
        <w:pStyle w:val="Default"/>
        <w:jc w:val="both"/>
      </w:pPr>
    </w:p>
    <w:p w14:paraId="37377063" w14:textId="58B8CED0" w:rsidR="004005D1" w:rsidRPr="00233F54" w:rsidRDefault="004005D1" w:rsidP="004005D1">
      <w:pPr>
        <w:pStyle w:val="Default"/>
        <w:jc w:val="both"/>
        <w:rPr>
          <w:bCs/>
        </w:rPr>
      </w:pPr>
      <w:r w:rsidRPr="00233F54">
        <w:rPr>
          <w:highlight w:val="yellow"/>
        </w:rPr>
        <w:t>La MRC ou la municipalité</w:t>
      </w:r>
      <w:r w:rsidRPr="00233F54">
        <w:t xml:space="preserve"> de [</w:t>
      </w:r>
      <w:r w:rsidRPr="00233F54">
        <w:rPr>
          <w:highlight w:val="yellow"/>
        </w:rPr>
        <w:t>MRC ou la municipalité]</w:t>
      </w:r>
      <w:r w:rsidRPr="00233F54">
        <w:t xml:space="preserve"> se réserve le droit de </w:t>
      </w:r>
      <w:r w:rsidR="00876111">
        <w:t>préciser</w:t>
      </w:r>
      <w:r w:rsidR="00876111" w:rsidRPr="00233F54">
        <w:t xml:space="preserve"> </w:t>
      </w:r>
      <w:r w:rsidRPr="00233F54">
        <w:t>d’autres critères de relevé afin d’assurer la qualité des données recueillies. Tous les relevés pour la [</w:t>
      </w:r>
      <w:r w:rsidRPr="00233F54">
        <w:rPr>
          <w:highlight w:val="yellow"/>
        </w:rPr>
        <w:t>MRC ou municipalité]</w:t>
      </w:r>
      <w:r w:rsidRPr="00233F54">
        <w:t xml:space="preserve"> devront être effectués par le même véhicule</w:t>
      </w:r>
      <w:r w:rsidR="00876111">
        <w:t>,</w:t>
      </w:r>
      <w:r w:rsidRPr="00233F54">
        <w:t xml:space="preserve"> selon le type de chaussée et la technique choisie. </w:t>
      </w:r>
    </w:p>
    <w:p w14:paraId="64DF5B3B" w14:textId="77777777" w:rsidR="004005D1" w:rsidRPr="00233F54" w:rsidRDefault="004005D1" w:rsidP="004005D1">
      <w:pPr>
        <w:pStyle w:val="Default"/>
        <w:jc w:val="both"/>
      </w:pPr>
    </w:p>
    <w:p w14:paraId="67BBDB65" w14:textId="2BF411C1" w:rsidR="004005D1" w:rsidRPr="00233F54" w:rsidRDefault="004005D1" w:rsidP="004005D1">
      <w:pPr>
        <w:pStyle w:val="Default"/>
        <w:jc w:val="both"/>
      </w:pPr>
      <w:r w:rsidRPr="00233F54">
        <w:rPr>
          <w:highlight w:val="cyan"/>
        </w:rPr>
        <w:t xml:space="preserve">D’autres caractéristiques de surface sont </w:t>
      </w:r>
      <w:r w:rsidR="00A81C4D">
        <w:rPr>
          <w:highlight w:val="cyan"/>
        </w:rPr>
        <w:t>indiquées</w:t>
      </w:r>
      <w:r w:rsidR="00A81C4D" w:rsidRPr="00233F54">
        <w:rPr>
          <w:highlight w:val="cyan"/>
        </w:rPr>
        <w:t xml:space="preserve"> </w:t>
      </w:r>
      <w:r w:rsidRPr="00233F54">
        <w:rPr>
          <w:highlight w:val="cyan"/>
        </w:rPr>
        <w:t xml:space="preserve">au </w:t>
      </w:r>
      <w:r w:rsidR="00A81C4D">
        <w:rPr>
          <w:highlight w:val="cyan"/>
        </w:rPr>
        <w:t>t</w:t>
      </w:r>
      <w:r w:rsidRPr="00233F54">
        <w:rPr>
          <w:highlight w:val="cyan"/>
        </w:rPr>
        <w:t>ableau</w:t>
      </w:r>
      <w:r w:rsidR="00A81C4D">
        <w:rPr>
          <w:highlight w:val="cyan"/>
        </w:rPr>
        <w:t> </w:t>
      </w:r>
      <w:r w:rsidRPr="00233F54">
        <w:rPr>
          <w:highlight w:val="cyan"/>
        </w:rPr>
        <w:t xml:space="preserve">1 du </w:t>
      </w:r>
      <w:r w:rsidRPr="00233F54">
        <w:rPr>
          <w:i/>
          <w:iCs/>
          <w:highlight w:val="cyan"/>
        </w:rPr>
        <w:t xml:space="preserve">Guide d’élaboration d’un plan d’intervention 2021-2024. </w:t>
      </w:r>
      <w:r w:rsidRPr="00233F54">
        <w:rPr>
          <w:highlight w:val="cyan"/>
        </w:rPr>
        <w:t>La MRC ou la municipalité</w:t>
      </w:r>
      <w:r w:rsidRPr="00233F54">
        <w:rPr>
          <w:i/>
          <w:iCs/>
          <w:highlight w:val="cyan"/>
        </w:rPr>
        <w:t xml:space="preserve"> </w:t>
      </w:r>
      <w:r w:rsidRPr="00233F54">
        <w:rPr>
          <w:highlight w:val="cyan"/>
        </w:rPr>
        <w:t xml:space="preserve">doit les ajouter si elle veut obtenir ces caractéristiques supplémentaires. Elle devra </w:t>
      </w:r>
      <w:r w:rsidR="001E3F35">
        <w:rPr>
          <w:highlight w:val="cyan"/>
        </w:rPr>
        <w:t>adapter</w:t>
      </w:r>
      <w:r w:rsidR="001E3F35" w:rsidRPr="00233F54">
        <w:rPr>
          <w:highlight w:val="cyan"/>
        </w:rPr>
        <w:t xml:space="preserve"> </w:t>
      </w:r>
      <w:r w:rsidRPr="00233F54">
        <w:rPr>
          <w:highlight w:val="cyan"/>
        </w:rPr>
        <w:t xml:space="preserve">en conséquence les mesures et </w:t>
      </w:r>
      <w:r w:rsidR="00D52F38">
        <w:rPr>
          <w:highlight w:val="cyan"/>
        </w:rPr>
        <w:t xml:space="preserve">les </w:t>
      </w:r>
      <w:r w:rsidRPr="00233F54">
        <w:rPr>
          <w:highlight w:val="cyan"/>
        </w:rPr>
        <w:t>résultats à obtenir</w:t>
      </w:r>
      <w:r w:rsidRPr="00233F54">
        <w:t>.</w:t>
      </w:r>
    </w:p>
    <w:p w14:paraId="2CDCA049" w14:textId="77777777" w:rsidR="004005D1" w:rsidRPr="00233F54" w:rsidRDefault="004005D1" w:rsidP="004005D1">
      <w:pPr>
        <w:pStyle w:val="Default"/>
        <w:jc w:val="both"/>
      </w:pPr>
    </w:p>
    <w:p w14:paraId="26FDEE42" w14:textId="77777777" w:rsidR="004005D1" w:rsidRPr="00233F54" w:rsidRDefault="004005D1" w:rsidP="004005D1">
      <w:pPr>
        <w:pStyle w:val="Default"/>
        <w:jc w:val="both"/>
      </w:pPr>
      <w:r w:rsidRPr="00233F54">
        <w:t xml:space="preserve">Les </w:t>
      </w:r>
      <w:r w:rsidRPr="00CA66D3">
        <w:t>mesures</w:t>
      </w:r>
      <w:r w:rsidRPr="00233F54">
        <w:t xml:space="preserve"> pour les chaussées pavées doivent être compilées selon les intervalles suivants :</w:t>
      </w:r>
    </w:p>
    <w:p w14:paraId="76AA165E" w14:textId="77777777" w:rsidR="004005D1" w:rsidRPr="00233F54" w:rsidRDefault="004005D1" w:rsidP="004005D1">
      <w:pPr>
        <w:pStyle w:val="Default"/>
        <w:jc w:val="both"/>
      </w:pPr>
    </w:p>
    <w:p w14:paraId="7628FD6B" w14:textId="64F9BE2C" w:rsidR="004005D1" w:rsidRPr="00233F54" w:rsidRDefault="001E3F35" w:rsidP="004005D1">
      <w:pPr>
        <w:pStyle w:val="Default"/>
        <w:numPr>
          <w:ilvl w:val="0"/>
          <w:numId w:val="15"/>
        </w:numPr>
        <w:jc w:val="both"/>
      </w:pPr>
      <w:r>
        <w:t>u</w:t>
      </w:r>
      <w:r w:rsidR="004005D1" w:rsidRPr="00233F54">
        <w:t xml:space="preserve">n relevé longitudinal d’uni (IRI) </w:t>
      </w:r>
      <w:r>
        <w:t>tous les</w:t>
      </w:r>
      <w:r w:rsidRPr="00233F54">
        <w:t xml:space="preserve"> </w:t>
      </w:r>
      <w:r w:rsidR="004005D1" w:rsidRPr="00233F54">
        <w:t>10 m;</w:t>
      </w:r>
    </w:p>
    <w:p w14:paraId="1D8EFA05" w14:textId="41419599" w:rsidR="004005D1" w:rsidRPr="00233F54" w:rsidRDefault="001E3F35" w:rsidP="004005D1">
      <w:pPr>
        <w:pStyle w:val="Default"/>
        <w:numPr>
          <w:ilvl w:val="0"/>
          <w:numId w:val="15"/>
        </w:numPr>
        <w:jc w:val="both"/>
      </w:pPr>
      <w:r>
        <w:t>u</w:t>
      </w:r>
      <w:r w:rsidR="004005D1" w:rsidRPr="00233F54">
        <w:t xml:space="preserve">n relevé transversal de la profondeur des ornières (en mm) </w:t>
      </w:r>
      <w:r>
        <w:t>tous les</w:t>
      </w:r>
      <w:r w:rsidRPr="00233F54">
        <w:t xml:space="preserve"> </w:t>
      </w:r>
      <w:r w:rsidR="004005D1" w:rsidRPr="00233F54">
        <w:t>10 mètres;</w:t>
      </w:r>
    </w:p>
    <w:p w14:paraId="111A46F2" w14:textId="18CF0CCA" w:rsidR="004005D1" w:rsidRPr="00233F54" w:rsidRDefault="001E3F35" w:rsidP="004005D1">
      <w:pPr>
        <w:pStyle w:val="Default"/>
        <w:numPr>
          <w:ilvl w:val="0"/>
          <w:numId w:val="15"/>
        </w:numPr>
        <w:jc w:val="both"/>
      </w:pPr>
      <w:r>
        <w:t>u</w:t>
      </w:r>
      <w:r w:rsidR="004005D1" w:rsidRPr="00233F54">
        <w:t>n relevé de fissuration permettant la détection et le classement des fissures par niveau de sévérité, pondéré par segments de 10 m;</w:t>
      </w:r>
    </w:p>
    <w:p w14:paraId="38205D13" w14:textId="039045CE" w:rsidR="004005D1" w:rsidRPr="00233F54" w:rsidRDefault="001E3F35" w:rsidP="004005D1">
      <w:pPr>
        <w:pStyle w:val="Default"/>
        <w:numPr>
          <w:ilvl w:val="0"/>
          <w:numId w:val="15"/>
        </w:numPr>
        <w:jc w:val="both"/>
      </w:pPr>
      <w:r>
        <w:t>u</w:t>
      </w:r>
      <w:r w:rsidR="004005D1" w:rsidRPr="00233F54">
        <w:t xml:space="preserve">n relevé d’images prises lors de l’auscultation </w:t>
      </w:r>
      <w:r>
        <w:t>tous les</w:t>
      </w:r>
      <w:r w:rsidRPr="00233F54">
        <w:t xml:space="preserve"> </w:t>
      </w:r>
      <w:r w:rsidR="004005D1" w:rsidRPr="00233F54">
        <w:t>10 m;</w:t>
      </w:r>
    </w:p>
    <w:p w14:paraId="4C9F6D5B" w14:textId="018A4E94" w:rsidR="004005D1" w:rsidRPr="00233F54" w:rsidRDefault="001E3F35" w:rsidP="004005D1">
      <w:pPr>
        <w:pStyle w:val="Default"/>
        <w:numPr>
          <w:ilvl w:val="0"/>
          <w:numId w:val="15"/>
        </w:numPr>
        <w:jc w:val="both"/>
        <w:rPr>
          <w:bCs/>
        </w:rPr>
      </w:pPr>
      <w:r>
        <w:t>u</w:t>
      </w:r>
      <w:r w:rsidR="004005D1" w:rsidRPr="00233F54">
        <w:t xml:space="preserve">ne agrégation des données </w:t>
      </w:r>
      <w:r>
        <w:t>tous les</w:t>
      </w:r>
      <w:r w:rsidRPr="00233F54">
        <w:t xml:space="preserve"> </w:t>
      </w:r>
      <w:r w:rsidR="004005D1" w:rsidRPr="00233F54">
        <w:t>100</w:t>
      </w:r>
      <w:r w:rsidR="00A81C4D">
        <w:t> </w:t>
      </w:r>
      <w:r w:rsidR="004005D1" w:rsidRPr="00233F54">
        <w:t>m et en segments homogènes.</w:t>
      </w:r>
    </w:p>
    <w:p w14:paraId="1B331287" w14:textId="77777777" w:rsidR="004005D1" w:rsidRPr="00233F54" w:rsidRDefault="004005D1" w:rsidP="004005D1">
      <w:pPr>
        <w:pStyle w:val="Default"/>
        <w:ind w:left="360"/>
        <w:jc w:val="both"/>
      </w:pPr>
    </w:p>
    <w:p w14:paraId="115A900D" w14:textId="74D6FFE5" w:rsidR="004005D1" w:rsidRPr="00233F54" w:rsidRDefault="004005D1" w:rsidP="004005D1">
      <w:pPr>
        <w:pStyle w:val="Default"/>
        <w:jc w:val="both"/>
        <w:rPr>
          <w:spacing w:val="-3"/>
        </w:rPr>
      </w:pPr>
      <w:r w:rsidRPr="00233F54">
        <w:t xml:space="preserve">La cote globale doit être calculée à partir d’une combinaison des </w:t>
      </w:r>
      <w:r w:rsidR="00A81C4D">
        <w:t>trois</w:t>
      </w:r>
      <w:r w:rsidRPr="00233F54">
        <w:t xml:space="preserve"> caractéristiques de surface : </w:t>
      </w:r>
      <w:r w:rsidRPr="00233F54">
        <w:rPr>
          <w:lang w:eastAsia="fr-FR"/>
        </w:rPr>
        <w:t>IRI, fissuration et orniérage. La cote globale définit un état général de la condition</w:t>
      </w:r>
      <w:r w:rsidRPr="00233F54">
        <w:t xml:space="preserve"> </w:t>
      </w:r>
      <w:r w:rsidRPr="00233F54">
        <w:rPr>
          <w:lang w:eastAsia="fr-FR"/>
        </w:rPr>
        <w:t>de surface de la chaussée. Cette cote est utilisée afin de faciliter l’interprétation des différentes cotes. Plus les valeurs se rapproche</w:t>
      </w:r>
      <w:r w:rsidR="00A81C4D">
        <w:rPr>
          <w:lang w:eastAsia="fr-FR"/>
        </w:rPr>
        <w:t>nt</w:t>
      </w:r>
      <w:r w:rsidRPr="00233F54">
        <w:rPr>
          <w:lang w:eastAsia="fr-FR"/>
        </w:rPr>
        <w:t xml:space="preserve"> de</w:t>
      </w:r>
      <w:r w:rsidR="00A81C4D">
        <w:rPr>
          <w:lang w:eastAsia="fr-FR"/>
        </w:rPr>
        <w:t> </w:t>
      </w:r>
      <w:r w:rsidRPr="00233F54">
        <w:rPr>
          <w:lang w:eastAsia="fr-FR"/>
        </w:rPr>
        <w:t>0</w:t>
      </w:r>
      <w:r w:rsidR="00A81C4D">
        <w:rPr>
          <w:lang w:eastAsia="fr-FR"/>
        </w:rPr>
        <w:t>,</w:t>
      </w:r>
      <w:r w:rsidRPr="00233F54">
        <w:rPr>
          <w:lang w:eastAsia="fr-FR"/>
        </w:rPr>
        <w:t xml:space="preserve"> plus l’état de la chaussée est </w:t>
      </w:r>
      <w:r w:rsidRPr="00233F54">
        <w:t>mauvais</w:t>
      </w:r>
      <w:r w:rsidRPr="00233F54">
        <w:rPr>
          <w:lang w:eastAsia="fr-FR"/>
        </w:rPr>
        <w:t>. À l’inverse, plus la valeur se rapproche de</w:t>
      </w:r>
      <w:r w:rsidR="00E4243F">
        <w:rPr>
          <w:lang w:eastAsia="fr-FR"/>
        </w:rPr>
        <w:t> </w:t>
      </w:r>
      <w:r w:rsidRPr="00233F54">
        <w:rPr>
          <w:lang w:eastAsia="fr-FR"/>
        </w:rPr>
        <w:t xml:space="preserve">100, plus </w:t>
      </w:r>
      <w:r w:rsidR="00E4243F">
        <w:rPr>
          <w:lang w:eastAsia="fr-FR"/>
        </w:rPr>
        <w:t>l’état de la</w:t>
      </w:r>
      <w:r w:rsidR="00E4243F" w:rsidRPr="00233F54">
        <w:rPr>
          <w:lang w:eastAsia="fr-FR"/>
        </w:rPr>
        <w:t xml:space="preserve"> </w:t>
      </w:r>
      <w:r w:rsidRPr="00233F54">
        <w:rPr>
          <w:lang w:eastAsia="fr-FR"/>
        </w:rPr>
        <w:t>chaussée</w:t>
      </w:r>
      <w:r w:rsidR="00D52F38">
        <w:rPr>
          <w:lang w:eastAsia="fr-FR"/>
        </w:rPr>
        <w:t xml:space="preserve"> est</w:t>
      </w:r>
      <w:r w:rsidRPr="00233F54">
        <w:rPr>
          <w:lang w:eastAsia="fr-FR"/>
        </w:rPr>
        <w:t xml:space="preserve"> </w:t>
      </w:r>
      <w:r w:rsidR="00E4243F">
        <w:rPr>
          <w:lang w:eastAsia="fr-FR"/>
        </w:rPr>
        <w:t>bon</w:t>
      </w:r>
      <w:r w:rsidRPr="00233F54">
        <w:rPr>
          <w:spacing w:val="-3"/>
        </w:rPr>
        <w:t>.</w:t>
      </w:r>
    </w:p>
    <w:p w14:paraId="5A54EF61" w14:textId="77777777" w:rsidR="004005D1" w:rsidRPr="00233F54" w:rsidRDefault="004005D1" w:rsidP="004005D1">
      <w:pPr>
        <w:pStyle w:val="Default"/>
        <w:jc w:val="both"/>
        <w:rPr>
          <w:spacing w:val="-3"/>
        </w:rPr>
      </w:pPr>
    </w:p>
    <w:p w14:paraId="1E166026" w14:textId="70F9C181" w:rsidR="004005D1" w:rsidRPr="003601E6" w:rsidRDefault="00AF2BBF" w:rsidP="003601E6">
      <w:pPr>
        <w:pStyle w:val="Titre3-devis"/>
      </w:pPr>
      <w:r w:rsidRPr="00233F54">
        <w:t xml:space="preserve">A </w:t>
      </w:r>
      <w:r w:rsidR="00D7377A" w:rsidRPr="00233F54">
        <w:t>3</w:t>
      </w:r>
      <w:r w:rsidR="004005D1" w:rsidRPr="00233F54">
        <w:t xml:space="preserve">.2.1 </w:t>
      </w:r>
      <w:r w:rsidR="003601E6">
        <w:t>M</w:t>
      </w:r>
      <w:r w:rsidR="003601E6" w:rsidRPr="00233F54">
        <w:rPr>
          <w:rFonts w:hint="eastAsia"/>
        </w:rPr>
        <w:t>é</w:t>
      </w:r>
      <w:r w:rsidR="003601E6" w:rsidRPr="00233F54">
        <w:t>thodologie des relev</w:t>
      </w:r>
      <w:r w:rsidR="003601E6" w:rsidRPr="00233F54">
        <w:rPr>
          <w:rFonts w:hint="eastAsia"/>
        </w:rPr>
        <w:t>é</w:t>
      </w:r>
      <w:r w:rsidR="003601E6" w:rsidRPr="00233F54">
        <w:t>s automatis</w:t>
      </w:r>
      <w:r w:rsidR="003601E6" w:rsidRPr="00233F54">
        <w:rPr>
          <w:rFonts w:hint="eastAsia"/>
        </w:rPr>
        <w:t>é</w:t>
      </w:r>
      <w:r w:rsidR="003601E6" w:rsidRPr="00233F54">
        <w:t xml:space="preserve">s </w:t>
      </w:r>
    </w:p>
    <w:p w14:paraId="5B7344D4" w14:textId="3404E0B8"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Les relevés automatisés </w:t>
      </w:r>
      <w:r w:rsidR="00D52F38">
        <w:rPr>
          <w:rFonts w:ascii="Arial" w:hAnsi="Arial" w:cs="Arial"/>
          <w:color w:val="000000"/>
          <w:sz w:val="24"/>
          <w:szCs w:val="24"/>
        </w:rPr>
        <w:t>renvoient</w:t>
      </w:r>
      <w:r w:rsidR="00D52F38" w:rsidRPr="00233F54">
        <w:rPr>
          <w:rFonts w:ascii="Arial" w:hAnsi="Arial" w:cs="Arial"/>
          <w:color w:val="000000"/>
          <w:sz w:val="24"/>
          <w:szCs w:val="24"/>
        </w:rPr>
        <w:t xml:space="preserve"> </w:t>
      </w:r>
      <w:r w:rsidRPr="00233F54">
        <w:rPr>
          <w:rFonts w:ascii="Arial" w:hAnsi="Arial" w:cs="Arial"/>
          <w:color w:val="000000"/>
          <w:sz w:val="24"/>
          <w:szCs w:val="24"/>
        </w:rPr>
        <w:t>aux relevés effectués par un véhicule multifonction qui effectue des mesures de différents indices pour les chaussées pavées</w:t>
      </w:r>
      <w:r w:rsidR="0076219B">
        <w:rPr>
          <w:rFonts w:ascii="Arial" w:hAnsi="Arial" w:cs="Arial"/>
          <w:color w:val="000000"/>
          <w:sz w:val="24"/>
          <w:szCs w:val="24"/>
        </w:rPr>
        <w:t>.</w:t>
      </w:r>
      <w:r w:rsidRPr="00233F54">
        <w:rPr>
          <w:rFonts w:ascii="Arial" w:hAnsi="Arial" w:cs="Arial"/>
          <w:color w:val="000000"/>
          <w:sz w:val="24"/>
          <w:szCs w:val="24"/>
        </w:rPr>
        <w:t xml:space="preserve"> Le véhicule multifonction utilisé doit rester centré dans la voie pendant le relevé et éviter les louvoiements ainsi que les accélérations et les décélérations brusques. La vitesse idéale doit permettre un relevé sécuritaire tout en restant, autant que possible, à l’intérieur de la plage d’utilisation recommandée pour chaque appareil afin que les données soient </w:t>
      </w:r>
      <w:r w:rsidR="00B47BCB">
        <w:rPr>
          <w:rFonts w:ascii="Arial" w:hAnsi="Arial" w:cs="Arial"/>
          <w:color w:val="000000"/>
          <w:sz w:val="24"/>
          <w:szCs w:val="24"/>
        </w:rPr>
        <w:t>valables</w:t>
      </w:r>
      <w:r w:rsidRPr="00233F54">
        <w:rPr>
          <w:rFonts w:ascii="Arial" w:hAnsi="Arial" w:cs="Arial"/>
          <w:color w:val="000000"/>
          <w:sz w:val="24"/>
          <w:szCs w:val="24"/>
        </w:rPr>
        <w:t>. Dans le cas où il n’est pas possible de rester à l’intérieur de la plage d’utilisation recommandée pour chaque appareil, un commentaire adéquat doit être inscrit dans une colonne Remarques.</w:t>
      </w:r>
    </w:p>
    <w:p w14:paraId="70246D9A"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408D9F10" w14:textId="7134F4CA" w:rsidR="004005D1" w:rsidRPr="00233F54" w:rsidRDefault="004005D1" w:rsidP="004005D1">
      <w:pPr>
        <w:pStyle w:val="Default"/>
        <w:jc w:val="both"/>
      </w:pPr>
      <w:r w:rsidRPr="00233F54">
        <w:rPr>
          <w:bCs/>
        </w:rPr>
        <w:t>Les relevés d’auscultation pour les chaussées doivent être réalisés</w:t>
      </w:r>
      <w:r w:rsidR="00B47BCB">
        <w:rPr>
          <w:bCs/>
        </w:rPr>
        <w:t xml:space="preserve"> </w:t>
      </w:r>
      <w:r w:rsidRPr="00233F54">
        <w:rPr>
          <w:bCs/>
          <w:highlight w:val="cyan"/>
        </w:rPr>
        <w:t xml:space="preserve">idéalement entre </w:t>
      </w:r>
      <w:r w:rsidR="00B47BCB">
        <w:rPr>
          <w:bCs/>
          <w:highlight w:val="cyan"/>
        </w:rPr>
        <w:t xml:space="preserve">les mois de </w:t>
      </w:r>
      <w:r w:rsidRPr="00233F54">
        <w:rPr>
          <w:bCs/>
          <w:highlight w:val="cyan"/>
        </w:rPr>
        <w:t xml:space="preserve">mai et </w:t>
      </w:r>
      <w:r w:rsidR="00B47BCB">
        <w:rPr>
          <w:bCs/>
          <w:highlight w:val="cyan"/>
        </w:rPr>
        <w:t xml:space="preserve">de </w:t>
      </w:r>
      <w:r w:rsidRPr="00233F54">
        <w:rPr>
          <w:bCs/>
          <w:highlight w:val="cyan"/>
        </w:rPr>
        <w:t>septembre</w:t>
      </w:r>
      <w:r w:rsidR="00B47BCB">
        <w:rPr>
          <w:bCs/>
        </w:rPr>
        <w:t>,</w:t>
      </w:r>
      <w:r w:rsidRPr="00233F54">
        <w:rPr>
          <w:bCs/>
        </w:rPr>
        <w:t xml:space="preserve"> </w:t>
      </w:r>
      <w:r w:rsidR="00B47BCB">
        <w:rPr>
          <w:bCs/>
        </w:rPr>
        <w:t xml:space="preserve">soit la période entre la fin du </w:t>
      </w:r>
      <w:r w:rsidRPr="00233F54">
        <w:rPr>
          <w:bCs/>
        </w:rPr>
        <w:t xml:space="preserve">dégel et </w:t>
      </w:r>
      <w:r w:rsidR="00B47BCB">
        <w:rPr>
          <w:bCs/>
        </w:rPr>
        <w:t>le début</w:t>
      </w:r>
      <w:r w:rsidRPr="00233F54">
        <w:rPr>
          <w:bCs/>
        </w:rPr>
        <w:t xml:space="preserve"> </w:t>
      </w:r>
      <w:r w:rsidR="00B47BCB">
        <w:rPr>
          <w:bCs/>
        </w:rPr>
        <w:t>d</w:t>
      </w:r>
      <w:r w:rsidRPr="00233F54">
        <w:rPr>
          <w:bCs/>
        </w:rPr>
        <w:t>es premiers gels</w:t>
      </w:r>
      <w:r w:rsidR="00B47BCB">
        <w:rPr>
          <w:bCs/>
        </w:rPr>
        <w:t>. De plus, ils doivent être effectués</w:t>
      </w:r>
      <w:r w:rsidRPr="00233F54">
        <w:rPr>
          <w:bCs/>
        </w:rPr>
        <w:t xml:space="preserve"> par beau temps</w:t>
      </w:r>
      <w:r w:rsidR="00C83157">
        <w:rPr>
          <w:bCs/>
        </w:rPr>
        <w:t>,</w:t>
      </w:r>
      <w:r w:rsidRPr="00233F54">
        <w:rPr>
          <w:bCs/>
        </w:rPr>
        <w:t xml:space="preserve"> afin de maximiser </w:t>
      </w:r>
      <w:r w:rsidR="00B47BCB">
        <w:rPr>
          <w:bCs/>
        </w:rPr>
        <w:t>la</w:t>
      </w:r>
      <w:r w:rsidR="00B47BCB" w:rsidRPr="00233F54">
        <w:rPr>
          <w:bCs/>
        </w:rPr>
        <w:t xml:space="preserve"> </w:t>
      </w:r>
      <w:r w:rsidRPr="00233F54">
        <w:rPr>
          <w:bCs/>
        </w:rPr>
        <w:t>qualité des images</w:t>
      </w:r>
      <w:r w:rsidR="00C83157">
        <w:rPr>
          <w:bCs/>
        </w:rPr>
        <w:t>,</w:t>
      </w:r>
      <w:r w:rsidR="00B47BCB">
        <w:rPr>
          <w:bCs/>
        </w:rPr>
        <w:t xml:space="preserve"> et</w:t>
      </w:r>
      <w:r w:rsidRPr="00233F54">
        <w:t xml:space="preserve"> sur un pavage propre et sec. Pour les chaussées pavées, la température extérieure doit correspondre aux recommandations du fabricant et la luminosité doit permettre d’obtenir des images de bonne qualité.</w:t>
      </w:r>
    </w:p>
    <w:p w14:paraId="141BF4DE"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0F8DAA24" w14:textId="774AF09C" w:rsidR="004005D1" w:rsidRPr="00233F54" w:rsidRDefault="004005D1" w:rsidP="004005D1">
      <w:pPr>
        <w:autoSpaceDE w:val="0"/>
        <w:autoSpaceDN w:val="0"/>
        <w:adjustRightInd w:val="0"/>
        <w:spacing w:after="0" w:line="240" w:lineRule="auto"/>
        <w:jc w:val="both"/>
        <w:rPr>
          <w:sz w:val="24"/>
          <w:szCs w:val="24"/>
        </w:rPr>
      </w:pPr>
      <w:r w:rsidRPr="00233F54">
        <w:rPr>
          <w:rFonts w:ascii="Arial" w:hAnsi="Arial" w:cs="Arial"/>
          <w:color w:val="000000"/>
          <w:sz w:val="24"/>
          <w:szCs w:val="24"/>
        </w:rPr>
        <w:t xml:space="preserve">En général, une seule voie est auscultée pour les chaussées à voies contiguës. Pour les chaussées à voies séparées, une seule voie dans chaque direction est auscultée. Un tronçon complet doit être relevé en continu. Le nom des personnes </w:t>
      </w:r>
      <w:r w:rsidR="00E5359A">
        <w:rPr>
          <w:rFonts w:ascii="Arial" w:hAnsi="Arial" w:cs="Arial"/>
          <w:color w:val="000000"/>
          <w:sz w:val="24"/>
          <w:szCs w:val="24"/>
        </w:rPr>
        <w:t>responsables des</w:t>
      </w:r>
      <w:r w:rsidRPr="00233F54">
        <w:rPr>
          <w:rFonts w:ascii="Arial" w:hAnsi="Arial" w:cs="Arial"/>
          <w:color w:val="000000"/>
          <w:sz w:val="24"/>
          <w:szCs w:val="24"/>
        </w:rPr>
        <w:t xml:space="preserve"> relevés doit être noté dans les fichiers de données. </w:t>
      </w:r>
    </w:p>
    <w:p w14:paraId="48C4D11D" w14:textId="77777777" w:rsidR="004005D1" w:rsidRPr="00233F54" w:rsidRDefault="004005D1" w:rsidP="004005D1">
      <w:pPr>
        <w:pStyle w:val="Default"/>
        <w:jc w:val="both"/>
      </w:pPr>
    </w:p>
    <w:p w14:paraId="41971B8E" w14:textId="798FD4C5" w:rsidR="004005D1" w:rsidRPr="00233F54" w:rsidRDefault="004005D1" w:rsidP="004005D1">
      <w:pPr>
        <w:pStyle w:val="Default"/>
        <w:jc w:val="both"/>
      </w:pPr>
      <w:r w:rsidRPr="00233F54">
        <w:t xml:space="preserve">Les relevés doivent être conformes aux descriptions et </w:t>
      </w:r>
      <w:r w:rsidR="00E5359A">
        <w:t xml:space="preserve">aux </w:t>
      </w:r>
      <w:r w:rsidRPr="00233F54">
        <w:t>normes énoncées pour chaque caractéristique de surface pour les chaussées pavées décrites à l’annexe</w:t>
      </w:r>
      <w:r w:rsidR="00E5359A">
        <w:t> </w:t>
      </w:r>
      <w:r w:rsidRPr="00233F54">
        <w:t xml:space="preserve">2 </w:t>
      </w:r>
      <w:r w:rsidR="00E5359A">
        <w:t>du présent</w:t>
      </w:r>
      <w:r w:rsidRPr="00233F54">
        <w:t xml:space="preserve"> devis.</w:t>
      </w:r>
    </w:p>
    <w:p w14:paraId="5D08DE24" w14:textId="77777777" w:rsidR="004005D1" w:rsidRPr="00233F54" w:rsidRDefault="004005D1" w:rsidP="004005D1">
      <w:pPr>
        <w:pStyle w:val="Default"/>
      </w:pPr>
    </w:p>
    <w:p w14:paraId="383EF6D3" w14:textId="180E0DD5"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Il est important de noter </w:t>
      </w:r>
      <w:r w:rsidRPr="00233F54">
        <w:rPr>
          <w:rFonts w:ascii="Arial" w:hAnsi="Arial" w:cs="Arial"/>
          <w:b/>
          <w:bCs/>
          <w:color w:val="000000"/>
          <w:sz w:val="24"/>
          <w:szCs w:val="24"/>
        </w:rPr>
        <w:t>le début et la fin</w:t>
      </w:r>
      <w:r w:rsidRPr="00233F54">
        <w:rPr>
          <w:rFonts w:ascii="Arial" w:hAnsi="Arial" w:cs="Arial"/>
          <w:color w:val="000000"/>
          <w:sz w:val="24"/>
          <w:szCs w:val="24"/>
        </w:rPr>
        <w:t xml:space="preserve"> de tout événement pouvant affecter la précision, la représentativité ou la qualité des résultats (changement de voie, accélération ou décélération trop brusque, vitesse trop basse, etc.). Les relevés doivent également présenter les données rejetées ainsi que </w:t>
      </w:r>
      <w:r w:rsidR="00393ADD">
        <w:rPr>
          <w:rFonts w:ascii="Arial" w:hAnsi="Arial" w:cs="Arial"/>
          <w:color w:val="000000"/>
          <w:sz w:val="24"/>
          <w:szCs w:val="24"/>
        </w:rPr>
        <w:t>la justification de ces dernières</w:t>
      </w:r>
      <w:r w:rsidRPr="00233F54">
        <w:rPr>
          <w:rFonts w:ascii="Arial" w:hAnsi="Arial" w:cs="Arial"/>
          <w:color w:val="000000"/>
          <w:sz w:val="24"/>
          <w:szCs w:val="24"/>
        </w:rPr>
        <w:t>.</w:t>
      </w:r>
    </w:p>
    <w:p w14:paraId="4449A441" w14:textId="77777777" w:rsidR="004005D1" w:rsidRPr="00233F54" w:rsidRDefault="004005D1" w:rsidP="004005D1">
      <w:pPr>
        <w:pStyle w:val="Default"/>
        <w:jc w:val="both"/>
      </w:pPr>
    </w:p>
    <w:p w14:paraId="24D0D0BF" w14:textId="4C1DDFDB" w:rsidR="004005D1" w:rsidRPr="003601E6" w:rsidRDefault="003249C2" w:rsidP="003601E6">
      <w:pPr>
        <w:pStyle w:val="Titre3-devis"/>
      </w:pPr>
      <w:r w:rsidRPr="00233F54">
        <w:t xml:space="preserve">A </w:t>
      </w:r>
      <w:r w:rsidR="00596058" w:rsidRPr="00233F54">
        <w:t>3.</w:t>
      </w:r>
      <w:r w:rsidR="004005D1" w:rsidRPr="00233F54">
        <w:t>2.2</w:t>
      </w:r>
      <w:r w:rsidR="003601E6">
        <w:tab/>
      </w:r>
      <w:r w:rsidR="003601E6" w:rsidRPr="003601E6">
        <w:rPr>
          <w:b w:val="0"/>
          <w:bCs w:val="0"/>
        </w:rPr>
        <w:t>Diagnostic</w:t>
      </w:r>
    </w:p>
    <w:p w14:paraId="79E4ED33" w14:textId="1044550D" w:rsidR="004005D1" w:rsidRPr="00233F54" w:rsidRDefault="004005D1" w:rsidP="004005D1">
      <w:pPr>
        <w:spacing w:after="0" w:line="240" w:lineRule="auto"/>
        <w:jc w:val="both"/>
        <w:rPr>
          <w:rFonts w:ascii="Arial" w:hAnsi="Arial" w:cs="Arial"/>
          <w:color w:val="000000"/>
          <w:sz w:val="24"/>
          <w:szCs w:val="24"/>
          <w:lang w:eastAsia="fr-FR"/>
        </w:rPr>
      </w:pPr>
      <w:r w:rsidRPr="00233F54">
        <w:rPr>
          <w:rFonts w:ascii="Arial" w:hAnsi="Arial" w:cs="Arial"/>
          <w:color w:val="000000"/>
          <w:sz w:val="24"/>
          <w:szCs w:val="24"/>
          <w:lang w:eastAsia="fr-FR"/>
        </w:rPr>
        <w:t xml:space="preserve">Le diagnostic de chaussée, </w:t>
      </w:r>
      <w:r w:rsidR="00F56C3E">
        <w:rPr>
          <w:rFonts w:ascii="Arial" w:hAnsi="Arial" w:cs="Arial"/>
          <w:color w:val="000000"/>
          <w:sz w:val="24"/>
          <w:szCs w:val="24"/>
          <w:lang w:eastAsia="fr-FR"/>
        </w:rPr>
        <w:t>qui permet d’obtenir des renseignements</w:t>
      </w:r>
      <w:r w:rsidRPr="00233F54">
        <w:rPr>
          <w:rFonts w:ascii="Arial" w:hAnsi="Arial" w:cs="Arial"/>
          <w:color w:val="000000"/>
          <w:sz w:val="24"/>
          <w:szCs w:val="24"/>
          <w:lang w:eastAsia="fr-FR"/>
        </w:rPr>
        <w:t xml:space="preserve"> sur les besoins de réhabilitation du réseau, doit être réalisé par un ingénieur spécialiste en chaussée. Cette activité vise à déterminer les causes des dégradations des segments de chaussée et à établir les interventions appropriées en se basant uniquement sur les considérations techniques liées aux dégradations observées.</w:t>
      </w:r>
    </w:p>
    <w:p w14:paraId="5E6CB81C" w14:textId="77777777" w:rsidR="004005D1" w:rsidRPr="00233F54" w:rsidRDefault="004005D1" w:rsidP="004005D1">
      <w:pPr>
        <w:spacing w:after="0" w:line="240" w:lineRule="auto"/>
        <w:jc w:val="both"/>
        <w:rPr>
          <w:rFonts w:ascii="Arial" w:hAnsi="Arial" w:cs="Arial"/>
          <w:color w:val="000000"/>
          <w:sz w:val="24"/>
          <w:szCs w:val="24"/>
          <w:lang w:eastAsia="fr-FR"/>
        </w:rPr>
      </w:pPr>
    </w:p>
    <w:p w14:paraId="0BDFEA4F" w14:textId="45FC4A95" w:rsidR="004005D1" w:rsidRPr="00233F54" w:rsidRDefault="004005D1" w:rsidP="004005D1">
      <w:pPr>
        <w:spacing w:after="0" w:line="240" w:lineRule="auto"/>
        <w:jc w:val="both"/>
        <w:rPr>
          <w:rFonts w:ascii="Arial" w:hAnsi="Arial" w:cs="Arial"/>
          <w:color w:val="000000"/>
          <w:sz w:val="24"/>
          <w:szCs w:val="24"/>
          <w:lang w:eastAsia="fr-FR"/>
        </w:rPr>
      </w:pPr>
      <w:r w:rsidRPr="00233F54">
        <w:rPr>
          <w:rFonts w:ascii="Arial" w:hAnsi="Arial" w:cs="Arial"/>
          <w:color w:val="000000"/>
          <w:sz w:val="24"/>
          <w:szCs w:val="24"/>
          <w:lang w:eastAsia="fr-FR"/>
        </w:rPr>
        <w:t xml:space="preserve">Cette analyse permet de déterminer les portions du réseau touchées par des problèmes </w:t>
      </w:r>
      <w:r w:rsidR="00C83157">
        <w:rPr>
          <w:rFonts w:ascii="Arial" w:hAnsi="Arial" w:cs="Arial"/>
          <w:color w:val="000000"/>
          <w:sz w:val="24"/>
          <w:szCs w:val="24"/>
          <w:lang w:eastAsia="fr-FR"/>
        </w:rPr>
        <w:t>détectés</w:t>
      </w:r>
      <w:r w:rsidR="00C83157" w:rsidRPr="00233F54">
        <w:rPr>
          <w:rFonts w:ascii="Arial" w:hAnsi="Arial" w:cs="Arial"/>
          <w:color w:val="000000"/>
          <w:sz w:val="24"/>
          <w:szCs w:val="24"/>
          <w:lang w:eastAsia="fr-FR"/>
        </w:rPr>
        <w:t xml:space="preserve"> </w:t>
      </w:r>
      <w:r w:rsidR="00C83157">
        <w:rPr>
          <w:rFonts w:ascii="Arial" w:hAnsi="Arial" w:cs="Arial"/>
          <w:color w:val="000000"/>
          <w:sz w:val="24"/>
          <w:szCs w:val="24"/>
          <w:lang w:eastAsia="fr-FR"/>
        </w:rPr>
        <w:t>à l’aide d</w:t>
      </w:r>
      <w:r w:rsidRPr="00233F54">
        <w:rPr>
          <w:rFonts w:ascii="Arial" w:hAnsi="Arial" w:cs="Arial"/>
          <w:color w:val="000000"/>
          <w:sz w:val="24"/>
          <w:szCs w:val="24"/>
          <w:lang w:eastAsia="fr-FR"/>
        </w:rPr>
        <w:t xml:space="preserve">es différents indicateurs recueillis afin de mettre en évidence les investissements (interventions en surface ou en profondeur) requis sur les chaussées pour maintenir ou améliorer celles-ci. </w:t>
      </w:r>
    </w:p>
    <w:p w14:paraId="282C8DE6" w14:textId="77777777" w:rsidR="004005D1" w:rsidRPr="00233F54" w:rsidRDefault="004005D1" w:rsidP="004005D1">
      <w:pPr>
        <w:spacing w:after="0" w:line="240" w:lineRule="auto"/>
        <w:jc w:val="both"/>
        <w:rPr>
          <w:sz w:val="24"/>
          <w:szCs w:val="24"/>
          <w:lang w:eastAsia="fr-FR"/>
        </w:rPr>
      </w:pPr>
    </w:p>
    <w:p w14:paraId="5D815524" w14:textId="1D530D49" w:rsidR="004005D1" w:rsidRPr="003601E6" w:rsidRDefault="00F51839" w:rsidP="003601E6">
      <w:pPr>
        <w:pStyle w:val="Titre2-devis"/>
      </w:pPr>
      <w:r w:rsidRPr="00233F54">
        <w:t xml:space="preserve">A </w:t>
      </w:r>
      <w:r w:rsidR="00596058" w:rsidRPr="00233F54">
        <w:t>3</w:t>
      </w:r>
      <w:r w:rsidR="004005D1" w:rsidRPr="00233F54">
        <w:t>.3</w:t>
      </w:r>
      <w:r w:rsidR="003601E6">
        <w:tab/>
        <w:t>A</w:t>
      </w:r>
      <w:r w:rsidR="003601E6" w:rsidRPr="00233F54">
        <w:t>uscultation visuelle des chauss</w:t>
      </w:r>
      <w:r w:rsidR="003601E6" w:rsidRPr="00233F54">
        <w:rPr>
          <w:rFonts w:hint="eastAsia"/>
        </w:rPr>
        <w:t>é</w:t>
      </w:r>
      <w:r w:rsidR="003601E6" w:rsidRPr="00233F54">
        <w:t>es gravel</w:t>
      </w:r>
      <w:r w:rsidR="003601E6" w:rsidRPr="00233F54">
        <w:rPr>
          <w:rFonts w:hint="eastAsia"/>
        </w:rPr>
        <w:t>é</w:t>
      </w:r>
      <w:r w:rsidR="003601E6" w:rsidRPr="00233F54">
        <w:t>es</w:t>
      </w:r>
    </w:p>
    <w:p w14:paraId="45AC33EC" w14:textId="063D2B52" w:rsidR="004005D1" w:rsidRPr="00233F54" w:rsidRDefault="004005D1" w:rsidP="004005D1">
      <w:pPr>
        <w:pStyle w:val="Default"/>
        <w:jc w:val="both"/>
        <w:rPr>
          <w:bCs/>
        </w:rPr>
      </w:pPr>
      <w:r w:rsidRPr="00233F54">
        <w:rPr>
          <w:bCs/>
        </w:rPr>
        <w:t>L’auscultation des chaussées gravelées et l’analyse de leur état sont nécessaires afin d’établir le bilan d’état des chaussées pour les routes</w:t>
      </w:r>
      <w:r w:rsidR="00075AB5">
        <w:rPr>
          <w:bCs/>
        </w:rPr>
        <w:t>,</w:t>
      </w:r>
      <w:r w:rsidRPr="00233F54">
        <w:rPr>
          <w:bCs/>
        </w:rPr>
        <w:t xml:space="preserve"> </w:t>
      </w:r>
      <w:r w:rsidR="00F56C3E">
        <w:rPr>
          <w:bCs/>
        </w:rPr>
        <w:t>comme il est</w:t>
      </w:r>
      <w:r w:rsidRPr="00233F54">
        <w:rPr>
          <w:bCs/>
        </w:rPr>
        <w:t xml:space="preserve"> requis dans le </w:t>
      </w:r>
      <w:r w:rsidR="00075AB5">
        <w:rPr>
          <w:bCs/>
        </w:rPr>
        <w:t>r</w:t>
      </w:r>
      <w:r w:rsidRPr="00233F54">
        <w:rPr>
          <w:bCs/>
        </w:rPr>
        <w:t>apport</w:t>
      </w:r>
      <w:r w:rsidR="00F56C3E">
        <w:rPr>
          <w:bCs/>
        </w:rPr>
        <w:t xml:space="preserve"> </w:t>
      </w:r>
      <w:r w:rsidR="00475951">
        <w:rPr>
          <w:bCs/>
        </w:rPr>
        <w:t>d’</w:t>
      </w:r>
      <w:r w:rsidR="00A95E53">
        <w:rPr>
          <w:bCs/>
        </w:rPr>
        <w:t>a</w:t>
      </w:r>
      <w:r w:rsidRPr="00233F54">
        <w:rPr>
          <w:bCs/>
        </w:rPr>
        <w:t xml:space="preserve">uscultation des chaussées et </w:t>
      </w:r>
      <w:r w:rsidR="00475951">
        <w:rPr>
          <w:bCs/>
        </w:rPr>
        <w:t>d’</w:t>
      </w:r>
      <w:r w:rsidRPr="00233F54">
        <w:rPr>
          <w:bCs/>
        </w:rPr>
        <w:t xml:space="preserve">inspection des autres actifs routiers </w:t>
      </w:r>
      <w:r w:rsidRPr="00233F54">
        <w:rPr>
          <w:bCs/>
          <w:highlight w:val="yellow"/>
        </w:rPr>
        <w:t>(section</w:t>
      </w:r>
      <w:r w:rsidR="00F56C3E">
        <w:rPr>
          <w:bCs/>
          <w:highlight w:val="yellow"/>
        </w:rPr>
        <w:t> </w:t>
      </w:r>
      <w:r w:rsidR="00FB591B" w:rsidRPr="00233F54">
        <w:rPr>
          <w:bCs/>
          <w:highlight w:val="yellow"/>
        </w:rPr>
        <w:t xml:space="preserve">4.3 </w:t>
      </w:r>
      <w:r w:rsidR="00F56C3E">
        <w:rPr>
          <w:bCs/>
          <w:highlight w:val="yellow"/>
        </w:rPr>
        <w:t>du présent</w:t>
      </w:r>
      <w:r w:rsidR="00FB591B" w:rsidRPr="00233F54">
        <w:rPr>
          <w:bCs/>
          <w:highlight w:val="yellow"/>
        </w:rPr>
        <w:t xml:space="preserve"> devis</w:t>
      </w:r>
      <w:r w:rsidRPr="00233F54">
        <w:rPr>
          <w:bCs/>
          <w:highlight w:val="yellow"/>
        </w:rPr>
        <w:t>).</w:t>
      </w:r>
      <w:r w:rsidRPr="00233F54">
        <w:rPr>
          <w:bCs/>
        </w:rPr>
        <w:t xml:space="preserve"> Les éléments de ce rapport sont définis à l</w:t>
      </w:r>
      <w:r w:rsidR="00075AB5">
        <w:rPr>
          <w:bCs/>
        </w:rPr>
        <w:t>a section « </w:t>
      </w:r>
      <w:r w:rsidRPr="00233F54">
        <w:rPr>
          <w:bCs/>
        </w:rPr>
        <w:t>Étape</w:t>
      </w:r>
      <w:r w:rsidR="00F56C3E">
        <w:rPr>
          <w:bCs/>
        </w:rPr>
        <w:t> </w:t>
      </w:r>
      <w:r w:rsidRPr="00233F54">
        <w:rPr>
          <w:bCs/>
        </w:rPr>
        <w:t>4 : Bilan de l’état du réseau routier</w:t>
      </w:r>
      <w:r w:rsidR="00075AB5">
        <w:rPr>
          <w:bCs/>
        </w:rPr>
        <w:t> »</w:t>
      </w:r>
      <w:r w:rsidRPr="00233F54">
        <w:rPr>
          <w:bCs/>
        </w:rPr>
        <w:t xml:space="preserve"> du </w:t>
      </w:r>
      <w:r w:rsidRPr="00233F54">
        <w:rPr>
          <w:bCs/>
          <w:i/>
          <w:iCs/>
        </w:rPr>
        <w:t>Guide d’élaboration d’un plan d’intervention 2021-2024</w:t>
      </w:r>
      <w:r w:rsidRPr="00233F54">
        <w:rPr>
          <w:bCs/>
        </w:rPr>
        <w:t>.</w:t>
      </w:r>
    </w:p>
    <w:p w14:paraId="7A50C982" w14:textId="77777777" w:rsidR="004005D1" w:rsidRPr="00233F54" w:rsidRDefault="004005D1" w:rsidP="004005D1">
      <w:pPr>
        <w:pStyle w:val="Default"/>
        <w:jc w:val="both"/>
        <w:rPr>
          <w:bCs/>
        </w:rPr>
      </w:pPr>
    </w:p>
    <w:p w14:paraId="084F8C32" w14:textId="77777777" w:rsidR="004005D1" w:rsidRPr="00233F54" w:rsidRDefault="004005D1" w:rsidP="004005D1">
      <w:pPr>
        <w:pStyle w:val="Default"/>
        <w:jc w:val="both"/>
        <w:rPr>
          <w:bCs/>
        </w:rPr>
      </w:pPr>
      <w:r w:rsidRPr="00233F54">
        <w:rPr>
          <w:bCs/>
        </w:rPr>
        <w:t xml:space="preserve">Les caractéristiques de surface à recueillir sont les suivantes : </w:t>
      </w:r>
    </w:p>
    <w:p w14:paraId="6EC21953" w14:textId="77777777" w:rsidR="004005D1" w:rsidRPr="00233F54" w:rsidRDefault="004005D1" w:rsidP="004005D1">
      <w:pPr>
        <w:pStyle w:val="Default"/>
        <w:jc w:val="both"/>
        <w:rPr>
          <w:bCs/>
        </w:rPr>
      </w:pPr>
    </w:p>
    <w:p w14:paraId="27528A14" w14:textId="4B147EAB" w:rsidR="004005D1" w:rsidRPr="00233F54" w:rsidRDefault="00BD5007" w:rsidP="004005D1">
      <w:pPr>
        <w:pStyle w:val="Default"/>
        <w:ind w:left="708"/>
        <w:jc w:val="both"/>
        <w:rPr>
          <w:bCs/>
        </w:rPr>
      </w:pPr>
      <w:r>
        <w:rPr>
          <w:bCs/>
        </w:rPr>
        <w:t>– </w:t>
      </w:r>
      <w:r w:rsidR="004005D1" w:rsidRPr="00233F54">
        <w:rPr>
          <w:bCs/>
        </w:rPr>
        <w:t>les nids-de-poule;</w:t>
      </w:r>
    </w:p>
    <w:p w14:paraId="2487DDBC" w14:textId="212C3DDF" w:rsidR="004005D1" w:rsidRPr="00233F54" w:rsidRDefault="00BD5007" w:rsidP="004005D1">
      <w:pPr>
        <w:pStyle w:val="Default"/>
        <w:ind w:left="708"/>
        <w:jc w:val="both"/>
        <w:rPr>
          <w:bCs/>
        </w:rPr>
      </w:pPr>
      <w:r>
        <w:rPr>
          <w:bCs/>
        </w:rPr>
        <w:t>– </w:t>
      </w:r>
      <w:r w:rsidR="00562CC5">
        <w:rPr>
          <w:bCs/>
        </w:rPr>
        <w:t>l</w:t>
      </w:r>
      <w:r w:rsidR="004005D1" w:rsidRPr="00233F54">
        <w:rPr>
          <w:bCs/>
        </w:rPr>
        <w:t>es ondulations (planche à laver)</w:t>
      </w:r>
      <w:r w:rsidR="00F56C3E">
        <w:rPr>
          <w:bCs/>
        </w:rPr>
        <w:t>;</w:t>
      </w:r>
    </w:p>
    <w:p w14:paraId="0B523F2E" w14:textId="5FC67F14" w:rsidR="004005D1" w:rsidRPr="00233F54" w:rsidRDefault="00BD5007" w:rsidP="004005D1">
      <w:pPr>
        <w:pStyle w:val="Default"/>
        <w:ind w:left="708"/>
        <w:jc w:val="both"/>
        <w:rPr>
          <w:bCs/>
        </w:rPr>
      </w:pPr>
      <w:r>
        <w:rPr>
          <w:bCs/>
        </w:rPr>
        <w:t>– </w:t>
      </w:r>
      <w:r w:rsidR="00562CC5">
        <w:rPr>
          <w:bCs/>
        </w:rPr>
        <w:t>l</w:t>
      </w:r>
      <w:r w:rsidR="004005D1" w:rsidRPr="00233F54">
        <w:rPr>
          <w:bCs/>
        </w:rPr>
        <w:t>es ornières;</w:t>
      </w:r>
    </w:p>
    <w:p w14:paraId="6D4E7EEE" w14:textId="5DE6A043" w:rsidR="004005D1" w:rsidRPr="00233F54" w:rsidRDefault="00BD5007" w:rsidP="004005D1">
      <w:pPr>
        <w:pStyle w:val="Default"/>
        <w:ind w:left="708"/>
        <w:jc w:val="both"/>
        <w:rPr>
          <w:bCs/>
        </w:rPr>
      </w:pPr>
      <w:r>
        <w:rPr>
          <w:bCs/>
        </w:rPr>
        <w:t>– </w:t>
      </w:r>
      <w:r w:rsidR="00562CC5">
        <w:rPr>
          <w:bCs/>
        </w:rPr>
        <w:t>l</w:t>
      </w:r>
      <w:r w:rsidR="004005D1" w:rsidRPr="00233F54">
        <w:rPr>
          <w:bCs/>
        </w:rPr>
        <w:t>e gravier lâche;</w:t>
      </w:r>
    </w:p>
    <w:p w14:paraId="77686BA4" w14:textId="07F7ADF6" w:rsidR="004005D1" w:rsidRPr="00233F54" w:rsidRDefault="00BD5007" w:rsidP="004005D1">
      <w:pPr>
        <w:pStyle w:val="Default"/>
        <w:ind w:left="708"/>
        <w:jc w:val="both"/>
        <w:rPr>
          <w:bCs/>
        </w:rPr>
      </w:pPr>
      <w:r>
        <w:rPr>
          <w:bCs/>
        </w:rPr>
        <w:t>– </w:t>
      </w:r>
      <w:r w:rsidR="00562CC5">
        <w:rPr>
          <w:bCs/>
        </w:rPr>
        <w:t>l</w:t>
      </w:r>
      <w:r w:rsidR="004005D1" w:rsidRPr="00233F54">
        <w:rPr>
          <w:bCs/>
        </w:rPr>
        <w:t>a poussière;</w:t>
      </w:r>
    </w:p>
    <w:p w14:paraId="7BF66417" w14:textId="192BE8B7" w:rsidR="004005D1" w:rsidRPr="00233F54" w:rsidRDefault="00BD5007" w:rsidP="004005D1">
      <w:pPr>
        <w:pStyle w:val="Default"/>
        <w:ind w:left="708"/>
        <w:jc w:val="both"/>
        <w:rPr>
          <w:bCs/>
        </w:rPr>
      </w:pPr>
      <w:r>
        <w:rPr>
          <w:bCs/>
        </w:rPr>
        <w:t>– </w:t>
      </w:r>
      <w:r w:rsidR="00562CC5">
        <w:rPr>
          <w:bCs/>
        </w:rPr>
        <w:t>l</w:t>
      </w:r>
      <w:r w:rsidR="004005D1" w:rsidRPr="00233F54">
        <w:rPr>
          <w:bCs/>
        </w:rPr>
        <w:t>’épaisseur de gravier insuffisante;</w:t>
      </w:r>
    </w:p>
    <w:p w14:paraId="366ACDC0" w14:textId="019746F7" w:rsidR="004005D1" w:rsidRPr="00233F54" w:rsidRDefault="00BD5007" w:rsidP="004005D1">
      <w:pPr>
        <w:pStyle w:val="Default"/>
        <w:ind w:left="708"/>
        <w:jc w:val="both"/>
        <w:rPr>
          <w:bCs/>
        </w:rPr>
      </w:pPr>
      <w:r>
        <w:rPr>
          <w:bCs/>
        </w:rPr>
        <w:t>– </w:t>
      </w:r>
      <w:r w:rsidR="00562CC5">
        <w:rPr>
          <w:bCs/>
        </w:rPr>
        <w:t>l</w:t>
      </w:r>
      <w:r w:rsidR="004005D1" w:rsidRPr="00233F54">
        <w:rPr>
          <w:bCs/>
        </w:rPr>
        <w:t>’absence de dévers et de couronne;</w:t>
      </w:r>
    </w:p>
    <w:p w14:paraId="3A642148" w14:textId="44EF7953" w:rsidR="004005D1" w:rsidRPr="00233F54" w:rsidRDefault="00BD5007" w:rsidP="004005D1">
      <w:pPr>
        <w:pStyle w:val="Default"/>
        <w:ind w:left="708"/>
        <w:jc w:val="both"/>
        <w:rPr>
          <w:bCs/>
        </w:rPr>
      </w:pPr>
      <w:r>
        <w:rPr>
          <w:bCs/>
        </w:rPr>
        <w:t>– </w:t>
      </w:r>
      <w:r w:rsidR="00075AB5">
        <w:rPr>
          <w:bCs/>
        </w:rPr>
        <w:t>l</w:t>
      </w:r>
      <w:r w:rsidR="004005D1" w:rsidRPr="00233F54">
        <w:rPr>
          <w:bCs/>
        </w:rPr>
        <w:t>e profil irrégulier;</w:t>
      </w:r>
    </w:p>
    <w:p w14:paraId="2E5D9B87" w14:textId="79E394C9" w:rsidR="004005D1" w:rsidRPr="00233F54" w:rsidRDefault="00BD5007" w:rsidP="004005D1">
      <w:pPr>
        <w:pStyle w:val="Default"/>
        <w:ind w:left="708"/>
        <w:jc w:val="both"/>
        <w:rPr>
          <w:bCs/>
        </w:rPr>
      </w:pPr>
      <w:r>
        <w:rPr>
          <w:bCs/>
        </w:rPr>
        <w:t>– </w:t>
      </w:r>
      <w:r w:rsidR="00075AB5">
        <w:rPr>
          <w:bCs/>
        </w:rPr>
        <w:t>l</w:t>
      </w:r>
      <w:r w:rsidR="004005D1" w:rsidRPr="00233F54">
        <w:rPr>
          <w:bCs/>
        </w:rPr>
        <w:t>es dévers inversés et les distorsions;</w:t>
      </w:r>
    </w:p>
    <w:p w14:paraId="582451C0" w14:textId="18AC0719" w:rsidR="004005D1" w:rsidRPr="00233F54" w:rsidRDefault="00BD5007" w:rsidP="004005D1">
      <w:pPr>
        <w:pStyle w:val="Default"/>
        <w:ind w:left="708"/>
        <w:jc w:val="both"/>
        <w:rPr>
          <w:bCs/>
        </w:rPr>
      </w:pPr>
      <w:r>
        <w:rPr>
          <w:bCs/>
        </w:rPr>
        <w:t>– </w:t>
      </w:r>
      <w:r w:rsidR="00075AB5">
        <w:rPr>
          <w:bCs/>
        </w:rPr>
        <w:t>l</w:t>
      </w:r>
      <w:r w:rsidR="004005D1" w:rsidRPr="00233F54">
        <w:rPr>
          <w:bCs/>
        </w:rPr>
        <w:t>e respect du tracé original;</w:t>
      </w:r>
    </w:p>
    <w:p w14:paraId="04610613" w14:textId="46729D1D" w:rsidR="004005D1" w:rsidRPr="00233F54" w:rsidRDefault="00BD5007" w:rsidP="004005D1">
      <w:pPr>
        <w:pStyle w:val="Default"/>
        <w:ind w:left="708"/>
        <w:jc w:val="both"/>
        <w:rPr>
          <w:bCs/>
        </w:rPr>
      </w:pPr>
      <w:r>
        <w:rPr>
          <w:bCs/>
        </w:rPr>
        <w:t>– </w:t>
      </w:r>
      <w:r w:rsidR="00075AB5">
        <w:rPr>
          <w:bCs/>
        </w:rPr>
        <w:t>l</w:t>
      </w:r>
      <w:r w:rsidR="004005D1" w:rsidRPr="00233F54">
        <w:rPr>
          <w:bCs/>
        </w:rPr>
        <w:t>es soulèvements différentiels ou les affaissements;</w:t>
      </w:r>
    </w:p>
    <w:p w14:paraId="1932B9C8" w14:textId="67216D0D" w:rsidR="004005D1" w:rsidRPr="00233F54" w:rsidRDefault="00BD5007" w:rsidP="004005D1">
      <w:pPr>
        <w:pStyle w:val="Default"/>
        <w:ind w:left="708"/>
        <w:jc w:val="both"/>
        <w:rPr>
          <w:bCs/>
        </w:rPr>
      </w:pPr>
      <w:r>
        <w:rPr>
          <w:bCs/>
        </w:rPr>
        <w:t>– </w:t>
      </w:r>
      <w:r w:rsidR="00075AB5">
        <w:rPr>
          <w:bCs/>
        </w:rPr>
        <w:t>l</w:t>
      </w:r>
      <w:r w:rsidR="004005D1" w:rsidRPr="00233F54">
        <w:rPr>
          <w:bCs/>
        </w:rPr>
        <w:t>es accotements trop hauts ou trop bas;</w:t>
      </w:r>
    </w:p>
    <w:p w14:paraId="4A0DEDF2" w14:textId="7E01BEF5" w:rsidR="004005D1" w:rsidRPr="00233F54" w:rsidRDefault="00BD5007" w:rsidP="004005D1">
      <w:pPr>
        <w:pStyle w:val="Default"/>
        <w:ind w:left="708"/>
        <w:jc w:val="both"/>
        <w:rPr>
          <w:bCs/>
        </w:rPr>
      </w:pPr>
      <w:r>
        <w:rPr>
          <w:bCs/>
        </w:rPr>
        <w:t>– </w:t>
      </w:r>
      <w:r w:rsidR="00075AB5">
        <w:rPr>
          <w:bCs/>
        </w:rPr>
        <w:t>l</w:t>
      </w:r>
      <w:r w:rsidR="004005D1" w:rsidRPr="00233F54">
        <w:rPr>
          <w:bCs/>
        </w:rPr>
        <w:t>a présence de ravines;</w:t>
      </w:r>
    </w:p>
    <w:p w14:paraId="136E30E9" w14:textId="164A2363" w:rsidR="004005D1" w:rsidRPr="00233F54" w:rsidRDefault="00BD5007" w:rsidP="004005D1">
      <w:pPr>
        <w:pStyle w:val="Default"/>
        <w:ind w:left="708"/>
        <w:jc w:val="both"/>
        <w:rPr>
          <w:bCs/>
        </w:rPr>
      </w:pPr>
      <w:r>
        <w:rPr>
          <w:bCs/>
        </w:rPr>
        <w:t>– </w:t>
      </w:r>
      <w:r w:rsidR="00075AB5">
        <w:rPr>
          <w:bCs/>
        </w:rPr>
        <w:t>l</w:t>
      </w:r>
      <w:r w:rsidR="004005D1" w:rsidRPr="00233F54">
        <w:rPr>
          <w:bCs/>
        </w:rPr>
        <w:t>es résurgences;</w:t>
      </w:r>
    </w:p>
    <w:p w14:paraId="055725E0" w14:textId="479E68B8" w:rsidR="004005D1" w:rsidRPr="00233F54" w:rsidRDefault="00BD5007" w:rsidP="004005D1">
      <w:pPr>
        <w:pStyle w:val="Default"/>
        <w:ind w:left="708"/>
        <w:jc w:val="both"/>
        <w:rPr>
          <w:bCs/>
        </w:rPr>
      </w:pPr>
      <w:r>
        <w:rPr>
          <w:bCs/>
        </w:rPr>
        <w:t>– </w:t>
      </w:r>
      <w:r w:rsidR="00075AB5">
        <w:rPr>
          <w:bCs/>
        </w:rPr>
        <w:t>l</w:t>
      </w:r>
      <w:r w:rsidR="004005D1" w:rsidRPr="00233F54">
        <w:rPr>
          <w:bCs/>
        </w:rPr>
        <w:t>’obstruction des fossés;</w:t>
      </w:r>
    </w:p>
    <w:p w14:paraId="7B54C3EF" w14:textId="0CE5F6DC" w:rsidR="004005D1" w:rsidRPr="00233F54" w:rsidRDefault="00BD5007" w:rsidP="004005D1">
      <w:pPr>
        <w:pStyle w:val="Default"/>
        <w:ind w:left="708"/>
        <w:jc w:val="both"/>
        <w:rPr>
          <w:bCs/>
        </w:rPr>
      </w:pPr>
      <w:r>
        <w:rPr>
          <w:bCs/>
        </w:rPr>
        <w:t>– </w:t>
      </w:r>
      <w:r w:rsidR="00075AB5">
        <w:rPr>
          <w:bCs/>
        </w:rPr>
        <w:t>l</w:t>
      </w:r>
      <w:r w:rsidR="004005D1" w:rsidRPr="00233F54">
        <w:rPr>
          <w:bCs/>
        </w:rPr>
        <w:t xml:space="preserve">’obstruction des ponceaux. </w:t>
      </w:r>
    </w:p>
    <w:p w14:paraId="20F50AA2" w14:textId="77777777" w:rsidR="004005D1" w:rsidRPr="00233F54" w:rsidRDefault="004005D1" w:rsidP="003601E6">
      <w:pPr>
        <w:pStyle w:val="Default"/>
        <w:jc w:val="both"/>
        <w:rPr>
          <w:bCs/>
        </w:rPr>
      </w:pPr>
    </w:p>
    <w:p w14:paraId="73A5BECB" w14:textId="01455ED1" w:rsidR="004005D1" w:rsidRPr="00233F54" w:rsidRDefault="004005D1" w:rsidP="004005D1">
      <w:pPr>
        <w:pStyle w:val="Default"/>
        <w:jc w:val="both"/>
        <w:rPr>
          <w:bCs/>
        </w:rPr>
      </w:pPr>
      <w:r w:rsidRPr="00233F54">
        <w:rPr>
          <w:bCs/>
        </w:rPr>
        <w:t>L’annexe</w:t>
      </w:r>
      <w:r w:rsidR="00F56C3E">
        <w:rPr>
          <w:bCs/>
        </w:rPr>
        <w:t> </w:t>
      </w:r>
      <w:r w:rsidRPr="00233F54">
        <w:rPr>
          <w:bCs/>
        </w:rPr>
        <w:t xml:space="preserve">2 du </w:t>
      </w:r>
      <w:r w:rsidRPr="00233F54">
        <w:rPr>
          <w:bCs/>
          <w:i/>
          <w:iCs/>
        </w:rPr>
        <w:t>Guide d’élaboration d’un plan d’intervention 2021-2024</w:t>
      </w:r>
      <w:r w:rsidRPr="00233F54">
        <w:rPr>
          <w:bCs/>
        </w:rPr>
        <w:t xml:space="preserve"> décrit les principales caractéristiques utilisées pour établir l’indice de condition de surface (ICSG) des chaussées gravelées et qualifier l’état de chaque défaut. L’état de chaque défaut ou dégradation peut être qualifié selon l’un des trois niveaux de sévérité suivants</w:t>
      </w:r>
      <w:r w:rsidR="00F56C3E">
        <w:rPr>
          <w:bCs/>
        </w:rPr>
        <w:t> </w:t>
      </w:r>
      <w:r w:rsidRPr="00233F54">
        <w:rPr>
          <w:bCs/>
        </w:rPr>
        <w:t>: faible, modéré et sévère. Chaque défaut doit être considéré séparément</w:t>
      </w:r>
      <w:r w:rsidR="00F56C3E">
        <w:rPr>
          <w:bCs/>
        </w:rPr>
        <w:t>,</w:t>
      </w:r>
      <w:r w:rsidRPr="00233F54">
        <w:rPr>
          <w:bCs/>
        </w:rPr>
        <w:t xml:space="preserve"> et le traitement de l’information pour chaque 10</w:t>
      </w:r>
      <w:r w:rsidR="00F56C3E">
        <w:rPr>
          <w:bCs/>
        </w:rPr>
        <w:t> </w:t>
      </w:r>
      <w:r w:rsidRPr="00233F54">
        <w:rPr>
          <w:bCs/>
        </w:rPr>
        <w:t xml:space="preserve">m doit être, par la suite, agrégé par segment. </w:t>
      </w:r>
    </w:p>
    <w:p w14:paraId="389558B3" w14:textId="017FE849" w:rsidR="004005D1" w:rsidRPr="00233F54" w:rsidRDefault="004005D1" w:rsidP="004005D1">
      <w:pPr>
        <w:pStyle w:val="2-Textecourant"/>
        <w:rPr>
          <w:rFonts w:ascii="Arial" w:eastAsiaTheme="minorHAnsi" w:hAnsi="Arial" w:cs="Arial"/>
          <w:bCs/>
          <w:color w:val="000000"/>
        </w:rPr>
      </w:pPr>
      <w:r w:rsidRPr="00233F54">
        <w:rPr>
          <w:rFonts w:ascii="Arial" w:eastAsiaTheme="minorHAnsi" w:hAnsi="Arial" w:cs="Arial"/>
          <w:bCs/>
          <w:color w:val="000000"/>
        </w:rPr>
        <w:t xml:space="preserve">C’est l’intégration des différents </w:t>
      </w:r>
      <w:r w:rsidR="00F56C3E">
        <w:rPr>
          <w:rFonts w:ascii="Arial" w:eastAsiaTheme="minorHAnsi" w:hAnsi="Arial" w:cs="Arial"/>
          <w:bCs/>
          <w:color w:val="000000"/>
        </w:rPr>
        <w:t>renseignements</w:t>
      </w:r>
      <w:r w:rsidR="00F56C3E" w:rsidRPr="00233F54">
        <w:rPr>
          <w:rFonts w:ascii="Arial" w:eastAsiaTheme="minorHAnsi" w:hAnsi="Arial" w:cs="Arial"/>
          <w:bCs/>
          <w:color w:val="000000"/>
        </w:rPr>
        <w:t xml:space="preserve"> </w:t>
      </w:r>
      <w:r w:rsidRPr="00233F54">
        <w:rPr>
          <w:rFonts w:ascii="Arial" w:eastAsiaTheme="minorHAnsi" w:hAnsi="Arial" w:cs="Arial"/>
          <w:bCs/>
          <w:color w:val="000000"/>
        </w:rPr>
        <w:t xml:space="preserve">sur les défauts observés qui </w:t>
      </w:r>
      <w:r w:rsidR="00C83157" w:rsidRPr="00233F54">
        <w:rPr>
          <w:rFonts w:ascii="Arial" w:eastAsiaTheme="minorHAnsi" w:hAnsi="Arial" w:cs="Arial"/>
          <w:bCs/>
          <w:color w:val="000000"/>
        </w:rPr>
        <w:t>permettr</w:t>
      </w:r>
      <w:r w:rsidR="00C83157">
        <w:rPr>
          <w:rFonts w:ascii="Arial" w:eastAsiaTheme="minorHAnsi" w:hAnsi="Arial" w:cs="Arial"/>
          <w:bCs/>
          <w:color w:val="000000"/>
        </w:rPr>
        <w:t>a</w:t>
      </w:r>
      <w:r w:rsidR="00C83157" w:rsidRPr="00233F54">
        <w:rPr>
          <w:rFonts w:ascii="Arial" w:eastAsiaTheme="minorHAnsi" w:hAnsi="Arial" w:cs="Arial"/>
          <w:bCs/>
          <w:color w:val="000000"/>
        </w:rPr>
        <w:t xml:space="preserve"> </w:t>
      </w:r>
      <w:r w:rsidRPr="00233F54">
        <w:rPr>
          <w:rFonts w:ascii="Arial" w:eastAsiaTheme="minorHAnsi" w:hAnsi="Arial" w:cs="Arial"/>
          <w:bCs/>
          <w:color w:val="000000"/>
        </w:rPr>
        <w:t xml:space="preserve">d’établir </w:t>
      </w:r>
      <w:r w:rsidR="00F56C3E">
        <w:rPr>
          <w:rFonts w:ascii="Arial" w:eastAsiaTheme="minorHAnsi" w:hAnsi="Arial" w:cs="Arial"/>
          <w:bCs/>
          <w:color w:val="000000"/>
        </w:rPr>
        <w:t>l’</w:t>
      </w:r>
      <w:r w:rsidRPr="00233F54">
        <w:rPr>
          <w:rFonts w:ascii="Arial" w:eastAsiaTheme="minorHAnsi" w:hAnsi="Arial" w:cs="Arial"/>
          <w:bCs/>
          <w:color w:val="000000"/>
        </w:rPr>
        <w:t>évaluation globale d’une chaussée gravelée. Il faut donc faire appel à une ressource spécialisée en gestion de chaussée</w:t>
      </w:r>
      <w:r w:rsidR="00F5563F">
        <w:rPr>
          <w:rFonts w:ascii="Arial" w:eastAsiaTheme="minorHAnsi" w:hAnsi="Arial" w:cs="Arial"/>
          <w:bCs/>
          <w:color w:val="000000"/>
        </w:rPr>
        <w:t>s</w:t>
      </w:r>
      <w:r w:rsidRPr="00233F54">
        <w:rPr>
          <w:rFonts w:ascii="Arial" w:eastAsiaTheme="minorHAnsi" w:hAnsi="Arial" w:cs="Arial"/>
          <w:bCs/>
          <w:color w:val="000000"/>
        </w:rPr>
        <w:t xml:space="preserve"> afin de pouvoir intégrer tous ces </w:t>
      </w:r>
      <w:r w:rsidR="00F56C3E">
        <w:rPr>
          <w:rFonts w:ascii="Arial" w:eastAsiaTheme="minorHAnsi" w:hAnsi="Arial" w:cs="Arial"/>
          <w:bCs/>
          <w:color w:val="000000"/>
        </w:rPr>
        <w:t>renseignements</w:t>
      </w:r>
      <w:r w:rsidR="00F56C3E" w:rsidRPr="00233F54">
        <w:rPr>
          <w:rFonts w:ascii="Arial" w:eastAsiaTheme="minorHAnsi" w:hAnsi="Arial" w:cs="Arial"/>
          <w:bCs/>
          <w:color w:val="000000"/>
        </w:rPr>
        <w:t xml:space="preserve"> </w:t>
      </w:r>
      <w:r w:rsidRPr="00233F54">
        <w:rPr>
          <w:rFonts w:ascii="Arial" w:eastAsiaTheme="minorHAnsi" w:hAnsi="Arial" w:cs="Arial"/>
          <w:bCs/>
          <w:color w:val="000000"/>
        </w:rPr>
        <w:t xml:space="preserve">et définir les interventions </w:t>
      </w:r>
      <w:r w:rsidR="00F56C3E">
        <w:rPr>
          <w:rFonts w:ascii="Arial" w:eastAsiaTheme="minorHAnsi" w:hAnsi="Arial" w:cs="Arial"/>
          <w:bCs/>
          <w:color w:val="000000"/>
        </w:rPr>
        <w:t>nécessaires</w:t>
      </w:r>
      <w:r w:rsidRPr="00233F54">
        <w:rPr>
          <w:rFonts w:ascii="Arial" w:eastAsiaTheme="minorHAnsi" w:hAnsi="Arial" w:cs="Arial"/>
          <w:bCs/>
          <w:color w:val="000000"/>
        </w:rPr>
        <w:t>.</w:t>
      </w:r>
    </w:p>
    <w:p w14:paraId="547894AE" w14:textId="22FEEBC6"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L’annexe</w:t>
      </w:r>
      <w:r w:rsidR="00F56C3E">
        <w:rPr>
          <w:rFonts w:ascii="Arial" w:hAnsi="Arial" w:cs="Arial"/>
          <w:color w:val="000000"/>
          <w:sz w:val="24"/>
          <w:szCs w:val="24"/>
        </w:rPr>
        <w:t> </w:t>
      </w:r>
      <w:r w:rsidRPr="00233F54">
        <w:rPr>
          <w:rFonts w:ascii="Arial" w:hAnsi="Arial" w:cs="Arial"/>
          <w:color w:val="000000"/>
          <w:sz w:val="24"/>
          <w:szCs w:val="24"/>
        </w:rPr>
        <w:t xml:space="preserve">4 du </w:t>
      </w:r>
      <w:r w:rsidRPr="00233F54">
        <w:rPr>
          <w:rFonts w:ascii="Arial" w:hAnsi="Arial" w:cs="Arial"/>
          <w:i/>
          <w:iCs/>
          <w:color w:val="000000"/>
          <w:sz w:val="24"/>
          <w:szCs w:val="24"/>
        </w:rPr>
        <w:t>Guide d’élaboration d’un plan d’intervention 2021-2024</w:t>
      </w:r>
      <w:r w:rsidRPr="00233F54">
        <w:rPr>
          <w:rFonts w:ascii="Arial" w:hAnsi="Arial" w:cs="Arial"/>
          <w:color w:val="000000"/>
          <w:sz w:val="24"/>
          <w:szCs w:val="24"/>
        </w:rPr>
        <w:t xml:space="preserve"> doit être utilisée afin de définir l’indice de condition de surface (ICSG).</w:t>
      </w:r>
    </w:p>
    <w:p w14:paraId="30ECC642"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067E8CCD" w14:textId="28A7C7B3"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Les mesures relatives à l’auscultation des chaussées gravelées</w:t>
      </w:r>
      <w:r w:rsidR="00F56C3E">
        <w:rPr>
          <w:rFonts w:ascii="Arial" w:hAnsi="Arial" w:cs="Arial"/>
          <w:color w:val="000000"/>
          <w:sz w:val="24"/>
          <w:szCs w:val="24"/>
        </w:rPr>
        <w:t xml:space="preserve"> </w:t>
      </w:r>
      <w:r w:rsidRPr="00233F54">
        <w:rPr>
          <w:rFonts w:ascii="Arial" w:hAnsi="Arial" w:cs="Arial"/>
          <w:color w:val="000000"/>
          <w:sz w:val="24"/>
          <w:szCs w:val="24"/>
        </w:rPr>
        <w:t>doivent être compilées selon les intervalles suivants :</w:t>
      </w:r>
    </w:p>
    <w:p w14:paraId="3FEC3824" w14:textId="77777777" w:rsidR="004005D1" w:rsidRPr="00233F54" w:rsidRDefault="004005D1" w:rsidP="004005D1">
      <w:pPr>
        <w:autoSpaceDE w:val="0"/>
        <w:autoSpaceDN w:val="0"/>
        <w:adjustRightInd w:val="0"/>
        <w:spacing w:after="0" w:line="240" w:lineRule="auto"/>
        <w:ind w:left="360"/>
        <w:jc w:val="both"/>
        <w:rPr>
          <w:rFonts w:ascii="Arial" w:hAnsi="Arial" w:cs="Arial"/>
          <w:color w:val="000000"/>
          <w:sz w:val="24"/>
          <w:szCs w:val="24"/>
        </w:rPr>
      </w:pPr>
    </w:p>
    <w:p w14:paraId="6432823C" w14:textId="000E726C" w:rsidR="004005D1" w:rsidRPr="00233F54" w:rsidRDefault="00E0274D" w:rsidP="004005D1">
      <w:pPr>
        <w:numPr>
          <w:ilvl w:val="0"/>
          <w:numId w:val="3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w:t>
      </w:r>
      <w:r w:rsidR="004005D1" w:rsidRPr="00233F54">
        <w:rPr>
          <w:rFonts w:ascii="Arial" w:hAnsi="Arial" w:cs="Arial"/>
          <w:color w:val="000000"/>
          <w:sz w:val="24"/>
          <w:szCs w:val="24"/>
        </w:rPr>
        <w:t xml:space="preserve">ne observation visuelle </w:t>
      </w:r>
      <w:r>
        <w:rPr>
          <w:rFonts w:ascii="Arial" w:hAnsi="Arial" w:cs="Arial"/>
          <w:color w:val="000000"/>
          <w:sz w:val="24"/>
          <w:szCs w:val="24"/>
        </w:rPr>
        <w:t>tous les</w:t>
      </w:r>
      <w:r w:rsidRPr="00233F54">
        <w:rPr>
          <w:rFonts w:ascii="Arial" w:hAnsi="Arial" w:cs="Arial"/>
          <w:color w:val="000000"/>
          <w:sz w:val="24"/>
          <w:szCs w:val="24"/>
        </w:rPr>
        <w:t xml:space="preserve"> </w:t>
      </w:r>
      <w:r w:rsidR="004005D1" w:rsidRPr="00233F54">
        <w:rPr>
          <w:rFonts w:ascii="Arial" w:hAnsi="Arial" w:cs="Arial"/>
          <w:color w:val="000000"/>
          <w:sz w:val="24"/>
          <w:szCs w:val="24"/>
        </w:rPr>
        <w:t>10</w:t>
      </w:r>
      <w:r w:rsidR="00F56C3E">
        <w:rPr>
          <w:rFonts w:ascii="Arial" w:hAnsi="Arial" w:cs="Arial"/>
          <w:color w:val="000000"/>
          <w:sz w:val="24"/>
          <w:szCs w:val="24"/>
        </w:rPr>
        <w:t> </w:t>
      </w:r>
      <w:r w:rsidR="004005D1" w:rsidRPr="00233F54">
        <w:rPr>
          <w:rFonts w:ascii="Arial" w:hAnsi="Arial" w:cs="Arial"/>
          <w:color w:val="000000"/>
          <w:sz w:val="24"/>
          <w:szCs w:val="24"/>
        </w:rPr>
        <w:t xml:space="preserve">m et </w:t>
      </w:r>
      <w:r w:rsidR="00F56C3E">
        <w:rPr>
          <w:rFonts w:ascii="Arial" w:hAnsi="Arial" w:cs="Arial"/>
          <w:color w:val="000000"/>
          <w:sz w:val="24"/>
          <w:szCs w:val="24"/>
        </w:rPr>
        <w:t xml:space="preserve">une </w:t>
      </w:r>
      <w:r w:rsidR="004005D1" w:rsidRPr="00233F54">
        <w:rPr>
          <w:rFonts w:ascii="Arial" w:hAnsi="Arial" w:cs="Arial"/>
          <w:color w:val="000000"/>
          <w:sz w:val="24"/>
          <w:szCs w:val="24"/>
        </w:rPr>
        <w:t>analyse en continu des déficiences;</w:t>
      </w:r>
    </w:p>
    <w:p w14:paraId="00BB2ABE" w14:textId="077D0C61" w:rsidR="004005D1" w:rsidRPr="00233F54" w:rsidRDefault="00E0274D" w:rsidP="004005D1">
      <w:pPr>
        <w:numPr>
          <w:ilvl w:val="0"/>
          <w:numId w:val="3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004005D1" w:rsidRPr="00233F54">
        <w:rPr>
          <w:rFonts w:ascii="Arial" w:hAnsi="Arial" w:cs="Arial"/>
          <w:color w:val="000000"/>
          <w:sz w:val="24"/>
          <w:szCs w:val="24"/>
        </w:rPr>
        <w:t>a prise d’images aux 10 m;</w:t>
      </w:r>
    </w:p>
    <w:p w14:paraId="27636090" w14:textId="58AECC1D" w:rsidR="004005D1" w:rsidRPr="00233F54" w:rsidRDefault="00E0274D" w:rsidP="004005D1">
      <w:pPr>
        <w:numPr>
          <w:ilvl w:val="0"/>
          <w:numId w:val="39"/>
        </w:numPr>
        <w:autoSpaceDE w:val="0"/>
        <w:autoSpaceDN w:val="0"/>
        <w:adjustRightInd w:val="0"/>
        <w:spacing w:after="0" w:line="240" w:lineRule="auto"/>
        <w:jc w:val="both"/>
        <w:rPr>
          <w:bCs/>
          <w:sz w:val="24"/>
          <w:szCs w:val="24"/>
        </w:rPr>
      </w:pPr>
      <w:r>
        <w:rPr>
          <w:rFonts w:ascii="Arial" w:hAnsi="Arial" w:cs="Arial"/>
          <w:color w:val="000000"/>
          <w:sz w:val="24"/>
          <w:szCs w:val="24"/>
        </w:rPr>
        <w:t>u</w:t>
      </w:r>
      <w:r w:rsidR="004005D1" w:rsidRPr="00233F54">
        <w:rPr>
          <w:rFonts w:ascii="Arial" w:hAnsi="Arial" w:cs="Arial"/>
          <w:color w:val="000000"/>
          <w:sz w:val="24"/>
          <w:szCs w:val="24"/>
        </w:rPr>
        <w:t>ne agrégation des données aux 100</w:t>
      </w:r>
      <w:r w:rsidR="00F56C3E">
        <w:rPr>
          <w:rFonts w:ascii="Arial" w:hAnsi="Arial" w:cs="Arial"/>
          <w:color w:val="000000"/>
          <w:sz w:val="24"/>
          <w:szCs w:val="24"/>
        </w:rPr>
        <w:t> </w:t>
      </w:r>
      <w:r w:rsidR="004005D1" w:rsidRPr="00233F54">
        <w:rPr>
          <w:rFonts w:ascii="Arial" w:hAnsi="Arial" w:cs="Arial"/>
          <w:color w:val="000000"/>
          <w:sz w:val="24"/>
          <w:szCs w:val="24"/>
        </w:rPr>
        <w:t>m et en segments homogènes.</w:t>
      </w:r>
    </w:p>
    <w:p w14:paraId="2A7C4E3B"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7DD1EB35" w14:textId="28EBE0C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Si un véhicule monofonction est utilisé, </w:t>
      </w:r>
      <w:r w:rsidR="00C83157">
        <w:rPr>
          <w:rFonts w:ascii="Arial" w:hAnsi="Arial" w:cs="Arial"/>
          <w:color w:val="000000"/>
          <w:sz w:val="24"/>
          <w:szCs w:val="24"/>
        </w:rPr>
        <w:t>il</w:t>
      </w:r>
      <w:r w:rsidRPr="00233F54">
        <w:rPr>
          <w:rFonts w:ascii="Arial" w:hAnsi="Arial" w:cs="Arial"/>
          <w:color w:val="000000"/>
          <w:sz w:val="24"/>
          <w:szCs w:val="24"/>
        </w:rPr>
        <w:t xml:space="preserve"> </w:t>
      </w:r>
      <w:r w:rsidR="00F56C3E">
        <w:rPr>
          <w:rFonts w:ascii="Arial" w:hAnsi="Arial" w:cs="Arial"/>
          <w:color w:val="000000"/>
          <w:sz w:val="24"/>
          <w:szCs w:val="24"/>
        </w:rPr>
        <w:t>doit être</w:t>
      </w:r>
      <w:r w:rsidR="00F56C3E" w:rsidRPr="00233F54">
        <w:rPr>
          <w:rFonts w:ascii="Arial" w:hAnsi="Arial" w:cs="Arial"/>
          <w:color w:val="000000"/>
          <w:sz w:val="24"/>
          <w:szCs w:val="24"/>
        </w:rPr>
        <w:t xml:space="preserve"> </w:t>
      </w:r>
      <w:r w:rsidRPr="00233F54">
        <w:rPr>
          <w:rFonts w:ascii="Arial" w:hAnsi="Arial" w:cs="Arial"/>
          <w:color w:val="000000"/>
          <w:sz w:val="24"/>
          <w:szCs w:val="24"/>
        </w:rPr>
        <w:t xml:space="preserve">équipé d’une caméra qui enregistre des images et </w:t>
      </w:r>
      <w:r w:rsidR="00F56C3E">
        <w:rPr>
          <w:rFonts w:ascii="Arial" w:hAnsi="Arial" w:cs="Arial"/>
          <w:color w:val="000000"/>
          <w:sz w:val="24"/>
          <w:szCs w:val="24"/>
        </w:rPr>
        <w:t xml:space="preserve">être </w:t>
      </w:r>
      <w:r w:rsidRPr="00233F54">
        <w:rPr>
          <w:rFonts w:ascii="Arial" w:hAnsi="Arial" w:cs="Arial"/>
          <w:color w:val="000000"/>
          <w:sz w:val="24"/>
          <w:szCs w:val="24"/>
        </w:rPr>
        <w:t>muni d’un encodeur numérique pour obtenir la localisation exacte de l’image. Ce type de véhicule monofonction permet d’enregistrer une trace GPS des tronçons évalués</w:t>
      </w:r>
      <w:r w:rsidR="00C83157">
        <w:rPr>
          <w:rFonts w:ascii="Arial" w:hAnsi="Arial" w:cs="Arial"/>
          <w:color w:val="000000"/>
          <w:sz w:val="24"/>
          <w:szCs w:val="24"/>
        </w:rPr>
        <w:t>,</w:t>
      </w:r>
      <w:r w:rsidRPr="00233F54">
        <w:rPr>
          <w:rFonts w:ascii="Arial" w:hAnsi="Arial" w:cs="Arial"/>
          <w:color w:val="000000"/>
          <w:sz w:val="24"/>
          <w:szCs w:val="24"/>
        </w:rPr>
        <w:t xml:space="preserve"> tout comme pour les chaussées pavées</w:t>
      </w:r>
      <w:r w:rsidR="00F56C3E">
        <w:rPr>
          <w:rFonts w:ascii="Arial" w:hAnsi="Arial" w:cs="Arial"/>
          <w:color w:val="000000"/>
          <w:sz w:val="24"/>
          <w:szCs w:val="24"/>
        </w:rPr>
        <w:t>,</w:t>
      </w:r>
      <w:r w:rsidRPr="00233F54">
        <w:rPr>
          <w:rFonts w:ascii="Arial" w:hAnsi="Arial" w:cs="Arial"/>
          <w:color w:val="000000"/>
          <w:sz w:val="24"/>
          <w:szCs w:val="24"/>
        </w:rPr>
        <w:t xml:space="preserve"> mais ne prend pas de mesures de l’état de la chaussée. Les sections</w:t>
      </w:r>
      <w:r w:rsidR="00F56C3E">
        <w:rPr>
          <w:rFonts w:ascii="Arial" w:hAnsi="Arial" w:cs="Arial"/>
          <w:color w:val="000000"/>
          <w:sz w:val="24"/>
          <w:szCs w:val="24"/>
        </w:rPr>
        <w:t> </w:t>
      </w:r>
      <w:r w:rsidR="002D103F" w:rsidRPr="00CA66D3">
        <w:rPr>
          <w:rFonts w:ascii="Arial" w:hAnsi="Arial" w:cs="Arial"/>
          <w:iCs/>
          <w:color w:val="000000"/>
          <w:sz w:val="24"/>
          <w:szCs w:val="24"/>
          <w:highlight w:val="yellow"/>
        </w:rPr>
        <w:t>A</w:t>
      </w:r>
      <w:r w:rsidR="00F56C3E" w:rsidRPr="00CA66D3">
        <w:rPr>
          <w:rFonts w:ascii="Arial" w:hAnsi="Arial" w:cs="Arial"/>
          <w:iCs/>
          <w:color w:val="000000"/>
          <w:sz w:val="24"/>
          <w:szCs w:val="24"/>
          <w:highlight w:val="yellow"/>
        </w:rPr>
        <w:t> </w:t>
      </w:r>
      <w:r w:rsidR="00596058" w:rsidRPr="00CA66D3">
        <w:rPr>
          <w:rFonts w:ascii="Arial" w:hAnsi="Arial" w:cs="Arial"/>
          <w:iCs/>
          <w:color w:val="000000"/>
          <w:sz w:val="24"/>
          <w:szCs w:val="24"/>
          <w:highlight w:val="yellow"/>
        </w:rPr>
        <w:t>3</w:t>
      </w:r>
      <w:r w:rsidRPr="00CA66D3">
        <w:rPr>
          <w:rFonts w:ascii="Arial" w:hAnsi="Arial" w:cs="Arial"/>
          <w:iCs/>
          <w:color w:val="000000"/>
          <w:sz w:val="24"/>
          <w:szCs w:val="24"/>
          <w:highlight w:val="yellow"/>
        </w:rPr>
        <w:t xml:space="preserve">.1.2 et </w:t>
      </w:r>
      <w:r w:rsidR="00596058" w:rsidRPr="00CA66D3">
        <w:rPr>
          <w:rFonts w:ascii="Arial" w:hAnsi="Arial" w:cs="Arial"/>
          <w:iCs/>
          <w:color w:val="000000"/>
          <w:sz w:val="24"/>
          <w:szCs w:val="24"/>
          <w:highlight w:val="yellow"/>
        </w:rPr>
        <w:t>3</w:t>
      </w:r>
      <w:r w:rsidRPr="00CA66D3">
        <w:rPr>
          <w:rFonts w:ascii="Arial" w:hAnsi="Arial" w:cs="Arial"/>
          <w:iCs/>
          <w:color w:val="000000"/>
          <w:sz w:val="24"/>
          <w:szCs w:val="24"/>
          <w:highlight w:val="yellow"/>
        </w:rPr>
        <w:t>.1.3</w:t>
      </w:r>
      <w:r w:rsidRPr="00233F54">
        <w:rPr>
          <w:rFonts w:ascii="Arial" w:hAnsi="Arial" w:cs="Arial"/>
          <w:color w:val="000000"/>
          <w:sz w:val="24"/>
          <w:szCs w:val="24"/>
          <w:highlight w:val="yellow"/>
        </w:rPr>
        <w:t xml:space="preserve"> </w:t>
      </w:r>
      <w:r w:rsidR="00550A7C" w:rsidRPr="00233F54">
        <w:rPr>
          <w:rFonts w:ascii="Arial" w:hAnsi="Arial" w:cs="Arial"/>
          <w:color w:val="000000"/>
          <w:sz w:val="24"/>
          <w:szCs w:val="24"/>
        </w:rPr>
        <w:t>de l’annexe</w:t>
      </w:r>
      <w:r w:rsidR="00F56C3E">
        <w:rPr>
          <w:rFonts w:ascii="Arial" w:hAnsi="Arial" w:cs="Arial"/>
          <w:color w:val="000000"/>
          <w:sz w:val="24"/>
          <w:szCs w:val="24"/>
        </w:rPr>
        <w:t> </w:t>
      </w:r>
      <w:r w:rsidR="00550A7C" w:rsidRPr="00233F54">
        <w:rPr>
          <w:rFonts w:ascii="Arial" w:hAnsi="Arial" w:cs="Arial"/>
          <w:color w:val="000000"/>
          <w:sz w:val="24"/>
          <w:szCs w:val="24"/>
        </w:rPr>
        <w:t>3</w:t>
      </w:r>
      <w:r w:rsidRPr="00233F54">
        <w:rPr>
          <w:rFonts w:ascii="Arial" w:hAnsi="Arial" w:cs="Arial"/>
          <w:color w:val="000000"/>
          <w:sz w:val="24"/>
          <w:szCs w:val="24"/>
        </w:rPr>
        <w:t xml:space="preserve"> s’appliquent </w:t>
      </w:r>
      <w:r w:rsidR="00F56C3E">
        <w:rPr>
          <w:rFonts w:ascii="Arial" w:hAnsi="Arial" w:cs="Arial"/>
          <w:color w:val="000000"/>
          <w:sz w:val="24"/>
          <w:szCs w:val="24"/>
        </w:rPr>
        <w:t>à</w:t>
      </w:r>
      <w:r w:rsidRPr="00233F54">
        <w:rPr>
          <w:rFonts w:ascii="Arial" w:hAnsi="Arial" w:cs="Arial"/>
          <w:color w:val="000000"/>
          <w:sz w:val="24"/>
          <w:szCs w:val="24"/>
        </w:rPr>
        <w:t xml:space="preserve"> la qualité des images enregistrées ainsi qu</w:t>
      </w:r>
      <w:r w:rsidR="00F56C3E">
        <w:rPr>
          <w:rFonts w:ascii="Arial" w:hAnsi="Arial" w:cs="Arial"/>
          <w:color w:val="000000"/>
          <w:sz w:val="24"/>
          <w:szCs w:val="24"/>
        </w:rPr>
        <w:t>’à</w:t>
      </w:r>
      <w:r w:rsidRPr="00233F54">
        <w:rPr>
          <w:rFonts w:ascii="Arial" w:hAnsi="Arial" w:cs="Arial"/>
          <w:color w:val="000000"/>
          <w:sz w:val="24"/>
          <w:szCs w:val="24"/>
        </w:rPr>
        <w:t xml:space="preserve"> la localisation de celles-ci. Les relevés automatisés </w:t>
      </w:r>
      <w:r w:rsidR="00F56C3E">
        <w:rPr>
          <w:rFonts w:ascii="Arial" w:hAnsi="Arial" w:cs="Arial"/>
          <w:color w:val="000000"/>
          <w:sz w:val="24"/>
          <w:szCs w:val="24"/>
        </w:rPr>
        <w:t>renvoient</w:t>
      </w:r>
      <w:r w:rsidR="00F56C3E" w:rsidRPr="00233F54">
        <w:rPr>
          <w:rFonts w:ascii="Arial" w:hAnsi="Arial" w:cs="Arial"/>
          <w:color w:val="000000"/>
          <w:sz w:val="24"/>
          <w:szCs w:val="24"/>
        </w:rPr>
        <w:t xml:space="preserve"> </w:t>
      </w:r>
      <w:r w:rsidRPr="00233F54">
        <w:rPr>
          <w:rFonts w:ascii="Arial" w:hAnsi="Arial" w:cs="Arial"/>
          <w:color w:val="000000"/>
          <w:sz w:val="24"/>
          <w:szCs w:val="24"/>
        </w:rPr>
        <w:t>donc simplement, pour les chaussées gravelées</w:t>
      </w:r>
      <w:r w:rsidR="00F56C3E">
        <w:rPr>
          <w:rFonts w:ascii="Arial" w:hAnsi="Arial" w:cs="Arial"/>
          <w:color w:val="000000"/>
          <w:sz w:val="24"/>
          <w:szCs w:val="24"/>
        </w:rPr>
        <w:t>,</w:t>
      </w:r>
      <w:r w:rsidRPr="00233F54">
        <w:rPr>
          <w:rFonts w:ascii="Arial" w:hAnsi="Arial" w:cs="Arial"/>
          <w:color w:val="000000"/>
          <w:sz w:val="24"/>
          <w:szCs w:val="24"/>
        </w:rPr>
        <w:t xml:space="preserve"> à la prise d’images géoréférencées.</w:t>
      </w:r>
    </w:p>
    <w:p w14:paraId="79395A88" w14:textId="77777777" w:rsidR="004005D1" w:rsidRPr="003601E6" w:rsidRDefault="004005D1" w:rsidP="004005D1">
      <w:pPr>
        <w:autoSpaceDE w:val="0"/>
        <w:autoSpaceDN w:val="0"/>
        <w:adjustRightInd w:val="0"/>
        <w:spacing w:after="0" w:line="240" w:lineRule="auto"/>
        <w:jc w:val="both"/>
        <w:rPr>
          <w:rFonts w:ascii="Arial" w:hAnsi="Arial" w:cs="Arial"/>
          <w:sz w:val="24"/>
          <w:szCs w:val="24"/>
        </w:rPr>
      </w:pPr>
    </w:p>
    <w:p w14:paraId="285308D2" w14:textId="3AFBEFD5" w:rsidR="004005D1" w:rsidRPr="00233F54" w:rsidRDefault="004005D1" w:rsidP="004005D1">
      <w:pPr>
        <w:autoSpaceDE w:val="0"/>
        <w:autoSpaceDN w:val="0"/>
        <w:adjustRightInd w:val="0"/>
        <w:spacing w:after="0" w:line="240" w:lineRule="auto"/>
        <w:jc w:val="both"/>
        <w:rPr>
          <w:rFonts w:ascii="Arial" w:hAnsi="Arial" w:cs="Arial"/>
          <w:i/>
          <w:iCs/>
          <w:color w:val="000000"/>
          <w:sz w:val="24"/>
          <w:szCs w:val="24"/>
        </w:rPr>
      </w:pPr>
      <w:r w:rsidRPr="00233F54">
        <w:rPr>
          <w:rFonts w:ascii="Arial" w:hAnsi="Arial" w:cs="Arial"/>
          <w:color w:val="000000"/>
          <w:sz w:val="24"/>
          <w:szCs w:val="24"/>
        </w:rPr>
        <w:t xml:space="preserve">Pour les chaussées gravelées, l’évaluation de l’état de la chaussée doit être </w:t>
      </w:r>
      <w:r w:rsidR="00F56C3E">
        <w:rPr>
          <w:rFonts w:ascii="Arial" w:hAnsi="Arial" w:cs="Arial"/>
          <w:color w:val="000000"/>
          <w:sz w:val="24"/>
          <w:szCs w:val="24"/>
        </w:rPr>
        <w:t>effectuée</w:t>
      </w:r>
      <w:r w:rsidR="00F56C3E" w:rsidRPr="00233F54">
        <w:rPr>
          <w:rFonts w:ascii="Arial" w:hAnsi="Arial" w:cs="Arial"/>
          <w:color w:val="000000"/>
          <w:sz w:val="24"/>
          <w:szCs w:val="24"/>
        </w:rPr>
        <w:t xml:space="preserve"> </w:t>
      </w:r>
      <w:r w:rsidRPr="00233F54">
        <w:rPr>
          <w:rFonts w:ascii="Arial" w:hAnsi="Arial" w:cs="Arial"/>
          <w:color w:val="000000"/>
          <w:sz w:val="24"/>
          <w:szCs w:val="24"/>
        </w:rPr>
        <w:t xml:space="preserve">de façon visuelle à l’aide d’une fiche d’inspection par un inspecteur habitué à </w:t>
      </w:r>
      <w:r w:rsidR="00F56C3E">
        <w:rPr>
          <w:rFonts w:ascii="Arial" w:hAnsi="Arial" w:cs="Arial"/>
          <w:color w:val="000000"/>
          <w:sz w:val="24"/>
          <w:szCs w:val="24"/>
        </w:rPr>
        <w:t>détecter</w:t>
      </w:r>
      <w:r w:rsidR="00F56C3E" w:rsidRPr="00233F54">
        <w:rPr>
          <w:rFonts w:ascii="Arial" w:hAnsi="Arial" w:cs="Arial"/>
          <w:color w:val="000000"/>
          <w:sz w:val="24"/>
          <w:szCs w:val="24"/>
        </w:rPr>
        <w:t xml:space="preserve"> </w:t>
      </w:r>
      <w:r w:rsidRPr="00233F54">
        <w:rPr>
          <w:rFonts w:ascii="Arial" w:hAnsi="Arial" w:cs="Arial"/>
          <w:color w:val="000000"/>
          <w:sz w:val="24"/>
          <w:szCs w:val="24"/>
        </w:rPr>
        <w:t>les déficiences en continu. Par la suite, un ingénieur spécialisé en gestion de chaussées doit qualifier chaque tronçon d’un indice de condition de surface (ICSG) selon son appréciation globale de l’état de la chaussée à partir des résultats de l’observation visuelle et des images prises lors de l’auscultation. Ce</w:t>
      </w:r>
      <w:r w:rsidR="00F56C3E">
        <w:rPr>
          <w:rFonts w:ascii="Arial" w:hAnsi="Arial" w:cs="Arial"/>
          <w:color w:val="000000"/>
          <w:sz w:val="24"/>
          <w:szCs w:val="24"/>
        </w:rPr>
        <w:t>la doit être effectué</w:t>
      </w:r>
      <w:r w:rsidRPr="00233F54">
        <w:rPr>
          <w:rFonts w:ascii="Arial" w:hAnsi="Arial" w:cs="Arial"/>
          <w:color w:val="000000"/>
          <w:sz w:val="24"/>
          <w:szCs w:val="24"/>
        </w:rPr>
        <w:t xml:space="preserve"> dans le cas des routes prioritaires, d’un état de la structure de la chaussée et de l’efficacité du drainage. À ce sujet, </w:t>
      </w:r>
      <w:r w:rsidR="00F56C3E">
        <w:rPr>
          <w:rFonts w:ascii="Arial" w:hAnsi="Arial" w:cs="Arial"/>
          <w:color w:val="000000"/>
          <w:sz w:val="24"/>
          <w:szCs w:val="24"/>
        </w:rPr>
        <w:t>consultez</w:t>
      </w:r>
      <w:r w:rsidR="00F56C3E" w:rsidRPr="00233F54">
        <w:rPr>
          <w:rFonts w:ascii="Arial" w:hAnsi="Arial" w:cs="Arial"/>
          <w:color w:val="000000"/>
          <w:sz w:val="24"/>
          <w:szCs w:val="24"/>
        </w:rPr>
        <w:t xml:space="preserve"> </w:t>
      </w:r>
      <w:r w:rsidRPr="00233F54">
        <w:rPr>
          <w:rFonts w:ascii="Arial" w:hAnsi="Arial" w:cs="Arial"/>
          <w:color w:val="000000"/>
          <w:sz w:val="24"/>
          <w:szCs w:val="24"/>
        </w:rPr>
        <w:t>le tableau de la section</w:t>
      </w:r>
      <w:r w:rsidR="00F56C3E">
        <w:rPr>
          <w:rFonts w:ascii="Arial" w:hAnsi="Arial" w:cs="Arial"/>
          <w:color w:val="000000"/>
          <w:sz w:val="24"/>
          <w:szCs w:val="24"/>
        </w:rPr>
        <w:t> </w:t>
      </w:r>
      <w:r w:rsidRPr="00233F54">
        <w:rPr>
          <w:rFonts w:ascii="Arial" w:hAnsi="Arial" w:cs="Arial"/>
          <w:color w:val="000000"/>
          <w:sz w:val="24"/>
          <w:szCs w:val="24"/>
        </w:rPr>
        <w:t xml:space="preserve">5.3.2 du </w:t>
      </w:r>
      <w:r w:rsidRPr="00233F54">
        <w:rPr>
          <w:rFonts w:ascii="Arial" w:hAnsi="Arial" w:cs="Arial"/>
          <w:i/>
          <w:iCs/>
          <w:color w:val="000000"/>
          <w:sz w:val="24"/>
          <w:szCs w:val="24"/>
        </w:rPr>
        <w:t>Guide d’élaboration d’un plan d’intervention 2021-2024.</w:t>
      </w:r>
    </w:p>
    <w:p w14:paraId="14862C0B"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7A546DF8" w14:textId="281276C1"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Le relevé</w:t>
      </w:r>
      <w:r w:rsidR="00F56C3E">
        <w:rPr>
          <w:rFonts w:ascii="Arial" w:hAnsi="Arial" w:cs="Arial"/>
          <w:color w:val="000000"/>
          <w:sz w:val="24"/>
          <w:szCs w:val="24"/>
        </w:rPr>
        <w:t>,</w:t>
      </w:r>
      <w:r w:rsidRPr="00233F54">
        <w:rPr>
          <w:rFonts w:ascii="Arial" w:hAnsi="Arial" w:cs="Arial"/>
          <w:color w:val="000000"/>
          <w:sz w:val="24"/>
          <w:szCs w:val="24"/>
        </w:rPr>
        <w:t xml:space="preserve"> qui est </w:t>
      </w:r>
      <w:r w:rsidR="00F56C3E">
        <w:rPr>
          <w:rFonts w:ascii="Arial" w:hAnsi="Arial" w:cs="Arial"/>
          <w:color w:val="000000"/>
          <w:sz w:val="24"/>
          <w:szCs w:val="24"/>
        </w:rPr>
        <w:t>effectué</w:t>
      </w:r>
      <w:r w:rsidR="00F56C3E" w:rsidRPr="00233F54">
        <w:rPr>
          <w:rFonts w:ascii="Arial" w:hAnsi="Arial" w:cs="Arial"/>
          <w:color w:val="000000"/>
          <w:sz w:val="24"/>
          <w:szCs w:val="24"/>
        </w:rPr>
        <w:t xml:space="preserve"> </w:t>
      </w:r>
      <w:r w:rsidRPr="00233F54">
        <w:rPr>
          <w:rFonts w:ascii="Arial" w:hAnsi="Arial" w:cs="Arial"/>
          <w:color w:val="000000"/>
          <w:sz w:val="24"/>
          <w:szCs w:val="24"/>
        </w:rPr>
        <w:t>de façon visuelle avec ou sans véhicule monofonction</w:t>
      </w:r>
      <w:r w:rsidR="00F56C3E">
        <w:rPr>
          <w:rFonts w:ascii="Arial" w:hAnsi="Arial" w:cs="Arial"/>
          <w:color w:val="000000"/>
          <w:sz w:val="24"/>
          <w:szCs w:val="24"/>
        </w:rPr>
        <w:t>,</w:t>
      </w:r>
      <w:r w:rsidRPr="00233F54">
        <w:rPr>
          <w:rFonts w:ascii="Arial" w:hAnsi="Arial" w:cs="Arial"/>
          <w:color w:val="000000"/>
          <w:sz w:val="24"/>
          <w:szCs w:val="24"/>
        </w:rPr>
        <w:t xml:space="preserve"> doit être réalisé en continu, au fur et à mesure de la rencontre des déficiences. </w:t>
      </w:r>
      <w:r w:rsidRPr="00233F54">
        <w:rPr>
          <w:rFonts w:ascii="Arial" w:hAnsi="Arial" w:cs="Arial"/>
          <w:color w:val="000000"/>
          <w:sz w:val="24"/>
          <w:szCs w:val="24"/>
        </w:rPr>
        <w:lastRenderedPageBreak/>
        <w:t xml:space="preserve">Ainsi, des images doivent être </w:t>
      </w:r>
      <w:r w:rsidR="00864F66">
        <w:rPr>
          <w:rFonts w:ascii="Arial" w:hAnsi="Arial" w:cs="Arial"/>
          <w:color w:val="000000"/>
          <w:sz w:val="24"/>
          <w:szCs w:val="24"/>
        </w:rPr>
        <w:t>captées tous les</w:t>
      </w:r>
      <w:r w:rsidRPr="00233F54">
        <w:rPr>
          <w:rFonts w:ascii="Arial" w:hAnsi="Arial" w:cs="Arial"/>
          <w:color w:val="000000"/>
          <w:sz w:val="24"/>
          <w:szCs w:val="24"/>
        </w:rPr>
        <w:t xml:space="preserve"> 10</w:t>
      </w:r>
      <w:r w:rsidR="00864F66">
        <w:rPr>
          <w:rFonts w:ascii="Arial" w:hAnsi="Arial" w:cs="Arial"/>
          <w:color w:val="000000"/>
          <w:sz w:val="24"/>
          <w:szCs w:val="24"/>
        </w:rPr>
        <w:t> </w:t>
      </w:r>
      <w:r w:rsidRPr="00233F54">
        <w:rPr>
          <w:rFonts w:ascii="Arial" w:hAnsi="Arial" w:cs="Arial"/>
          <w:color w:val="000000"/>
          <w:sz w:val="24"/>
          <w:szCs w:val="24"/>
        </w:rPr>
        <w:t>m</w:t>
      </w:r>
      <w:r w:rsidR="00864F66">
        <w:rPr>
          <w:rFonts w:ascii="Arial" w:hAnsi="Arial" w:cs="Arial"/>
          <w:color w:val="000000"/>
          <w:sz w:val="24"/>
          <w:szCs w:val="24"/>
        </w:rPr>
        <w:t>,</w:t>
      </w:r>
      <w:r w:rsidRPr="00233F54">
        <w:rPr>
          <w:rFonts w:ascii="Arial" w:hAnsi="Arial" w:cs="Arial"/>
          <w:color w:val="000000"/>
          <w:sz w:val="24"/>
          <w:szCs w:val="24"/>
        </w:rPr>
        <w:t xml:space="preserve"> et chaque déficience doit être décrite par l’inspecteur. L’analyse et le diagnostic doivent par la suite être réalisés par un ingénieur spécialisé en gestion de chaussées.</w:t>
      </w:r>
    </w:p>
    <w:p w14:paraId="140BCA58"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235E4034" w14:textId="0985F986" w:rsidR="004005D1" w:rsidRPr="00233F54" w:rsidRDefault="004005D1" w:rsidP="004005D1">
      <w:pPr>
        <w:autoSpaceDE w:val="0"/>
        <w:autoSpaceDN w:val="0"/>
        <w:adjustRightInd w:val="0"/>
        <w:spacing w:after="0" w:line="240" w:lineRule="auto"/>
        <w:jc w:val="both"/>
        <w:rPr>
          <w:rFonts w:ascii="Arial" w:hAnsi="Arial" w:cs="Arial"/>
          <w:bCs/>
          <w:color w:val="000000"/>
          <w:sz w:val="24"/>
          <w:szCs w:val="24"/>
        </w:rPr>
      </w:pPr>
      <w:r w:rsidRPr="00233F54">
        <w:rPr>
          <w:rFonts w:ascii="Arial" w:hAnsi="Arial" w:cs="Arial"/>
          <w:bCs/>
          <w:color w:val="000000"/>
          <w:sz w:val="24"/>
          <w:szCs w:val="24"/>
        </w:rPr>
        <w:t>Puis</w:t>
      </w:r>
      <w:r w:rsidR="00864F66">
        <w:rPr>
          <w:rFonts w:ascii="Arial" w:hAnsi="Arial" w:cs="Arial"/>
          <w:bCs/>
          <w:color w:val="000000"/>
          <w:sz w:val="24"/>
          <w:szCs w:val="24"/>
        </w:rPr>
        <w:t>,</w:t>
      </w:r>
      <w:r w:rsidRPr="00233F54">
        <w:rPr>
          <w:rFonts w:ascii="Arial" w:hAnsi="Arial" w:cs="Arial"/>
          <w:bCs/>
          <w:color w:val="000000"/>
          <w:sz w:val="24"/>
          <w:szCs w:val="24"/>
        </w:rPr>
        <w:t xml:space="preserve"> les résultats doivent être regroupés par tronçon pour établir les interventions sommaires. Toutes les données </w:t>
      </w:r>
      <w:r w:rsidR="000C4580">
        <w:rPr>
          <w:rFonts w:ascii="Arial" w:hAnsi="Arial" w:cs="Arial"/>
          <w:bCs/>
          <w:color w:val="000000"/>
          <w:sz w:val="24"/>
          <w:szCs w:val="24"/>
        </w:rPr>
        <w:t>relevées tous les</w:t>
      </w:r>
      <w:r w:rsidR="000C4580" w:rsidRPr="00233F54">
        <w:rPr>
          <w:rFonts w:ascii="Arial" w:hAnsi="Arial" w:cs="Arial"/>
          <w:bCs/>
          <w:color w:val="000000"/>
          <w:sz w:val="24"/>
          <w:szCs w:val="24"/>
        </w:rPr>
        <w:t xml:space="preserve"> </w:t>
      </w:r>
      <w:r w:rsidRPr="00233F54">
        <w:rPr>
          <w:rFonts w:ascii="Arial" w:hAnsi="Arial" w:cs="Arial"/>
          <w:bCs/>
          <w:color w:val="000000"/>
          <w:sz w:val="24"/>
          <w:szCs w:val="24"/>
        </w:rPr>
        <w:t>10</w:t>
      </w:r>
      <w:r w:rsidR="00864F66">
        <w:rPr>
          <w:rFonts w:ascii="Arial" w:hAnsi="Arial" w:cs="Arial"/>
          <w:bCs/>
          <w:color w:val="000000"/>
          <w:sz w:val="24"/>
          <w:szCs w:val="24"/>
        </w:rPr>
        <w:t> </w:t>
      </w:r>
      <w:r w:rsidRPr="00233F54">
        <w:rPr>
          <w:rFonts w:ascii="Arial" w:hAnsi="Arial" w:cs="Arial"/>
          <w:bCs/>
          <w:color w:val="000000"/>
          <w:sz w:val="24"/>
          <w:szCs w:val="24"/>
        </w:rPr>
        <w:t>mètres</w:t>
      </w:r>
      <w:r w:rsidR="00864F66">
        <w:rPr>
          <w:rFonts w:ascii="Arial" w:hAnsi="Arial" w:cs="Arial"/>
          <w:bCs/>
          <w:color w:val="000000"/>
          <w:sz w:val="24"/>
          <w:szCs w:val="24"/>
        </w:rPr>
        <w:t>,</w:t>
      </w:r>
      <w:r w:rsidRPr="00233F54">
        <w:rPr>
          <w:rFonts w:ascii="Arial" w:hAnsi="Arial" w:cs="Arial"/>
          <w:bCs/>
          <w:color w:val="000000"/>
          <w:sz w:val="24"/>
          <w:szCs w:val="24"/>
        </w:rPr>
        <w:t xml:space="preserve"> les images </w:t>
      </w:r>
      <w:r w:rsidR="00864F66">
        <w:rPr>
          <w:rFonts w:ascii="Arial" w:hAnsi="Arial" w:cs="Arial"/>
          <w:bCs/>
          <w:color w:val="000000"/>
          <w:sz w:val="24"/>
          <w:szCs w:val="24"/>
        </w:rPr>
        <w:t>et</w:t>
      </w:r>
      <w:r w:rsidRPr="00233F54">
        <w:rPr>
          <w:rFonts w:ascii="Arial" w:hAnsi="Arial" w:cs="Arial"/>
          <w:bCs/>
          <w:color w:val="000000"/>
          <w:sz w:val="24"/>
          <w:szCs w:val="24"/>
        </w:rPr>
        <w:t xml:space="preserve"> les agrégations </w:t>
      </w:r>
      <w:r w:rsidR="000C4580">
        <w:rPr>
          <w:rFonts w:ascii="Arial" w:hAnsi="Arial" w:cs="Arial"/>
          <w:bCs/>
          <w:color w:val="000000"/>
          <w:sz w:val="24"/>
          <w:szCs w:val="24"/>
        </w:rPr>
        <w:t>tous les</w:t>
      </w:r>
      <w:r w:rsidR="000C4580" w:rsidRPr="00233F54">
        <w:rPr>
          <w:rFonts w:ascii="Arial" w:hAnsi="Arial" w:cs="Arial"/>
          <w:bCs/>
          <w:color w:val="000000"/>
          <w:sz w:val="24"/>
          <w:szCs w:val="24"/>
        </w:rPr>
        <w:t xml:space="preserve"> </w:t>
      </w:r>
      <w:r w:rsidRPr="00233F54">
        <w:rPr>
          <w:rFonts w:ascii="Arial" w:hAnsi="Arial" w:cs="Arial"/>
          <w:bCs/>
          <w:color w:val="000000"/>
          <w:sz w:val="24"/>
          <w:szCs w:val="24"/>
        </w:rPr>
        <w:t>100</w:t>
      </w:r>
      <w:r w:rsidR="00864F66">
        <w:rPr>
          <w:rFonts w:ascii="Arial" w:hAnsi="Arial" w:cs="Arial"/>
          <w:bCs/>
          <w:color w:val="000000"/>
          <w:sz w:val="24"/>
          <w:szCs w:val="24"/>
        </w:rPr>
        <w:t> </w:t>
      </w:r>
      <w:r w:rsidRPr="00233F54">
        <w:rPr>
          <w:rFonts w:ascii="Arial" w:hAnsi="Arial" w:cs="Arial"/>
          <w:bCs/>
          <w:color w:val="000000"/>
          <w:sz w:val="24"/>
          <w:szCs w:val="24"/>
        </w:rPr>
        <w:t xml:space="preserve">mètres et en segments doivent être intégrées dans la base de données transmise à la MRC ou </w:t>
      </w:r>
      <w:r w:rsidR="00864F66">
        <w:rPr>
          <w:rFonts w:ascii="Arial" w:hAnsi="Arial" w:cs="Arial"/>
          <w:bCs/>
          <w:color w:val="000000"/>
          <w:sz w:val="24"/>
          <w:szCs w:val="24"/>
        </w:rPr>
        <w:t xml:space="preserve">à </w:t>
      </w:r>
      <w:r w:rsidRPr="00233F54">
        <w:rPr>
          <w:rFonts w:ascii="Arial" w:hAnsi="Arial" w:cs="Arial"/>
          <w:bCs/>
          <w:color w:val="000000"/>
          <w:sz w:val="24"/>
          <w:szCs w:val="24"/>
        </w:rPr>
        <w:t>la municipalité.</w:t>
      </w:r>
    </w:p>
    <w:p w14:paraId="71D1C123" w14:textId="77777777" w:rsidR="004005D1" w:rsidRPr="00233F54" w:rsidRDefault="004005D1" w:rsidP="004005D1">
      <w:pPr>
        <w:autoSpaceDE w:val="0"/>
        <w:autoSpaceDN w:val="0"/>
        <w:adjustRightInd w:val="0"/>
        <w:spacing w:after="0" w:line="240" w:lineRule="auto"/>
        <w:jc w:val="both"/>
        <w:rPr>
          <w:rFonts w:ascii="Arial" w:hAnsi="Arial" w:cs="Arial"/>
          <w:bCs/>
          <w:color w:val="000000"/>
          <w:sz w:val="24"/>
          <w:szCs w:val="24"/>
        </w:rPr>
      </w:pPr>
    </w:p>
    <w:p w14:paraId="16EB490A" w14:textId="78816243"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Les images seront utilisées </w:t>
      </w:r>
      <w:r w:rsidR="00864F66">
        <w:rPr>
          <w:rFonts w:ascii="Arial" w:hAnsi="Arial" w:cs="Arial"/>
          <w:color w:val="000000"/>
          <w:sz w:val="24"/>
          <w:szCs w:val="24"/>
        </w:rPr>
        <w:t>aux fins d’évaluation de</w:t>
      </w:r>
      <w:r w:rsidRPr="00233F54">
        <w:rPr>
          <w:rFonts w:ascii="Arial" w:hAnsi="Arial" w:cs="Arial"/>
          <w:color w:val="000000"/>
          <w:sz w:val="24"/>
          <w:szCs w:val="24"/>
        </w:rPr>
        <w:t xml:space="preserve"> l’état des défauts de surface des chaussées gravelées et </w:t>
      </w:r>
      <w:r w:rsidR="00864F66">
        <w:rPr>
          <w:rFonts w:ascii="Arial" w:hAnsi="Arial" w:cs="Arial"/>
          <w:color w:val="000000"/>
          <w:sz w:val="24"/>
          <w:szCs w:val="24"/>
        </w:rPr>
        <w:t>de détermination de</w:t>
      </w:r>
      <w:r w:rsidR="00864F66" w:rsidRPr="00233F54">
        <w:rPr>
          <w:rFonts w:ascii="Arial" w:hAnsi="Arial" w:cs="Arial"/>
          <w:color w:val="000000"/>
          <w:sz w:val="24"/>
          <w:szCs w:val="24"/>
        </w:rPr>
        <w:t xml:space="preserve"> </w:t>
      </w:r>
      <w:r w:rsidRPr="00233F54">
        <w:rPr>
          <w:rFonts w:ascii="Arial" w:hAnsi="Arial" w:cs="Arial"/>
          <w:color w:val="000000"/>
          <w:sz w:val="24"/>
          <w:szCs w:val="24"/>
        </w:rPr>
        <w:t>la cause de la détérioration prématurée</w:t>
      </w:r>
      <w:r w:rsidR="00864F66">
        <w:rPr>
          <w:rFonts w:ascii="Arial" w:hAnsi="Arial" w:cs="Arial"/>
          <w:color w:val="000000"/>
          <w:sz w:val="24"/>
          <w:szCs w:val="24"/>
        </w:rPr>
        <w:t>,</w:t>
      </w:r>
      <w:r w:rsidRPr="00233F54">
        <w:rPr>
          <w:rFonts w:ascii="Arial" w:hAnsi="Arial" w:cs="Arial"/>
          <w:color w:val="000000"/>
          <w:sz w:val="24"/>
          <w:szCs w:val="24"/>
        </w:rPr>
        <w:t xml:space="preserve"> s’il y a lieu. </w:t>
      </w:r>
      <w:r w:rsidR="00864F66">
        <w:rPr>
          <w:rFonts w:ascii="Arial" w:hAnsi="Arial" w:cs="Arial"/>
          <w:color w:val="000000"/>
          <w:sz w:val="24"/>
          <w:szCs w:val="24"/>
        </w:rPr>
        <w:t>L</w:t>
      </w:r>
      <w:r w:rsidRPr="00233F54">
        <w:rPr>
          <w:rFonts w:ascii="Arial" w:hAnsi="Arial" w:cs="Arial"/>
          <w:color w:val="000000"/>
          <w:sz w:val="24"/>
          <w:szCs w:val="24"/>
        </w:rPr>
        <w:t xml:space="preserve">a qualité </w:t>
      </w:r>
      <w:r w:rsidR="00864F66">
        <w:rPr>
          <w:rFonts w:ascii="Arial" w:hAnsi="Arial" w:cs="Arial"/>
          <w:color w:val="000000"/>
          <w:sz w:val="24"/>
          <w:szCs w:val="24"/>
        </w:rPr>
        <w:t xml:space="preserve">et la reproductivité </w:t>
      </w:r>
      <w:r w:rsidRPr="00233F54">
        <w:rPr>
          <w:rFonts w:ascii="Arial" w:hAnsi="Arial" w:cs="Arial"/>
          <w:color w:val="000000"/>
          <w:sz w:val="24"/>
          <w:szCs w:val="24"/>
        </w:rPr>
        <w:t xml:space="preserve">des images </w:t>
      </w:r>
      <w:r w:rsidR="00864F66">
        <w:rPr>
          <w:rFonts w:ascii="Arial" w:hAnsi="Arial" w:cs="Arial"/>
          <w:color w:val="000000"/>
          <w:sz w:val="24"/>
          <w:szCs w:val="24"/>
        </w:rPr>
        <w:t xml:space="preserve">captées manuellement </w:t>
      </w:r>
      <w:r w:rsidRPr="00233F54">
        <w:rPr>
          <w:rFonts w:ascii="Arial" w:hAnsi="Arial" w:cs="Arial"/>
          <w:color w:val="000000"/>
          <w:sz w:val="24"/>
          <w:szCs w:val="24"/>
        </w:rPr>
        <w:t>doivent être soigneusement validées par la municipalité et</w:t>
      </w:r>
      <w:r w:rsidR="00864F66">
        <w:rPr>
          <w:rFonts w:ascii="Arial" w:hAnsi="Arial" w:cs="Arial"/>
          <w:color w:val="000000"/>
          <w:sz w:val="24"/>
          <w:szCs w:val="24"/>
        </w:rPr>
        <w:t>,</w:t>
      </w:r>
      <w:r w:rsidRPr="00233F54">
        <w:rPr>
          <w:rFonts w:ascii="Arial" w:hAnsi="Arial" w:cs="Arial"/>
          <w:color w:val="000000"/>
          <w:sz w:val="24"/>
          <w:szCs w:val="24"/>
        </w:rPr>
        <w:t xml:space="preserve"> à cet effet</w:t>
      </w:r>
      <w:r w:rsidR="00864F66">
        <w:rPr>
          <w:rFonts w:ascii="Arial" w:hAnsi="Arial" w:cs="Arial"/>
          <w:color w:val="000000"/>
          <w:sz w:val="24"/>
          <w:szCs w:val="24"/>
        </w:rPr>
        <w:t>,</w:t>
      </w:r>
      <w:r w:rsidRPr="00233F54">
        <w:rPr>
          <w:rFonts w:ascii="Arial" w:hAnsi="Arial" w:cs="Arial"/>
          <w:color w:val="000000"/>
          <w:sz w:val="24"/>
          <w:szCs w:val="24"/>
        </w:rPr>
        <w:t xml:space="preserve"> le prestataire de services doit </w:t>
      </w:r>
      <w:r w:rsidR="00864F66">
        <w:rPr>
          <w:rFonts w:ascii="Arial" w:hAnsi="Arial" w:cs="Arial"/>
          <w:color w:val="000000"/>
          <w:sz w:val="24"/>
          <w:szCs w:val="24"/>
        </w:rPr>
        <w:t>déterminer</w:t>
      </w:r>
      <w:r w:rsidR="00864F66" w:rsidRPr="00233F54">
        <w:rPr>
          <w:rFonts w:ascii="Arial" w:hAnsi="Arial" w:cs="Arial"/>
          <w:color w:val="000000"/>
          <w:sz w:val="24"/>
          <w:szCs w:val="24"/>
        </w:rPr>
        <w:t xml:space="preserve"> </w:t>
      </w:r>
      <w:r w:rsidRPr="00233F54">
        <w:rPr>
          <w:rFonts w:ascii="Arial" w:hAnsi="Arial" w:cs="Arial"/>
          <w:color w:val="000000"/>
          <w:sz w:val="24"/>
          <w:szCs w:val="24"/>
        </w:rPr>
        <w:t>sa procédure de prise d’images et la faire approuver par l</w:t>
      </w:r>
      <w:r w:rsidRPr="00233F54">
        <w:rPr>
          <w:rFonts w:ascii="Arial" w:hAnsi="Arial" w:cs="Arial"/>
          <w:color w:val="000000"/>
          <w:sz w:val="24"/>
          <w:szCs w:val="24"/>
          <w:highlight w:val="yellow"/>
        </w:rPr>
        <w:t>a MRC ou la municipalité</w:t>
      </w:r>
      <w:r w:rsidRPr="00233F54">
        <w:rPr>
          <w:rFonts w:ascii="Arial" w:hAnsi="Arial" w:cs="Arial"/>
          <w:color w:val="000000"/>
          <w:sz w:val="24"/>
          <w:szCs w:val="24"/>
        </w:rPr>
        <w:t xml:space="preserve"> de</w:t>
      </w:r>
      <w:r w:rsidRPr="00233F54">
        <w:rPr>
          <w:rFonts w:ascii="Arial" w:hAnsi="Arial" w:cs="Arial"/>
          <w:color w:val="000000"/>
          <w:sz w:val="24"/>
          <w:szCs w:val="24"/>
          <w:highlight w:val="yellow"/>
        </w:rPr>
        <w:t xml:space="preserve"> [MRC ou la municipalité</w:t>
      </w:r>
      <w:r w:rsidRPr="00233F54">
        <w:rPr>
          <w:sz w:val="24"/>
          <w:szCs w:val="24"/>
        </w:rPr>
        <w:t xml:space="preserve">] </w:t>
      </w:r>
      <w:r w:rsidRPr="00233F54">
        <w:rPr>
          <w:rFonts w:ascii="Arial" w:hAnsi="Arial" w:cs="Arial"/>
          <w:color w:val="000000"/>
          <w:sz w:val="24"/>
          <w:szCs w:val="24"/>
        </w:rPr>
        <w:t>avant de commencer les relevés.</w:t>
      </w:r>
    </w:p>
    <w:p w14:paraId="5B5DB8B5" w14:textId="77777777" w:rsidR="004005D1" w:rsidRPr="00233F54" w:rsidRDefault="004005D1" w:rsidP="004005D1">
      <w:pPr>
        <w:autoSpaceDE w:val="0"/>
        <w:autoSpaceDN w:val="0"/>
        <w:adjustRightInd w:val="0"/>
        <w:spacing w:after="0" w:line="240" w:lineRule="auto"/>
        <w:jc w:val="both"/>
        <w:rPr>
          <w:rFonts w:ascii="Arial" w:hAnsi="Arial" w:cs="Arial"/>
          <w:bCs/>
          <w:color w:val="000000"/>
          <w:sz w:val="24"/>
          <w:szCs w:val="24"/>
          <w:highlight w:val="yellow"/>
        </w:rPr>
      </w:pPr>
    </w:p>
    <w:p w14:paraId="1E6E15FC" w14:textId="6F5D0759" w:rsidR="004005D1" w:rsidRPr="00233F54" w:rsidRDefault="004005D1" w:rsidP="004005D1">
      <w:pPr>
        <w:autoSpaceDE w:val="0"/>
        <w:autoSpaceDN w:val="0"/>
        <w:adjustRightInd w:val="0"/>
        <w:spacing w:after="0" w:line="240" w:lineRule="auto"/>
        <w:jc w:val="both"/>
        <w:rPr>
          <w:rFonts w:ascii="Arial" w:hAnsi="Arial" w:cs="Arial"/>
          <w:bCs/>
          <w:color w:val="000000"/>
          <w:sz w:val="24"/>
          <w:szCs w:val="24"/>
          <w:highlight w:val="green"/>
        </w:rPr>
      </w:pPr>
      <w:r w:rsidRPr="00233F54">
        <w:rPr>
          <w:rFonts w:ascii="Arial" w:hAnsi="Arial" w:cs="Arial"/>
          <w:bCs/>
          <w:color w:val="000000"/>
          <w:sz w:val="24"/>
          <w:szCs w:val="24"/>
        </w:rPr>
        <w:t xml:space="preserve">La méthodologie d’analyse des déficiences doit être expliquée dans le </w:t>
      </w:r>
      <w:r w:rsidR="00864F66">
        <w:rPr>
          <w:rFonts w:ascii="Arial" w:hAnsi="Arial" w:cs="Arial"/>
          <w:bCs/>
          <w:color w:val="000000"/>
          <w:sz w:val="24"/>
          <w:szCs w:val="24"/>
        </w:rPr>
        <w:t>r</w:t>
      </w:r>
      <w:r w:rsidRPr="00233F54">
        <w:rPr>
          <w:rFonts w:ascii="Arial" w:hAnsi="Arial" w:cs="Arial"/>
          <w:bCs/>
          <w:color w:val="000000"/>
          <w:sz w:val="24"/>
          <w:szCs w:val="24"/>
        </w:rPr>
        <w:t xml:space="preserve">apport présenté à la </w:t>
      </w:r>
      <w:r w:rsidRPr="00233F54">
        <w:rPr>
          <w:rFonts w:ascii="Arial" w:hAnsi="Arial" w:cs="Arial"/>
          <w:bCs/>
          <w:color w:val="000000"/>
          <w:sz w:val="24"/>
          <w:szCs w:val="24"/>
          <w:highlight w:val="yellow"/>
        </w:rPr>
        <w:t>section</w:t>
      </w:r>
      <w:r w:rsidR="00864F66">
        <w:rPr>
          <w:rFonts w:ascii="Arial" w:hAnsi="Arial" w:cs="Arial"/>
          <w:bCs/>
          <w:color w:val="000000"/>
          <w:sz w:val="24"/>
          <w:szCs w:val="24"/>
          <w:highlight w:val="yellow"/>
        </w:rPr>
        <w:t> </w:t>
      </w:r>
      <w:r w:rsidR="00BE2314" w:rsidRPr="00233F54">
        <w:rPr>
          <w:rFonts w:ascii="Arial" w:hAnsi="Arial" w:cs="Arial"/>
          <w:bCs/>
          <w:color w:val="000000"/>
          <w:sz w:val="24"/>
          <w:szCs w:val="24"/>
          <w:highlight w:val="yellow"/>
        </w:rPr>
        <w:t xml:space="preserve">4.3 </w:t>
      </w:r>
      <w:r w:rsidR="00864F66">
        <w:rPr>
          <w:rFonts w:ascii="Arial" w:hAnsi="Arial" w:cs="Arial"/>
          <w:bCs/>
          <w:color w:val="000000"/>
          <w:sz w:val="24"/>
          <w:szCs w:val="24"/>
          <w:highlight w:val="yellow"/>
        </w:rPr>
        <w:t>du présent</w:t>
      </w:r>
      <w:r w:rsidR="00BE2314" w:rsidRPr="00233F54">
        <w:rPr>
          <w:rFonts w:ascii="Arial" w:hAnsi="Arial" w:cs="Arial"/>
          <w:bCs/>
          <w:color w:val="000000"/>
          <w:sz w:val="24"/>
          <w:szCs w:val="24"/>
          <w:highlight w:val="yellow"/>
        </w:rPr>
        <w:t xml:space="preserve"> devis</w:t>
      </w:r>
      <w:r w:rsidRPr="00233F54">
        <w:rPr>
          <w:rFonts w:ascii="Arial" w:hAnsi="Arial" w:cs="Arial"/>
          <w:bCs/>
          <w:color w:val="000000"/>
          <w:sz w:val="24"/>
          <w:szCs w:val="24"/>
          <w:highlight w:val="yellow"/>
        </w:rPr>
        <w:t>.</w:t>
      </w:r>
    </w:p>
    <w:p w14:paraId="004E35C6" w14:textId="77777777" w:rsidR="004005D1" w:rsidRPr="00233F54" w:rsidRDefault="004005D1" w:rsidP="004005D1">
      <w:pPr>
        <w:autoSpaceDE w:val="0"/>
        <w:autoSpaceDN w:val="0"/>
        <w:adjustRightInd w:val="0"/>
        <w:spacing w:after="0" w:line="240" w:lineRule="auto"/>
        <w:jc w:val="both"/>
        <w:rPr>
          <w:rFonts w:ascii="Arial" w:hAnsi="Arial" w:cs="Arial"/>
          <w:b/>
          <w:bCs/>
          <w:color w:val="000000"/>
          <w:sz w:val="24"/>
          <w:szCs w:val="24"/>
          <w:highlight w:val="green"/>
        </w:rPr>
      </w:pPr>
    </w:p>
    <w:p w14:paraId="488E0E2E" w14:textId="719DF712" w:rsidR="004005D1" w:rsidRPr="00386FB8" w:rsidRDefault="00855121" w:rsidP="00386FB8">
      <w:pPr>
        <w:pStyle w:val="Titre3-devis"/>
      </w:pPr>
      <w:r w:rsidRPr="00233F54">
        <w:t xml:space="preserve">A </w:t>
      </w:r>
      <w:r w:rsidR="008F5BBF" w:rsidRPr="00233F54">
        <w:t>3</w:t>
      </w:r>
      <w:r w:rsidR="004005D1" w:rsidRPr="00233F54">
        <w:t>.3.1</w:t>
      </w:r>
      <w:r w:rsidR="003601E6">
        <w:tab/>
        <w:t>M</w:t>
      </w:r>
      <w:r w:rsidR="003601E6" w:rsidRPr="00233F54">
        <w:rPr>
          <w:rFonts w:hint="eastAsia"/>
        </w:rPr>
        <w:t>é</w:t>
      </w:r>
      <w:r w:rsidR="003601E6" w:rsidRPr="00233F54">
        <w:t>thodologie des relev</w:t>
      </w:r>
      <w:r w:rsidR="003601E6" w:rsidRPr="00233F54">
        <w:rPr>
          <w:rFonts w:hint="eastAsia"/>
        </w:rPr>
        <w:t>é</w:t>
      </w:r>
      <w:r w:rsidR="003601E6" w:rsidRPr="00233F54">
        <w:t>s</w:t>
      </w:r>
    </w:p>
    <w:p w14:paraId="0CC2D29B" w14:textId="5EEFD70B" w:rsidR="004005D1" w:rsidRPr="00233F54" w:rsidRDefault="004005D1" w:rsidP="004005D1">
      <w:pPr>
        <w:autoSpaceDE w:val="0"/>
        <w:autoSpaceDN w:val="0"/>
        <w:adjustRightInd w:val="0"/>
        <w:spacing w:after="0" w:line="240" w:lineRule="auto"/>
        <w:jc w:val="both"/>
        <w:rPr>
          <w:rFonts w:ascii="Arial" w:hAnsi="Arial" w:cs="Arial"/>
          <w:bCs/>
          <w:color w:val="000000"/>
          <w:sz w:val="24"/>
          <w:szCs w:val="24"/>
        </w:rPr>
      </w:pPr>
      <w:r w:rsidRPr="00233F54">
        <w:rPr>
          <w:rFonts w:ascii="Arial" w:hAnsi="Arial" w:cs="Arial"/>
          <w:color w:val="000000"/>
          <w:sz w:val="24"/>
          <w:szCs w:val="24"/>
        </w:rPr>
        <w:t xml:space="preserve">Les relevés d’auscultation des chaussées gravelées doivent </w:t>
      </w:r>
      <w:r w:rsidR="00864F66">
        <w:rPr>
          <w:rFonts w:ascii="Arial" w:hAnsi="Arial" w:cs="Arial"/>
          <w:color w:val="000000"/>
          <w:sz w:val="24"/>
          <w:szCs w:val="24"/>
        </w:rPr>
        <w:t xml:space="preserve">idéalement </w:t>
      </w:r>
      <w:r w:rsidRPr="00233F54">
        <w:rPr>
          <w:rFonts w:ascii="Arial" w:hAnsi="Arial" w:cs="Arial"/>
          <w:color w:val="000000"/>
          <w:sz w:val="24"/>
          <w:szCs w:val="24"/>
        </w:rPr>
        <w:t xml:space="preserve">être effectués </w:t>
      </w:r>
      <w:r w:rsidRPr="00233F54">
        <w:rPr>
          <w:rFonts w:ascii="Arial" w:hAnsi="Arial" w:cs="Arial"/>
          <w:color w:val="000000"/>
          <w:sz w:val="24"/>
          <w:szCs w:val="24"/>
          <w:highlight w:val="cyan"/>
        </w:rPr>
        <w:t>entre mai et septembre</w:t>
      </w:r>
      <w:r w:rsidRPr="00233F54">
        <w:rPr>
          <w:rFonts w:ascii="Arial" w:hAnsi="Arial" w:cs="Arial"/>
          <w:color w:val="000000"/>
          <w:sz w:val="24"/>
          <w:szCs w:val="24"/>
        </w:rPr>
        <w:t>.</w:t>
      </w:r>
      <w:r w:rsidRPr="00233F54">
        <w:rPr>
          <w:rFonts w:ascii="Arial" w:hAnsi="Arial" w:cs="Arial"/>
          <w:b/>
          <w:bCs/>
          <w:color w:val="000000"/>
          <w:sz w:val="24"/>
          <w:szCs w:val="24"/>
        </w:rPr>
        <w:t xml:space="preserve"> </w:t>
      </w:r>
      <w:r w:rsidRPr="00233F54">
        <w:rPr>
          <w:rFonts w:ascii="Arial" w:hAnsi="Arial" w:cs="Arial"/>
          <w:bCs/>
          <w:color w:val="000000"/>
          <w:sz w:val="24"/>
          <w:szCs w:val="24"/>
        </w:rPr>
        <w:t xml:space="preserve">Les relevés routiers doivent être effectués par période de beau temps. </w:t>
      </w:r>
    </w:p>
    <w:p w14:paraId="29163A42" w14:textId="77777777" w:rsidR="004005D1" w:rsidRPr="00233F54" w:rsidRDefault="004005D1" w:rsidP="004005D1">
      <w:pPr>
        <w:autoSpaceDE w:val="0"/>
        <w:autoSpaceDN w:val="0"/>
        <w:adjustRightInd w:val="0"/>
        <w:spacing w:after="0" w:line="240" w:lineRule="auto"/>
        <w:jc w:val="both"/>
        <w:rPr>
          <w:rFonts w:ascii="Arial" w:hAnsi="Arial" w:cs="Arial"/>
          <w:bCs/>
          <w:color w:val="000000"/>
          <w:sz w:val="24"/>
          <w:szCs w:val="24"/>
        </w:rPr>
      </w:pPr>
    </w:p>
    <w:p w14:paraId="54C5C76C" w14:textId="011BF48F"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Un tronçon complet doit être relevé en continu. Le nom des personnes </w:t>
      </w:r>
      <w:r w:rsidR="00864F66">
        <w:rPr>
          <w:rFonts w:ascii="Arial" w:hAnsi="Arial" w:cs="Arial"/>
          <w:color w:val="000000"/>
          <w:sz w:val="24"/>
          <w:szCs w:val="24"/>
        </w:rPr>
        <w:t>responsables des</w:t>
      </w:r>
      <w:r w:rsidRPr="00233F54">
        <w:rPr>
          <w:rFonts w:ascii="Arial" w:hAnsi="Arial" w:cs="Arial"/>
          <w:color w:val="000000"/>
          <w:sz w:val="24"/>
          <w:szCs w:val="24"/>
        </w:rPr>
        <w:t xml:space="preserve"> relevés doit être noté dans les fichiers de données. Il est important de noter </w:t>
      </w:r>
      <w:r w:rsidRPr="00233F54">
        <w:rPr>
          <w:rFonts w:ascii="Arial" w:hAnsi="Arial" w:cs="Arial"/>
          <w:b/>
          <w:bCs/>
          <w:color w:val="000000"/>
          <w:sz w:val="24"/>
          <w:szCs w:val="24"/>
        </w:rPr>
        <w:t>le début et la fin</w:t>
      </w:r>
      <w:r w:rsidRPr="00233F54">
        <w:rPr>
          <w:rFonts w:ascii="Arial" w:hAnsi="Arial" w:cs="Arial"/>
          <w:color w:val="000000"/>
          <w:sz w:val="24"/>
          <w:szCs w:val="24"/>
        </w:rPr>
        <w:t xml:space="preserve"> de tout événement pouvant </w:t>
      </w:r>
      <w:r w:rsidR="00864F66">
        <w:rPr>
          <w:rFonts w:ascii="Arial" w:hAnsi="Arial" w:cs="Arial"/>
          <w:color w:val="000000"/>
          <w:sz w:val="24"/>
          <w:szCs w:val="24"/>
        </w:rPr>
        <w:t>influencer</w:t>
      </w:r>
      <w:r w:rsidR="00864F66" w:rsidRPr="00233F54">
        <w:rPr>
          <w:rFonts w:ascii="Arial" w:hAnsi="Arial" w:cs="Arial"/>
          <w:color w:val="000000"/>
          <w:sz w:val="24"/>
          <w:szCs w:val="24"/>
        </w:rPr>
        <w:t xml:space="preserve"> </w:t>
      </w:r>
      <w:r w:rsidRPr="00233F54">
        <w:rPr>
          <w:rFonts w:ascii="Arial" w:hAnsi="Arial" w:cs="Arial"/>
          <w:color w:val="000000"/>
          <w:sz w:val="24"/>
          <w:szCs w:val="24"/>
        </w:rPr>
        <w:t xml:space="preserve">la précision, la représentativité ou la qualité des résultats (changement de voie, accélération ou décélération trop brusque, vitesse trop basse, etc.). Les relevés doivent également présenter les données rejetées ainsi que les justifications. </w:t>
      </w:r>
    </w:p>
    <w:p w14:paraId="42806515"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52B2B137" w14:textId="4DAD57E1"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Le véhicule doit rester centré et </w:t>
      </w:r>
      <w:r w:rsidR="009B46E1">
        <w:rPr>
          <w:rFonts w:ascii="Arial" w:hAnsi="Arial" w:cs="Arial"/>
          <w:color w:val="000000"/>
          <w:sz w:val="24"/>
          <w:szCs w:val="24"/>
        </w:rPr>
        <w:t xml:space="preserve">rouler </w:t>
      </w:r>
      <w:r w:rsidRPr="00233F54">
        <w:rPr>
          <w:rFonts w:ascii="Arial" w:hAnsi="Arial" w:cs="Arial"/>
          <w:color w:val="000000"/>
          <w:sz w:val="24"/>
          <w:szCs w:val="24"/>
        </w:rPr>
        <w:t xml:space="preserve">à une vitesse sécuritaire pour la prise d’information tout en évitant de nuire à la fluidité de la route. Il est suggéré de procéder en </w:t>
      </w:r>
      <w:r w:rsidR="00864F66">
        <w:rPr>
          <w:rFonts w:ascii="Arial" w:hAnsi="Arial" w:cs="Arial"/>
          <w:color w:val="000000"/>
          <w:sz w:val="24"/>
          <w:szCs w:val="24"/>
        </w:rPr>
        <w:t>deux</w:t>
      </w:r>
      <w:r w:rsidRPr="00233F54">
        <w:rPr>
          <w:rFonts w:ascii="Arial" w:hAnsi="Arial" w:cs="Arial"/>
          <w:color w:val="000000"/>
          <w:sz w:val="24"/>
          <w:szCs w:val="24"/>
        </w:rPr>
        <w:t xml:space="preserve"> étapes : </w:t>
      </w:r>
      <w:r w:rsidR="00864F66">
        <w:rPr>
          <w:rFonts w:ascii="Arial" w:hAnsi="Arial" w:cs="Arial"/>
          <w:color w:val="000000"/>
          <w:sz w:val="24"/>
          <w:szCs w:val="24"/>
        </w:rPr>
        <w:t>la première permettant de</w:t>
      </w:r>
      <w:r w:rsidRPr="00233F54">
        <w:rPr>
          <w:rFonts w:ascii="Arial" w:hAnsi="Arial" w:cs="Arial"/>
          <w:color w:val="000000"/>
          <w:sz w:val="24"/>
          <w:szCs w:val="24"/>
        </w:rPr>
        <w:t xml:space="preserve"> localiser les sections problématiques et </w:t>
      </w:r>
      <w:r w:rsidR="00864F66">
        <w:rPr>
          <w:rFonts w:ascii="Arial" w:hAnsi="Arial" w:cs="Arial"/>
          <w:color w:val="000000"/>
          <w:sz w:val="24"/>
          <w:szCs w:val="24"/>
        </w:rPr>
        <w:t>la seconde</w:t>
      </w:r>
      <w:r w:rsidRPr="00233F54">
        <w:rPr>
          <w:rFonts w:ascii="Arial" w:hAnsi="Arial" w:cs="Arial"/>
          <w:color w:val="000000"/>
          <w:sz w:val="24"/>
          <w:szCs w:val="24"/>
        </w:rPr>
        <w:t xml:space="preserve"> </w:t>
      </w:r>
      <w:r w:rsidR="00864F66">
        <w:rPr>
          <w:rFonts w:ascii="Arial" w:hAnsi="Arial" w:cs="Arial"/>
          <w:color w:val="000000"/>
          <w:sz w:val="24"/>
          <w:szCs w:val="24"/>
        </w:rPr>
        <w:t>permettant d’enregistrer les renseignements quant aux</w:t>
      </w:r>
      <w:r w:rsidRPr="00233F54">
        <w:rPr>
          <w:rFonts w:ascii="Arial" w:hAnsi="Arial" w:cs="Arial"/>
          <w:color w:val="000000"/>
          <w:sz w:val="24"/>
          <w:szCs w:val="24"/>
        </w:rPr>
        <w:t xml:space="preserve"> </w:t>
      </w:r>
      <w:r w:rsidR="009B46E1">
        <w:rPr>
          <w:rFonts w:ascii="Arial" w:hAnsi="Arial" w:cs="Arial"/>
          <w:color w:val="000000"/>
          <w:sz w:val="24"/>
          <w:szCs w:val="24"/>
        </w:rPr>
        <w:t xml:space="preserve">dégradations </w:t>
      </w:r>
      <w:r w:rsidR="00864F66">
        <w:rPr>
          <w:rFonts w:ascii="Arial" w:hAnsi="Arial" w:cs="Arial"/>
          <w:color w:val="000000"/>
          <w:sz w:val="24"/>
          <w:szCs w:val="24"/>
        </w:rPr>
        <w:t>de</w:t>
      </w:r>
      <w:r w:rsidR="00864F66" w:rsidRPr="00233F54">
        <w:rPr>
          <w:rFonts w:ascii="Arial" w:hAnsi="Arial" w:cs="Arial"/>
          <w:color w:val="000000"/>
          <w:sz w:val="24"/>
          <w:szCs w:val="24"/>
        </w:rPr>
        <w:t xml:space="preserve"> </w:t>
      </w:r>
      <w:r w:rsidRPr="00233F54">
        <w:rPr>
          <w:rFonts w:ascii="Arial" w:hAnsi="Arial" w:cs="Arial"/>
          <w:color w:val="000000"/>
          <w:sz w:val="24"/>
          <w:szCs w:val="24"/>
        </w:rPr>
        <w:t xml:space="preserve">la chaussée et </w:t>
      </w:r>
      <w:r w:rsidR="00864F66">
        <w:rPr>
          <w:rFonts w:ascii="Arial" w:hAnsi="Arial" w:cs="Arial"/>
          <w:color w:val="000000"/>
          <w:sz w:val="24"/>
          <w:szCs w:val="24"/>
        </w:rPr>
        <w:t>d</w:t>
      </w:r>
      <w:r w:rsidRPr="00233F54">
        <w:rPr>
          <w:rFonts w:ascii="Arial" w:hAnsi="Arial" w:cs="Arial"/>
          <w:color w:val="000000"/>
          <w:sz w:val="24"/>
          <w:szCs w:val="24"/>
        </w:rPr>
        <w:t>es accotements.</w:t>
      </w:r>
    </w:p>
    <w:p w14:paraId="2C457BF9"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00B1D601" w14:textId="42558D8B"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r w:rsidRPr="00233F54">
        <w:rPr>
          <w:rFonts w:ascii="Arial" w:hAnsi="Arial" w:cs="Arial"/>
          <w:color w:val="000000"/>
          <w:sz w:val="24"/>
          <w:szCs w:val="24"/>
        </w:rPr>
        <w:t xml:space="preserve">Le </w:t>
      </w:r>
      <w:r w:rsidRPr="00233F54">
        <w:rPr>
          <w:rFonts w:ascii="Arial" w:hAnsi="Arial" w:cs="Arial"/>
          <w:i/>
          <w:iCs/>
          <w:color w:val="000000"/>
          <w:sz w:val="24"/>
          <w:szCs w:val="24"/>
        </w:rPr>
        <w:t>Complément d’information à l’intention des MRC</w:t>
      </w:r>
      <w:r w:rsidR="00864F66">
        <w:rPr>
          <w:rFonts w:ascii="Arial" w:hAnsi="Arial" w:cs="Arial"/>
          <w:i/>
          <w:iCs/>
          <w:color w:val="000000"/>
          <w:sz w:val="24"/>
          <w:szCs w:val="24"/>
        </w:rPr>
        <w:t xml:space="preserve"> </w:t>
      </w:r>
      <w:r w:rsidR="009B46E1" w:rsidRPr="00233F54">
        <w:rPr>
          <w:rFonts w:ascii="Arial" w:hAnsi="Arial" w:cs="Arial"/>
          <w:i/>
          <w:iCs/>
          <w:color w:val="000000"/>
          <w:sz w:val="24"/>
          <w:szCs w:val="24"/>
        </w:rPr>
        <w:t>–</w:t>
      </w:r>
      <w:r w:rsidRPr="00233F54">
        <w:rPr>
          <w:rFonts w:ascii="Arial" w:hAnsi="Arial" w:cs="Arial"/>
          <w:i/>
          <w:iCs/>
          <w:color w:val="000000"/>
          <w:sz w:val="24"/>
          <w:szCs w:val="24"/>
        </w:rPr>
        <w:t xml:space="preserve"> Techniques d’auscultation des chaussées et d’inspection des ponceaux</w:t>
      </w:r>
      <w:r w:rsidRPr="00233F54">
        <w:rPr>
          <w:rFonts w:ascii="Arial" w:hAnsi="Arial" w:cs="Arial"/>
          <w:color w:val="000000"/>
          <w:sz w:val="24"/>
          <w:szCs w:val="24"/>
        </w:rPr>
        <w:t xml:space="preserve"> doit être utilisé comme référence pour les relevés à effectuer.</w:t>
      </w:r>
    </w:p>
    <w:p w14:paraId="416B8FF9" w14:textId="77777777" w:rsidR="004005D1" w:rsidRPr="00233F54" w:rsidRDefault="004005D1" w:rsidP="004005D1">
      <w:pPr>
        <w:autoSpaceDE w:val="0"/>
        <w:autoSpaceDN w:val="0"/>
        <w:adjustRightInd w:val="0"/>
        <w:spacing w:after="0" w:line="240" w:lineRule="auto"/>
        <w:jc w:val="both"/>
        <w:rPr>
          <w:rFonts w:ascii="Arial" w:hAnsi="Arial" w:cs="Arial"/>
          <w:color w:val="000000"/>
          <w:sz w:val="24"/>
          <w:szCs w:val="24"/>
        </w:rPr>
      </w:pPr>
    </w:p>
    <w:p w14:paraId="63F01CA0" w14:textId="6723E862" w:rsidR="004005D1" w:rsidRPr="00386FB8" w:rsidRDefault="00855121" w:rsidP="00386FB8">
      <w:pPr>
        <w:pStyle w:val="Titre3-devis"/>
      </w:pPr>
      <w:r w:rsidRPr="00233F54">
        <w:t xml:space="preserve">A </w:t>
      </w:r>
      <w:r w:rsidR="008F5BBF" w:rsidRPr="00233F54">
        <w:t>3</w:t>
      </w:r>
      <w:r w:rsidR="004005D1" w:rsidRPr="00233F54">
        <w:t>.3.2</w:t>
      </w:r>
      <w:r w:rsidR="003601E6">
        <w:tab/>
      </w:r>
      <w:r w:rsidR="00386FB8">
        <w:t>D</w:t>
      </w:r>
      <w:r w:rsidR="00386FB8" w:rsidRPr="00233F54">
        <w:t>iagnostic</w:t>
      </w:r>
    </w:p>
    <w:p w14:paraId="0D8711BA" w14:textId="48AA531E" w:rsidR="004005D1" w:rsidRPr="00233F54" w:rsidRDefault="004005D1" w:rsidP="004005D1">
      <w:pPr>
        <w:spacing w:after="0" w:line="240" w:lineRule="auto"/>
        <w:jc w:val="both"/>
        <w:rPr>
          <w:rFonts w:ascii="Arial" w:hAnsi="Arial" w:cs="Arial"/>
          <w:color w:val="000000"/>
          <w:sz w:val="24"/>
          <w:szCs w:val="24"/>
          <w:lang w:eastAsia="fr-FR"/>
        </w:rPr>
      </w:pPr>
      <w:r w:rsidRPr="00233F54">
        <w:rPr>
          <w:rFonts w:ascii="Arial" w:hAnsi="Arial" w:cs="Arial"/>
          <w:color w:val="000000"/>
          <w:sz w:val="24"/>
          <w:szCs w:val="24"/>
          <w:lang w:eastAsia="fr-FR"/>
        </w:rPr>
        <w:t xml:space="preserve">Le diagnostic de chaussée, </w:t>
      </w:r>
      <w:r w:rsidR="00864F66">
        <w:rPr>
          <w:rFonts w:ascii="Arial" w:hAnsi="Arial" w:cs="Arial"/>
          <w:color w:val="000000"/>
          <w:sz w:val="24"/>
          <w:szCs w:val="24"/>
          <w:lang w:eastAsia="fr-FR"/>
        </w:rPr>
        <w:t>qui permet d’obtenir des renseignements quant aux</w:t>
      </w:r>
      <w:r w:rsidRPr="00233F54">
        <w:rPr>
          <w:rFonts w:ascii="Arial" w:hAnsi="Arial" w:cs="Arial"/>
          <w:color w:val="000000"/>
          <w:sz w:val="24"/>
          <w:szCs w:val="24"/>
          <w:lang w:eastAsia="fr-FR"/>
        </w:rPr>
        <w:t xml:space="preserve"> besoins de réhabilitation du réseau, doit être réalisé par un ingénieur spécialiste en chaussée. Cette activité vise à déterminer les causes de la dégradation des </w:t>
      </w:r>
      <w:r w:rsidRPr="00233F54">
        <w:rPr>
          <w:rFonts w:ascii="Arial" w:hAnsi="Arial" w:cs="Arial"/>
          <w:color w:val="000000"/>
          <w:sz w:val="24"/>
          <w:szCs w:val="24"/>
          <w:lang w:eastAsia="fr-FR"/>
        </w:rPr>
        <w:lastRenderedPageBreak/>
        <w:t>segments de chaussée et à établir les interventions appropriées en se basant uniquement sur les considérations techniques liées aux dégradations observées.</w:t>
      </w:r>
    </w:p>
    <w:p w14:paraId="11BFB9C1" w14:textId="77777777" w:rsidR="004005D1" w:rsidRPr="00233F54" w:rsidRDefault="004005D1" w:rsidP="004005D1">
      <w:pPr>
        <w:spacing w:after="0" w:line="240" w:lineRule="auto"/>
        <w:jc w:val="both"/>
        <w:rPr>
          <w:rFonts w:ascii="Arial" w:hAnsi="Arial" w:cs="Arial"/>
          <w:color w:val="000000"/>
          <w:sz w:val="24"/>
          <w:szCs w:val="24"/>
          <w:lang w:eastAsia="fr-FR"/>
        </w:rPr>
      </w:pPr>
    </w:p>
    <w:p w14:paraId="0345E8E6" w14:textId="3F87F050" w:rsidR="004005D1" w:rsidRPr="00233F54" w:rsidRDefault="004005D1" w:rsidP="004005D1">
      <w:pPr>
        <w:pStyle w:val="Default"/>
        <w:jc w:val="both"/>
        <w:rPr>
          <w:lang w:eastAsia="fr-FR"/>
        </w:rPr>
      </w:pPr>
      <w:r w:rsidRPr="00233F54">
        <w:rPr>
          <w:lang w:eastAsia="fr-FR"/>
        </w:rPr>
        <w:t xml:space="preserve">Cette analyse permet de déterminer les portions du réseau touchées par des problèmes </w:t>
      </w:r>
      <w:r w:rsidR="00864F66">
        <w:rPr>
          <w:lang w:eastAsia="fr-FR"/>
        </w:rPr>
        <w:t>détectés</w:t>
      </w:r>
      <w:r w:rsidR="00864F66" w:rsidRPr="00233F54">
        <w:rPr>
          <w:lang w:eastAsia="fr-FR"/>
        </w:rPr>
        <w:t xml:space="preserve"> </w:t>
      </w:r>
      <w:r w:rsidRPr="00233F54">
        <w:rPr>
          <w:lang w:eastAsia="fr-FR"/>
        </w:rPr>
        <w:t xml:space="preserve">par les différents indicateurs recueillis afin de mettre en évidence les investissements (interventions en surface ou en profondeur) requis sur les chaussées pour </w:t>
      </w:r>
      <w:r w:rsidR="004641C4">
        <w:rPr>
          <w:lang w:eastAsia="fr-FR"/>
        </w:rPr>
        <w:t>entretenir</w:t>
      </w:r>
      <w:r w:rsidR="004641C4" w:rsidRPr="00233F54">
        <w:rPr>
          <w:lang w:eastAsia="fr-FR"/>
        </w:rPr>
        <w:t xml:space="preserve"> </w:t>
      </w:r>
      <w:r w:rsidRPr="00233F54">
        <w:rPr>
          <w:lang w:eastAsia="fr-FR"/>
        </w:rPr>
        <w:t xml:space="preserve">ou améliorer celles-ci. </w:t>
      </w:r>
    </w:p>
    <w:p w14:paraId="2C04737B" w14:textId="77777777" w:rsidR="004005D1" w:rsidRPr="00233F54" w:rsidRDefault="004005D1" w:rsidP="004005D1">
      <w:pPr>
        <w:pStyle w:val="Default"/>
        <w:rPr>
          <w:bCs/>
        </w:rPr>
      </w:pPr>
    </w:p>
    <w:p w14:paraId="41CF0ACE" w14:textId="35CE3E74" w:rsidR="004005D1" w:rsidRPr="00233F54" w:rsidRDefault="00855121" w:rsidP="00386FB8">
      <w:pPr>
        <w:pStyle w:val="Titre2-devis"/>
      </w:pPr>
      <w:r w:rsidRPr="00233F54">
        <w:t xml:space="preserve">A </w:t>
      </w:r>
      <w:r w:rsidR="008635E2" w:rsidRPr="00233F54">
        <w:t>3</w:t>
      </w:r>
      <w:r w:rsidR="004005D1" w:rsidRPr="00233F54">
        <w:t>.4</w:t>
      </w:r>
      <w:r w:rsidR="00386FB8">
        <w:tab/>
        <w:t>I</w:t>
      </w:r>
      <w:r w:rsidR="00386FB8" w:rsidRPr="00233F54">
        <w:t>nspection des ponceaux</w:t>
      </w:r>
    </w:p>
    <w:p w14:paraId="72F61444" w14:textId="5D3FF01A" w:rsidR="004005D1" w:rsidRPr="00233F54" w:rsidRDefault="004005D1" w:rsidP="004005D1">
      <w:pPr>
        <w:pStyle w:val="Default"/>
        <w:jc w:val="both"/>
        <w:rPr>
          <w:i/>
          <w:iCs/>
          <w:lang w:eastAsia="fr-CA"/>
        </w:rPr>
      </w:pPr>
      <w:r w:rsidRPr="00233F54">
        <w:rPr>
          <w:rFonts w:eastAsia="Times New Roman"/>
          <w:lang w:eastAsia="fr-CA"/>
        </w:rPr>
        <w:t>L’inspection des ponceaux et l’analyse de leur état sont nécessaires afin d’établir le bilan d’état des chaussées pour les routes</w:t>
      </w:r>
      <w:r w:rsidR="006050EC">
        <w:rPr>
          <w:rFonts w:eastAsia="Times New Roman"/>
          <w:lang w:eastAsia="fr-CA"/>
        </w:rPr>
        <w:t>,</w:t>
      </w:r>
      <w:r w:rsidRPr="00233F54">
        <w:rPr>
          <w:rFonts w:eastAsia="Times New Roman"/>
          <w:lang w:eastAsia="fr-CA"/>
        </w:rPr>
        <w:t xml:space="preserve"> </w:t>
      </w:r>
      <w:r w:rsidR="004641C4">
        <w:rPr>
          <w:rFonts w:eastAsia="Times New Roman"/>
          <w:lang w:eastAsia="fr-CA"/>
        </w:rPr>
        <w:t xml:space="preserve">comme </w:t>
      </w:r>
      <w:r w:rsidR="009B46E1">
        <w:rPr>
          <w:rFonts w:eastAsia="Times New Roman"/>
          <w:lang w:eastAsia="fr-CA"/>
        </w:rPr>
        <w:t>indiqué dans</w:t>
      </w:r>
      <w:r w:rsidRPr="00233F54">
        <w:rPr>
          <w:rFonts w:eastAsia="Times New Roman"/>
          <w:lang w:eastAsia="fr-CA"/>
        </w:rPr>
        <w:t xml:space="preserve"> le </w:t>
      </w:r>
      <w:r w:rsidR="006050EC">
        <w:rPr>
          <w:rFonts w:eastAsia="Times New Roman"/>
          <w:lang w:eastAsia="fr-CA"/>
        </w:rPr>
        <w:t>r</w:t>
      </w:r>
      <w:r w:rsidRPr="00233F54">
        <w:rPr>
          <w:rFonts w:eastAsia="Times New Roman"/>
          <w:lang w:eastAsia="fr-CA"/>
        </w:rPr>
        <w:t>apport</w:t>
      </w:r>
      <w:r w:rsidR="004641C4">
        <w:rPr>
          <w:rFonts w:eastAsia="Times New Roman"/>
          <w:lang w:eastAsia="fr-CA"/>
        </w:rPr>
        <w:t xml:space="preserve"> </w:t>
      </w:r>
      <w:r w:rsidR="00475951">
        <w:rPr>
          <w:rFonts w:eastAsia="Times New Roman"/>
          <w:lang w:eastAsia="fr-CA"/>
        </w:rPr>
        <w:t>d’a</w:t>
      </w:r>
      <w:r w:rsidRPr="00233F54">
        <w:rPr>
          <w:rFonts w:eastAsia="Times New Roman"/>
          <w:lang w:eastAsia="fr-CA"/>
        </w:rPr>
        <w:t xml:space="preserve">uscultation des chaussées et </w:t>
      </w:r>
      <w:r w:rsidR="00475951">
        <w:rPr>
          <w:rFonts w:eastAsia="Times New Roman"/>
          <w:lang w:eastAsia="fr-CA"/>
        </w:rPr>
        <w:t>d’</w:t>
      </w:r>
      <w:r w:rsidRPr="00233F54">
        <w:rPr>
          <w:rFonts w:eastAsia="Times New Roman"/>
          <w:lang w:eastAsia="fr-CA"/>
        </w:rPr>
        <w:t xml:space="preserve">inspection des ponceaux et des autres actifs routiers </w:t>
      </w:r>
      <w:r w:rsidRPr="00233F54">
        <w:rPr>
          <w:rFonts w:eastAsia="Times New Roman"/>
          <w:highlight w:val="yellow"/>
          <w:lang w:eastAsia="fr-CA"/>
        </w:rPr>
        <w:t>(section</w:t>
      </w:r>
      <w:r w:rsidR="004641C4">
        <w:rPr>
          <w:rFonts w:eastAsia="Times New Roman"/>
          <w:highlight w:val="yellow"/>
          <w:lang w:eastAsia="fr-CA"/>
        </w:rPr>
        <w:t> </w:t>
      </w:r>
      <w:r w:rsidR="00BE2314" w:rsidRPr="00233F54">
        <w:rPr>
          <w:rFonts w:eastAsia="Times New Roman"/>
          <w:highlight w:val="yellow"/>
          <w:lang w:eastAsia="fr-CA"/>
        </w:rPr>
        <w:t xml:space="preserve">4.3 </w:t>
      </w:r>
      <w:r w:rsidR="004641C4">
        <w:rPr>
          <w:rFonts w:eastAsia="Times New Roman"/>
          <w:highlight w:val="yellow"/>
          <w:lang w:eastAsia="fr-CA"/>
        </w:rPr>
        <w:t>du présent</w:t>
      </w:r>
      <w:r w:rsidR="00BE2314" w:rsidRPr="00233F54">
        <w:rPr>
          <w:rFonts w:eastAsia="Times New Roman"/>
          <w:highlight w:val="yellow"/>
          <w:lang w:eastAsia="fr-CA"/>
        </w:rPr>
        <w:t xml:space="preserve"> devis</w:t>
      </w:r>
      <w:r w:rsidRPr="00233F54">
        <w:rPr>
          <w:rFonts w:eastAsia="Times New Roman"/>
          <w:highlight w:val="yellow"/>
          <w:lang w:eastAsia="fr-CA"/>
        </w:rPr>
        <w:t xml:space="preserve">). </w:t>
      </w:r>
      <w:r w:rsidRPr="00233F54">
        <w:rPr>
          <w:rFonts w:eastAsia="Times New Roman"/>
          <w:lang w:eastAsia="fr-CA"/>
        </w:rPr>
        <w:t xml:space="preserve">Les éléments de ce rapport sont définis à la section </w:t>
      </w:r>
      <w:r w:rsidR="006050EC">
        <w:rPr>
          <w:rFonts w:eastAsia="Times New Roman"/>
          <w:lang w:eastAsia="fr-CA"/>
        </w:rPr>
        <w:t>« </w:t>
      </w:r>
      <w:r w:rsidRPr="00233F54">
        <w:rPr>
          <w:rFonts w:eastAsia="Times New Roman"/>
          <w:lang w:eastAsia="fr-CA"/>
        </w:rPr>
        <w:t>Étape</w:t>
      </w:r>
      <w:r w:rsidR="004641C4">
        <w:rPr>
          <w:rFonts w:eastAsia="Times New Roman"/>
          <w:lang w:eastAsia="fr-CA"/>
        </w:rPr>
        <w:t> </w:t>
      </w:r>
      <w:r w:rsidRPr="00233F54">
        <w:rPr>
          <w:rFonts w:eastAsia="Times New Roman"/>
          <w:lang w:eastAsia="fr-CA"/>
        </w:rPr>
        <w:t>4 : Bilan de l’état du réseau routier</w:t>
      </w:r>
      <w:r w:rsidR="006050EC">
        <w:rPr>
          <w:rFonts w:eastAsia="Times New Roman"/>
          <w:lang w:eastAsia="fr-CA"/>
        </w:rPr>
        <w:t> »</w:t>
      </w:r>
      <w:r w:rsidRPr="00233F54">
        <w:rPr>
          <w:rFonts w:eastAsia="Times New Roman"/>
          <w:lang w:eastAsia="fr-CA"/>
        </w:rPr>
        <w:t xml:space="preserve"> du </w:t>
      </w:r>
      <w:r w:rsidRPr="00233F54">
        <w:rPr>
          <w:rFonts w:eastAsia="Times New Roman"/>
          <w:i/>
          <w:iCs/>
          <w:lang w:eastAsia="fr-CA"/>
        </w:rPr>
        <w:t>Guide d’élaboration du plan d’intervention 2021-2024.</w:t>
      </w:r>
    </w:p>
    <w:p w14:paraId="657478E0" w14:textId="1799E829"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t>Dans le cadre d’un plan d’intervention, il est nécessaire de réaliser l’inventaire et l’inspection de l’ensemble des ponceaux</w:t>
      </w:r>
      <w:r w:rsidR="009D21D8">
        <w:rPr>
          <w:rFonts w:ascii="Arial" w:eastAsia="Times New Roman" w:hAnsi="Arial" w:cs="Arial"/>
          <w:color w:val="000000"/>
          <w:lang w:eastAsia="fr-CA"/>
        </w:rPr>
        <w:t>,</w:t>
      </w:r>
      <w:r w:rsidRPr="00233F54">
        <w:rPr>
          <w:rFonts w:ascii="Arial" w:eastAsia="Times New Roman" w:hAnsi="Arial" w:cs="Arial"/>
          <w:color w:val="000000"/>
          <w:lang w:eastAsia="fr-CA"/>
        </w:rPr>
        <w:t xml:space="preserve"> </w:t>
      </w:r>
      <w:r w:rsidR="004641C4">
        <w:rPr>
          <w:rFonts w:ascii="Arial" w:eastAsia="Times New Roman" w:hAnsi="Arial" w:cs="Arial"/>
          <w:color w:val="000000"/>
          <w:lang w:eastAsia="fr-CA"/>
        </w:rPr>
        <w:t>comme</w:t>
      </w:r>
      <w:r w:rsidRPr="00233F54">
        <w:rPr>
          <w:rFonts w:ascii="Arial" w:eastAsia="Times New Roman" w:hAnsi="Arial" w:cs="Arial"/>
          <w:color w:val="000000"/>
          <w:lang w:eastAsia="fr-CA"/>
        </w:rPr>
        <w:t xml:space="preserve"> </w:t>
      </w:r>
      <w:r w:rsidR="004641C4">
        <w:rPr>
          <w:rFonts w:ascii="Arial" w:eastAsia="Times New Roman" w:hAnsi="Arial" w:cs="Arial"/>
          <w:color w:val="000000"/>
          <w:lang w:eastAsia="fr-CA"/>
        </w:rPr>
        <w:t>le prévoi</w:t>
      </w:r>
      <w:r w:rsidR="009D21D8">
        <w:rPr>
          <w:rFonts w:ascii="Arial" w:eastAsia="Times New Roman" w:hAnsi="Arial" w:cs="Arial"/>
          <w:color w:val="000000"/>
          <w:lang w:eastAsia="fr-CA"/>
        </w:rPr>
        <w:t>en</w:t>
      </w:r>
      <w:r w:rsidR="004641C4">
        <w:rPr>
          <w:rFonts w:ascii="Arial" w:eastAsia="Times New Roman" w:hAnsi="Arial" w:cs="Arial"/>
          <w:color w:val="000000"/>
          <w:lang w:eastAsia="fr-CA"/>
        </w:rPr>
        <w:t>t le</w:t>
      </w:r>
      <w:r w:rsidRPr="00233F54">
        <w:rPr>
          <w:rFonts w:ascii="Arial" w:eastAsia="Times New Roman" w:hAnsi="Arial" w:cs="Arial"/>
          <w:color w:val="000000"/>
          <w:lang w:eastAsia="fr-CA"/>
        </w:rPr>
        <w:t xml:space="preserve"> </w:t>
      </w:r>
      <w:r w:rsidRPr="00233F54">
        <w:rPr>
          <w:rFonts w:ascii="Arial" w:eastAsia="Times New Roman" w:hAnsi="Arial" w:cs="Arial"/>
          <w:i/>
          <w:iCs/>
          <w:color w:val="000000"/>
          <w:lang w:eastAsia="fr-CA"/>
        </w:rPr>
        <w:t xml:space="preserve">Manuel d’inspection des ponceaux </w:t>
      </w:r>
      <w:r w:rsidRPr="00CA66D3">
        <w:rPr>
          <w:rFonts w:ascii="Arial" w:eastAsia="Times New Roman" w:hAnsi="Arial" w:cs="Arial"/>
          <w:color w:val="000000"/>
          <w:lang w:eastAsia="fr-CA"/>
        </w:rPr>
        <w:t xml:space="preserve">ou </w:t>
      </w:r>
      <w:r w:rsidR="004641C4" w:rsidRPr="00CA66D3">
        <w:rPr>
          <w:rFonts w:ascii="Arial" w:eastAsia="Times New Roman" w:hAnsi="Arial" w:cs="Arial"/>
          <w:color w:val="000000"/>
          <w:lang w:eastAsia="fr-CA"/>
        </w:rPr>
        <w:t>le</w:t>
      </w:r>
      <w:r w:rsidR="004641C4" w:rsidRPr="00233F54">
        <w:rPr>
          <w:rFonts w:ascii="Arial" w:eastAsia="Times New Roman" w:hAnsi="Arial" w:cs="Arial"/>
          <w:i/>
          <w:iCs/>
          <w:color w:val="000000"/>
          <w:lang w:eastAsia="fr-CA"/>
        </w:rPr>
        <w:t xml:space="preserve"> </w:t>
      </w:r>
      <w:r w:rsidRPr="00233F54">
        <w:rPr>
          <w:rFonts w:ascii="Arial" w:eastAsia="Times New Roman" w:hAnsi="Arial" w:cs="Arial"/>
          <w:i/>
          <w:iCs/>
          <w:color w:val="000000"/>
          <w:lang w:eastAsia="fr-CA"/>
        </w:rPr>
        <w:t>Manuel d’inspection des structures</w:t>
      </w:r>
      <w:r w:rsidR="009D21D8" w:rsidRPr="009D21D8">
        <w:rPr>
          <w:rFonts w:ascii="Arial" w:eastAsia="Times New Roman" w:hAnsi="Arial" w:cs="Arial"/>
          <w:color w:val="000000"/>
          <w:lang w:eastAsia="fr-CA"/>
        </w:rPr>
        <w:t xml:space="preserve"> </w:t>
      </w:r>
      <w:r w:rsidR="009D21D8" w:rsidRPr="00233F54">
        <w:rPr>
          <w:rFonts w:ascii="Arial" w:eastAsia="Times New Roman" w:hAnsi="Arial" w:cs="Arial"/>
          <w:color w:val="000000"/>
          <w:lang w:eastAsia="fr-CA"/>
        </w:rPr>
        <w:t>du MTQ</w:t>
      </w:r>
      <w:r w:rsidR="004641C4" w:rsidRPr="00CA66D3">
        <w:rPr>
          <w:rFonts w:ascii="Arial" w:eastAsia="Times New Roman" w:hAnsi="Arial" w:cs="Arial"/>
          <w:iCs/>
          <w:color w:val="000000"/>
          <w:lang w:eastAsia="fr-CA"/>
        </w:rPr>
        <w:t>,</w:t>
      </w:r>
      <w:r w:rsidRPr="00233F54">
        <w:rPr>
          <w:rFonts w:ascii="Arial" w:eastAsia="Times New Roman" w:hAnsi="Arial" w:cs="Arial"/>
          <w:i/>
          <w:iCs/>
          <w:color w:val="000000"/>
          <w:lang w:eastAsia="fr-CA"/>
        </w:rPr>
        <w:t xml:space="preserve"> </w:t>
      </w:r>
      <w:r w:rsidRPr="00233F54">
        <w:rPr>
          <w:rFonts w:ascii="Arial" w:eastAsia="Times New Roman" w:hAnsi="Arial" w:cs="Arial"/>
          <w:color w:val="000000"/>
          <w:lang w:eastAsia="fr-CA"/>
        </w:rPr>
        <w:t>selon le diamètre d’ouverture du ponceau. L’indice d’état IEP d’un ponceau est obtenu par l’évaluation des éléments suivants :</w:t>
      </w:r>
    </w:p>
    <w:p w14:paraId="404E1319" w14:textId="75ACC589" w:rsidR="004005D1" w:rsidRPr="00233F54" w:rsidRDefault="00BD5007" w:rsidP="00CA66D3">
      <w:pPr>
        <w:pStyle w:val="Puces"/>
        <w:ind w:left="708"/>
      </w:pPr>
      <w:r>
        <w:t>–</w:t>
      </w:r>
      <w:r w:rsidR="009B46E1">
        <w:t> </w:t>
      </w:r>
      <w:r w:rsidR="009D21D8">
        <w:t>l</w:t>
      </w:r>
      <w:r w:rsidR="004005D1" w:rsidRPr="00233F54">
        <w:t>es éléments structuraux;</w:t>
      </w:r>
    </w:p>
    <w:p w14:paraId="0E3F8B3D" w14:textId="3A35B360" w:rsidR="004005D1" w:rsidRPr="00233F54" w:rsidRDefault="00BD5007" w:rsidP="00CA66D3">
      <w:pPr>
        <w:pStyle w:val="Puces"/>
        <w:ind w:left="708"/>
      </w:pPr>
      <w:r>
        <w:t>– </w:t>
      </w:r>
      <w:r w:rsidR="009D21D8">
        <w:t>l</w:t>
      </w:r>
      <w:r w:rsidR="004005D1" w:rsidRPr="00233F54">
        <w:t>es aspects hydrauliques;</w:t>
      </w:r>
    </w:p>
    <w:p w14:paraId="36CD5EE1" w14:textId="5B808F23" w:rsidR="004005D1" w:rsidRPr="00233F54" w:rsidRDefault="00BD5007" w:rsidP="00CA66D3">
      <w:pPr>
        <w:pStyle w:val="Puces"/>
        <w:ind w:left="708"/>
      </w:pPr>
      <w:r>
        <w:t>–</w:t>
      </w:r>
      <w:r w:rsidR="009B46E1">
        <w:t> </w:t>
      </w:r>
      <w:r w:rsidR="009D21D8">
        <w:t>l</w:t>
      </w:r>
      <w:r w:rsidR="004005D1" w:rsidRPr="00233F54">
        <w:t>es caractéristiques du remblai;</w:t>
      </w:r>
    </w:p>
    <w:p w14:paraId="7FBDAEA8" w14:textId="3A302761" w:rsidR="004005D1" w:rsidRDefault="00BD5007" w:rsidP="00AF65C0">
      <w:pPr>
        <w:pStyle w:val="Puces"/>
        <w:ind w:left="708"/>
      </w:pPr>
      <w:r>
        <w:t>– </w:t>
      </w:r>
      <w:r w:rsidR="009D21D8">
        <w:t>l</w:t>
      </w:r>
      <w:r w:rsidR="004005D1" w:rsidRPr="00233F54">
        <w:t>e comportement des murs de tête, des puisards, etc.</w:t>
      </w:r>
    </w:p>
    <w:p w14:paraId="3D939538" w14:textId="77777777" w:rsidR="00AF65C0" w:rsidRPr="00233F54" w:rsidRDefault="00AF65C0" w:rsidP="00CA66D3">
      <w:pPr>
        <w:pStyle w:val="Puces"/>
        <w:ind w:left="708"/>
      </w:pPr>
    </w:p>
    <w:p w14:paraId="2AE269D4" w14:textId="646386F5" w:rsidR="004005D1" w:rsidRPr="00233F54" w:rsidRDefault="00AF65C0" w:rsidP="004005D1">
      <w:pPr>
        <w:pStyle w:val="Default"/>
        <w:jc w:val="both"/>
        <w:rPr>
          <w:lang w:eastAsia="fr-CA"/>
        </w:rPr>
      </w:pPr>
      <w:r>
        <w:rPr>
          <w:rFonts w:eastAsia="Times New Roman"/>
          <w:lang w:eastAsia="fr-CA"/>
        </w:rPr>
        <w:t>D</w:t>
      </w:r>
      <w:r w:rsidR="004005D1" w:rsidRPr="00233F54">
        <w:rPr>
          <w:rFonts w:eastAsia="Times New Roman"/>
          <w:lang w:eastAsia="fr-CA"/>
        </w:rPr>
        <w:t>es données de localisation, dimensionnelles et comportementales des éléments accessoires (mur</w:t>
      </w:r>
      <w:r>
        <w:rPr>
          <w:rFonts w:eastAsia="Times New Roman"/>
          <w:lang w:eastAsia="fr-CA"/>
        </w:rPr>
        <w:t>s</w:t>
      </w:r>
      <w:r w:rsidR="004005D1" w:rsidRPr="00233F54">
        <w:rPr>
          <w:rFonts w:eastAsia="Times New Roman"/>
          <w:lang w:eastAsia="fr-CA"/>
        </w:rPr>
        <w:t xml:space="preserve"> de tête, extrémité</w:t>
      </w:r>
      <w:r>
        <w:rPr>
          <w:rFonts w:eastAsia="Times New Roman"/>
          <w:lang w:eastAsia="fr-CA"/>
        </w:rPr>
        <w:t>s</w:t>
      </w:r>
      <w:r w:rsidR="004005D1" w:rsidRPr="00233F54">
        <w:rPr>
          <w:rFonts w:eastAsia="Times New Roman"/>
          <w:lang w:eastAsia="fr-CA"/>
        </w:rPr>
        <w:t xml:space="preserve"> biseautée</w:t>
      </w:r>
      <w:r>
        <w:rPr>
          <w:rFonts w:eastAsia="Times New Roman"/>
          <w:lang w:eastAsia="fr-CA"/>
        </w:rPr>
        <w:t>s</w:t>
      </w:r>
      <w:r w:rsidR="004005D1" w:rsidRPr="00233F54">
        <w:rPr>
          <w:rFonts w:eastAsia="Times New Roman"/>
          <w:lang w:eastAsia="fr-CA"/>
        </w:rPr>
        <w:t>, puisard</w:t>
      </w:r>
      <w:r>
        <w:rPr>
          <w:rFonts w:eastAsia="Times New Roman"/>
          <w:lang w:eastAsia="fr-CA"/>
        </w:rPr>
        <w:t>s</w:t>
      </w:r>
      <w:r w:rsidR="004005D1" w:rsidRPr="00233F54">
        <w:rPr>
          <w:rFonts w:eastAsia="Times New Roman"/>
          <w:lang w:eastAsia="fr-CA"/>
        </w:rPr>
        <w:t>, etc.) sont également recueillies</w:t>
      </w:r>
      <w:r>
        <w:rPr>
          <w:rFonts w:eastAsia="Times New Roman"/>
          <w:lang w:eastAsia="fr-CA"/>
        </w:rPr>
        <w:t xml:space="preserve"> en complément</w:t>
      </w:r>
      <w:r w:rsidR="004005D1" w:rsidRPr="00233F54">
        <w:rPr>
          <w:rFonts w:eastAsia="Times New Roman"/>
          <w:lang w:eastAsia="fr-CA"/>
        </w:rPr>
        <w:t>.</w:t>
      </w:r>
    </w:p>
    <w:p w14:paraId="4B02BB2A" w14:textId="5A956CF8"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t xml:space="preserve">Les ponceaux doivent être inspectés afin </w:t>
      </w:r>
      <w:r w:rsidR="009D21D8">
        <w:rPr>
          <w:rFonts w:ascii="Arial" w:eastAsia="Times New Roman" w:hAnsi="Arial" w:cs="Arial"/>
          <w:color w:val="000000"/>
          <w:lang w:eastAsia="fr-CA"/>
        </w:rPr>
        <w:t xml:space="preserve">qu’il soit possible </w:t>
      </w:r>
      <w:r w:rsidRPr="00233F54">
        <w:rPr>
          <w:rFonts w:ascii="Arial" w:eastAsia="Times New Roman" w:hAnsi="Arial" w:cs="Arial"/>
          <w:color w:val="000000"/>
          <w:lang w:eastAsia="fr-CA"/>
        </w:rPr>
        <w:t xml:space="preserve">de déterminer les types de défauts, leur étendue et leur importance. Toutes les instructions entourant ces inspections sont présentées au chapitre 2 </w:t>
      </w:r>
      <w:r w:rsidR="009D21D8">
        <w:rPr>
          <w:rFonts w:ascii="Arial" w:eastAsia="Times New Roman" w:hAnsi="Arial" w:cs="Arial"/>
          <w:color w:val="000000"/>
          <w:lang w:eastAsia="fr-CA"/>
        </w:rPr>
        <w:t>« </w:t>
      </w:r>
      <w:r w:rsidRPr="00233F54">
        <w:rPr>
          <w:rFonts w:ascii="Arial" w:eastAsia="Times New Roman" w:hAnsi="Arial" w:cs="Arial"/>
          <w:color w:val="000000"/>
          <w:lang w:eastAsia="fr-CA"/>
        </w:rPr>
        <w:t xml:space="preserve">Programme d’inspection de ponceaux » du </w:t>
      </w:r>
      <w:r w:rsidRPr="00233F54">
        <w:rPr>
          <w:rFonts w:ascii="Arial" w:eastAsia="Times New Roman" w:hAnsi="Arial" w:cs="Arial"/>
          <w:i/>
          <w:iCs/>
          <w:color w:val="000000"/>
          <w:lang w:eastAsia="fr-CA"/>
        </w:rPr>
        <w:t>Manuel d’inspection des ponceaux</w:t>
      </w:r>
      <w:r w:rsidRPr="00233F54">
        <w:rPr>
          <w:rFonts w:ascii="Arial" w:eastAsia="Times New Roman" w:hAnsi="Arial" w:cs="Arial"/>
          <w:color w:val="000000"/>
          <w:lang w:eastAsia="fr-CA"/>
        </w:rPr>
        <w:t xml:space="preserve"> pour les ponceaux dont l’ouverture est inférieure à 3</w:t>
      </w:r>
      <w:r w:rsidR="00AF65C0">
        <w:rPr>
          <w:rFonts w:ascii="Arial" w:eastAsia="Times New Roman" w:hAnsi="Arial" w:cs="Arial"/>
          <w:color w:val="000000"/>
          <w:lang w:eastAsia="fr-CA"/>
        </w:rPr>
        <w:t> </w:t>
      </w:r>
      <w:r w:rsidRPr="00233F54">
        <w:rPr>
          <w:rFonts w:ascii="Arial" w:eastAsia="Times New Roman" w:hAnsi="Arial" w:cs="Arial"/>
          <w:color w:val="000000"/>
          <w:lang w:eastAsia="fr-CA"/>
        </w:rPr>
        <w:t>000</w:t>
      </w:r>
      <w:r w:rsidR="00AF65C0">
        <w:rPr>
          <w:rFonts w:ascii="Arial" w:eastAsia="Times New Roman" w:hAnsi="Arial" w:cs="Arial"/>
          <w:color w:val="000000"/>
          <w:lang w:eastAsia="fr-CA"/>
        </w:rPr>
        <w:t> </w:t>
      </w:r>
      <w:r w:rsidRPr="00233F54">
        <w:rPr>
          <w:rFonts w:ascii="Arial" w:eastAsia="Times New Roman" w:hAnsi="Arial" w:cs="Arial"/>
          <w:color w:val="000000"/>
          <w:lang w:eastAsia="fr-CA"/>
        </w:rPr>
        <w:t>mm</w:t>
      </w:r>
      <w:r w:rsidR="00AF65C0">
        <w:rPr>
          <w:rFonts w:ascii="Arial" w:eastAsia="Times New Roman" w:hAnsi="Arial" w:cs="Arial"/>
          <w:color w:val="000000"/>
          <w:lang w:eastAsia="fr-CA"/>
        </w:rPr>
        <w:t>,</w:t>
      </w:r>
      <w:r w:rsidR="00C77A29" w:rsidRPr="00233F54">
        <w:rPr>
          <w:rFonts w:ascii="Arial" w:eastAsia="Times New Roman" w:hAnsi="Arial" w:cs="Arial"/>
          <w:color w:val="000000"/>
          <w:lang w:eastAsia="fr-CA"/>
        </w:rPr>
        <w:t xml:space="preserve"> </w:t>
      </w:r>
      <w:r w:rsidR="007A6411">
        <w:rPr>
          <w:rFonts w:ascii="Arial" w:eastAsia="Times New Roman" w:hAnsi="Arial" w:cs="Arial"/>
          <w:color w:val="000000"/>
          <w:lang w:eastAsia="fr-CA"/>
        </w:rPr>
        <w:t>jusqu’à 4,5</w:t>
      </w:r>
      <w:r w:rsidR="00AF65C0">
        <w:rPr>
          <w:rFonts w:ascii="Arial" w:eastAsia="Times New Roman" w:hAnsi="Arial" w:cs="Arial"/>
          <w:color w:val="000000"/>
          <w:lang w:eastAsia="fr-CA"/>
        </w:rPr>
        <w:t> </w:t>
      </w:r>
      <w:r w:rsidR="007A6411">
        <w:rPr>
          <w:rFonts w:ascii="Arial" w:eastAsia="Times New Roman" w:hAnsi="Arial" w:cs="Arial"/>
          <w:color w:val="000000"/>
          <w:lang w:eastAsia="fr-CA"/>
        </w:rPr>
        <w:t xml:space="preserve">m </w:t>
      </w:r>
      <w:r w:rsidR="00C77A29" w:rsidRPr="00233F54">
        <w:rPr>
          <w:rFonts w:ascii="Arial" w:eastAsia="Times New Roman" w:hAnsi="Arial" w:cs="Arial"/>
          <w:color w:val="000000"/>
          <w:lang w:eastAsia="fr-CA"/>
        </w:rPr>
        <w:t>d’ouverture</w:t>
      </w:r>
      <w:r w:rsidRPr="00233F54">
        <w:rPr>
          <w:rFonts w:ascii="Arial" w:eastAsia="Times New Roman" w:hAnsi="Arial" w:cs="Arial"/>
          <w:color w:val="000000"/>
          <w:lang w:eastAsia="fr-CA"/>
        </w:rPr>
        <w:t>.</w:t>
      </w:r>
    </w:p>
    <w:p w14:paraId="42D3093B" w14:textId="0CD2783A"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t>Pour effectuer l’inspection de ces ouvrages (en fonction d</w:t>
      </w:r>
      <w:r w:rsidR="00FD3628" w:rsidRPr="00233F54">
        <w:rPr>
          <w:rFonts w:ascii="Arial" w:eastAsia="Times New Roman" w:hAnsi="Arial" w:cs="Arial"/>
          <w:color w:val="000000"/>
          <w:lang w:eastAsia="fr-CA"/>
        </w:rPr>
        <w:t>e l’ouverture</w:t>
      </w:r>
      <w:r w:rsidRPr="00233F54">
        <w:rPr>
          <w:rFonts w:ascii="Arial" w:eastAsia="Times New Roman" w:hAnsi="Arial" w:cs="Arial"/>
          <w:color w:val="000000"/>
          <w:lang w:eastAsia="fr-CA"/>
        </w:rPr>
        <w:t xml:space="preserve"> du ponceau), l’inspecteur mandaté doit avoir réussi l’examen prévu lors de la formation prescrite au </w:t>
      </w:r>
      <w:r w:rsidRPr="00CA66D3">
        <w:rPr>
          <w:rFonts w:ascii="Arial" w:eastAsia="Times New Roman" w:hAnsi="Arial" w:cs="Arial"/>
          <w:i/>
          <w:iCs/>
          <w:color w:val="000000"/>
          <w:lang w:eastAsia="fr-CA"/>
        </w:rPr>
        <w:t>Manuel d’inspection des ponceaux</w:t>
      </w:r>
      <w:r w:rsidR="00AF65C0" w:rsidRPr="00CA66D3">
        <w:rPr>
          <w:rFonts w:ascii="Arial" w:eastAsia="Times New Roman" w:hAnsi="Arial" w:cs="Arial"/>
          <w:iCs/>
          <w:color w:val="000000"/>
          <w:lang w:eastAsia="fr-CA"/>
        </w:rPr>
        <w:t>,</w:t>
      </w:r>
      <w:r w:rsidRPr="00233F54">
        <w:rPr>
          <w:rFonts w:ascii="Arial" w:eastAsia="Times New Roman" w:hAnsi="Arial" w:cs="Arial"/>
          <w:color w:val="000000"/>
          <w:lang w:eastAsia="fr-CA"/>
        </w:rPr>
        <w:t xml:space="preserve"> ou selon les exigences prévues au programme d’inspection des structures du </w:t>
      </w:r>
      <w:r w:rsidRPr="00CA66D3">
        <w:rPr>
          <w:rFonts w:ascii="Arial" w:eastAsia="Times New Roman" w:hAnsi="Arial" w:cs="Arial"/>
          <w:i/>
          <w:iCs/>
          <w:color w:val="000000"/>
          <w:lang w:eastAsia="fr-CA"/>
        </w:rPr>
        <w:t>Manuel d’inspection des structures</w:t>
      </w:r>
      <w:r w:rsidRPr="00233F54">
        <w:rPr>
          <w:rFonts w:ascii="Arial" w:eastAsia="Times New Roman" w:hAnsi="Arial" w:cs="Arial"/>
          <w:color w:val="000000"/>
          <w:lang w:eastAsia="fr-CA"/>
        </w:rPr>
        <w:t>.</w:t>
      </w:r>
    </w:p>
    <w:p w14:paraId="35160782" w14:textId="3221D55A" w:rsidR="004005D1" w:rsidRPr="00233F54" w:rsidRDefault="004005D1" w:rsidP="004005D1">
      <w:pPr>
        <w:pStyle w:val="Default"/>
        <w:jc w:val="both"/>
        <w:rPr>
          <w:rFonts w:eastAsia="Times New Roman"/>
          <w:lang w:eastAsia="fr-CA"/>
        </w:rPr>
      </w:pPr>
      <w:r w:rsidRPr="00233F54">
        <w:rPr>
          <w:rFonts w:eastAsia="Times New Roman"/>
          <w:lang w:eastAsia="fr-CA"/>
        </w:rPr>
        <w:lastRenderedPageBreak/>
        <w:t xml:space="preserve">Lors de l’inspection des ponceaux, les inspecteurs </w:t>
      </w:r>
      <w:r w:rsidR="00AF65C0">
        <w:rPr>
          <w:rFonts w:eastAsia="Times New Roman"/>
          <w:lang w:eastAsia="fr-CA"/>
        </w:rPr>
        <w:t>doivent principalement </w:t>
      </w:r>
      <w:r w:rsidRPr="00233F54">
        <w:rPr>
          <w:rFonts w:eastAsia="Times New Roman"/>
          <w:lang w:eastAsia="fr-CA"/>
        </w:rPr>
        <w:t>:</w:t>
      </w:r>
    </w:p>
    <w:p w14:paraId="292ACF5C" w14:textId="1E649327" w:rsidR="004005D1" w:rsidRPr="00233F54" w:rsidRDefault="004005D1" w:rsidP="004005D1">
      <w:pPr>
        <w:pStyle w:val="Default"/>
        <w:numPr>
          <w:ilvl w:val="0"/>
          <w:numId w:val="17"/>
        </w:numPr>
        <w:jc w:val="both"/>
        <w:rPr>
          <w:b/>
          <w:bCs/>
        </w:rPr>
      </w:pPr>
      <w:r w:rsidRPr="00233F54">
        <w:rPr>
          <w:rFonts w:eastAsia="Times New Roman"/>
          <w:lang w:eastAsia="fr-CA"/>
        </w:rPr>
        <w:t xml:space="preserve">localiser les ponceaux et </w:t>
      </w:r>
      <w:r w:rsidR="00AF65C0">
        <w:rPr>
          <w:rFonts w:eastAsia="Times New Roman"/>
          <w:lang w:eastAsia="fr-CA"/>
        </w:rPr>
        <w:t>inscrire</w:t>
      </w:r>
      <w:r w:rsidR="00AF65C0" w:rsidRPr="00233F54">
        <w:rPr>
          <w:rFonts w:eastAsia="Times New Roman"/>
          <w:lang w:eastAsia="fr-CA"/>
        </w:rPr>
        <w:t xml:space="preserve"> </w:t>
      </w:r>
      <w:r w:rsidRPr="00233F54">
        <w:rPr>
          <w:rFonts w:eastAsia="Times New Roman"/>
          <w:lang w:eastAsia="fr-CA"/>
        </w:rPr>
        <w:t>les données descriptives sur la fiche d’inspection;</w:t>
      </w:r>
    </w:p>
    <w:p w14:paraId="6A61BAAF" w14:textId="45C517FA" w:rsidR="004005D1" w:rsidRPr="00233F54" w:rsidRDefault="00BA71CE" w:rsidP="004005D1">
      <w:pPr>
        <w:pStyle w:val="Default"/>
        <w:numPr>
          <w:ilvl w:val="0"/>
          <w:numId w:val="17"/>
        </w:numPr>
        <w:jc w:val="both"/>
        <w:rPr>
          <w:b/>
          <w:bCs/>
        </w:rPr>
      </w:pPr>
      <w:r>
        <w:rPr>
          <w:rFonts w:eastAsia="Times New Roman"/>
          <w:lang w:eastAsia="fr-CA"/>
        </w:rPr>
        <w:t>c</w:t>
      </w:r>
      <w:r w:rsidR="00AF65C0">
        <w:rPr>
          <w:rFonts w:eastAsia="Times New Roman"/>
          <w:lang w:eastAsia="fr-CA"/>
        </w:rPr>
        <w:t>onsigner</w:t>
      </w:r>
      <w:r w:rsidR="00AF65C0" w:rsidRPr="00233F54">
        <w:rPr>
          <w:rFonts w:eastAsia="Times New Roman"/>
          <w:lang w:eastAsia="fr-CA"/>
        </w:rPr>
        <w:t xml:space="preserve"> </w:t>
      </w:r>
      <w:r w:rsidR="004005D1" w:rsidRPr="00233F54">
        <w:rPr>
          <w:rFonts w:eastAsia="Times New Roman"/>
          <w:lang w:eastAsia="fr-CA"/>
        </w:rPr>
        <w:t xml:space="preserve">les coordonnées GPS des ponceaux </w:t>
      </w:r>
      <w:r w:rsidR="00AF65C0">
        <w:rPr>
          <w:rFonts w:eastAsia="Times New Roman"/>
          <w:lang w:eastAsia="fr-CA"/>
        </w:rPr>
        <w:t>et recueillir</w:t>
      </w:r>
      <w:r w:rsidR="004005D1" w:rsidRPr="00233F54">
        <w:rPr>
          <w:rFonts w:eastAsia="Times New Roman"/>
          <w:lang w:eastAsia="fr-CA"/>
        </w:rPr>
        <w:t xml:space="preserve"> plusieurs images afin de documenter l’état de chaque composant de ponceau;</w:t>
      </w:r>
    </w:p>
    <w:p w14:paraId="4243C99B" w14:textId="4E2A13C4" w:rsidR="004005D1" w:rsidRPr="00233F54" w:rsidRDefault="00BA71CE" w:rsidP="004005D1">
      <w:pPr>
        <w:pStyle w:val="Default"/>
        <w:numPr>
          <w:ilvl w:val="0"/>
          <w:numId w:val="17"/>
        </w:numPr>
        <w:jc w:val="both"/>
        <w:rPr>
          <w:b/>
          <w:bCs/>
        </w:rPr>
      </w:pPr>
      <w:r>
        <w:rPr>
          <w:rFonts w:eastAsia="Times New Roman"/>
          <w:lang w:eastAsia="fr-CA"/>
        </w:rPr>
        <w:t>i</w:t>
      </w:r>
      <w:r w:rsidR="004005D1" w:rsidRPr="00233F54">
        <w:rPr>
          <w:rFonts w:eastAsia="Times New Roman"/>
          <w:lang w:eastAsia="fr-CA"/>
        </w:rPr>
        <w:t xml:space="preserve">nspecter chacun des ponceaux par la méthode d’inspection décrite au </w:t>
      </w:r>
      <w:r w:rsidR="004005D1" w:rsidRPr="00233F54">
        <w:rPr>
          <w:rFonts w:eastAsia="Times New Roman"/>
          <w:i/>
          <w:iCs/>
          <w:lang w:eastAsia="fr-CA"/>
        </w:rPr>
        <w:t>Manuel d’inspection des ponceaux</w:t>
      </w:r>
      <w:r w:rsidR="004005D1" w:rsidRPr="00233F54">
        <w:rPr>
          <w:rFonts w:eastAsia="Times New Roman"/>
          <w:lang w:eastAsia="fr-CA"/>
        </w:rPr>
        <w:t xml:space="preserve"> du MTQ à l’aide de la fiche d’inspection appropriée</w:t>
      </w:r>
    </w:p>
    <w:p w14:paraId="3D9A06B7" w14:textId="59B759FF" w:rsidR="004005D1" w:rsidRPr="00233F54" w:rsidRDefault="00BA71CE" w:rsidP="004005D1">
      <w:pPr>
        <w:pStyle w:val="Default"/>
        <w:numPr>
          <w:ilvl w:val="0"/>
          <w:numId w:val="16"/>
        </w:numPr>
        <w:jc w:val="both"/>
        <w:rPr>
          <w:b/>
          <w:bCs/>
        </w:rPr>
      </w:pPr>
      <w:r>
        <w:rPr>
          <w:rFonts w:eastAsia="Times New Roman"/>
          <w:lang w:eastAsia="fr-CA"/>
        </w:rPr>
        <w:t>o</w:t>
      </w:r>
      <w:r w:rsidR="004005D1" w:rsidRPr="00233F54">
        <w:rPr>
          <w:rFonts w:eastAsia="Times New Roman"/>
          <w:lang w:eastAsia="fr-CA"/>
        </w:rPr>
        <w:t>bserver les défauts particuliers que présentent ces ponceaux et les décrire;</w:t>
      </w:r>
    </w:p>
    <w:p w14:paraId="5900784A" w14:textId="4542D02A" w:rsidR="004005D1" w:rsidRPr="00233F54" w:rsidRDefault="00BA71CE" w:rsidP="004005D1">
      <w:pPr>
        <w:pStyle w:val="Default"/>
        <w:numPr>
          <w:ilvl w:val="0"/>
          <w:numId w:val="16"/>
        </w:numPr>
        <w:jc w:val="both"/>
        <w:rPr>
          <w:b/>
          <w:bCs/>
        </w:rPr>
      </w:pPr>
      <w:r>
        <w:rPr>
          <w:rFonts w:eastAsia="Times New Roman"/>
          <w:lang w:eastAsia="fr-CA"/>
        </w:rPr>
        <w:t>é</w:t>
      </w:r>
      <w:r w:rsidR="004005D1" w:rsidRPr="00233F54">
        <w:rPr>
          <w:rFonts w:eastAsia="Times New Roman"/>
          <w:lang w:eastAsia="fr-CA"/>
        </w:rPr>
        <w:t xml:space="preserve">tablir une cote de sévérité pour chaque défaut ou élément selon la méthode décrite dans le </w:t>
      </w:r>
      <w:r w:rsidR="004005D1" w:rsidRPr="00233F54">
        <w:rPr>
          <w:rFonts w:eastAsia="Times New Roman"/>
          <w:i/>
          <w:iCs/>
          <w:lang w:eastAsia="fr-CA"/>
        </w:rPr>
        <w:t>Manuel d’inspection des ponceaux</w:t>
      </w:r>
      <w:r w:rsidR="004005D1" w:rsidRPr="00233F54">
        <w:rPr>
          <w:rFonts w:eastAsia="Times New Roman"/>
          <w:lang w:eastAsia="fr-CA"/>
        </w:rPr>
        <w:t>;</w:t>
      </w:r>
    </w:p>
    <w:p w14:paraId="0213989C" w14:textId="2F2BFEE0" w:rsidR="004005D1" w:rsidRPr="00233F54" w:rsidRDefault="00BA71CE" w:rsidP="004005D1">
      <w:pPr>
        <w:pStyle w:val="Default"/>
        <w:numPr>
          <w:ilvl w:val="0"/>
          <w:numId w:val="16"/>
        </w:numPr>
        <w:jc w:val="both"/>
        <w:rPr>
          <w:b/>
          <w:bCs/>
        </w:rPr>
      </w:pPr>
      <w:r>
        <w:rPr>
          <w:rFonts w:eastAsia="Times New Roman"/>
          <w:lang w:eastAsia="fr-CA"/>
        </w:rPr>
        <w:t>a</w:t>
      </w:r>
      <w:r w:rsidR="004005D1" w:rsidRPr="00233F54">
        <w:rPr>
          <w:rFonts w:eastAsia="Times New Roman"/>
          <w:lang w:eastAsia="fr-CA"/>
        </w:rPr>
        <w:t>viser immédiatement l’ingénieur responsable ou son supérieur lorsque les défauts observés représentent un risque pour la sécurité des usagers, pour la stabilité du ponceau ou pour sa capacité portante.</w:t>
      </w:r>
    </w:p>
    <w:p w14:paraId="44D25776" w14:textId="77777777" w:rsidR="004005D1" w:rsidRPr="00233F54" w:rsidRDefault="004005D1" w:rsidP="004005D1">
      <w:pPr>
        <w:pStyle w:val="Default"/>
        <w:jc w:val="both"/>
        <w:rPr>
          <w:rFonts w:eastAsia="Times New Roman"/>
          <w:lang w:eastAsia="fr-CA"/>
        </w:rPr>
      </w:pPr>
    </w:p>
    <w:p w14:paraId="54722BF3" w14:textId="53396030" w:rsidR="004005D1" w:rsidRPr="00CA66D3" w:rsidRDefault="004005D1" w:rsidP="004005D1">
      <w:pPr>
        <w:pStyle w:val="Default"/>
        <w:jc w:val="both"/>
        <w:rPr>
          <w:rFonts w:eastAsia="Times New Roman"/>
          <w:lang w:eastAsia="fr-CA"/>
        </w:rPr>
      </w:pPr>
      <w:r w:rsidRPr="00233F54">
        <w:rPr>
          <w:rFonts w:eastAsia="Times New Roman"/>
          <w:lang w:eastAsia="fr-CA"/>
        </w:rPr>
        <w:t xml:space="preserve">En cas de doute sur la nature et la gravité d’un défaut observé, les inspecteurs doivent inscrire à la fiche d’inspection </w:t>
      </w:r>
      <w:r w:rsidR="00FC4404">
        <w:rPr>
          <w:rFonts w:eastAsia="Times New Roman"/>
          <w:lang w:eastAsia="fr-CA"/>
        </w:rPr>
        <w:t>que l’</w:t>
      </w:r>
      <w:r w:rsidRPr="00233F54">
        <w:rPr>
          <w:rFonts w:eastAsia="Times New Roman"/>
          <w:lang w:eastAsia="fr-CA"/>
        </w:rPr>
        <w:t xml:space="preserve">avis </w:t>
      </w:r>
      <w:r w:rsidR="00FC4404">
        <w:rPr>
          <w:rFonts w:eastAsia="Times New Roman"/>
          <w:lang w:eastAsia="fr-CA"/>
        </w:rPr>
        <w:t xml:space="preserve">d’un </w:t>
      </w:r>
      <w:r w:rsidRPr="00233F54">
        <w:rPr>
          <w:rFonts w:eastAsia="Times New Roman"/>
          <w:lang w:eastAsia="fr-CA"/>
        </w:rPr>
        <w:t xml:space="preserve">ingénieur est requis. </w:t>
      </w:r>
      <w:r w:rsidR="009B46E1">
        <w:rPr>
          <w:rFonts w:eastAsia="Times New Roman"/>
          <w:lang w:eastAsia="fr-CA"/>
        </w:rPr>
        <w:t>Au besoin</w:t>
      </w:r>
      <w:r w:rsidR="00AF65C0">
        <w:rPr>
          <w:rFonts w:eastAsia="Times New Roman"/>
          <w:lang w:eastAsia="fr-CA"/>
        </w:rPr>
        <w:t>, c</w:t>
      </w:r>
      <w:r w:rsidRPr="00233F54">
        <w:rPr>
          <w:rFonts w:eastAsia="Times New Roman"/>
          <w:lang w:eastAsia="fr-CA"/>
        </w:rPr>
        <w:t>e dernier doit consulter un collègue plus expérimenté ou un expert</w:t>
      </w:r>
      <w:r w:rsidR="00AF65C0">
        <w:rPr>
          <w:rFonts w:eastAsia="Times New Roman"/>
          <w:lang w:eastAsia="fr-CA"/>
        </w:rPr>
        <w:t xml:space="preserve"> </w:t>
      </w:r>
      <w:r w:rsidRPr="00233F54">
        <w:rPr>
          <w:rFonts w:eastAsia="Times New Roman"/>
          <w:lang w:eastAsia="fr-CA"/>
        </w:rPr>
        <w:t>pour établir le diagnostic et cibler les interventions appropriées. La demande d’un avis technique à un ingénieur sera effectué</w:t>
      </w:r>
      <w:r w:rsidR="00BD5007">
        <w:rPr>
          <w:rFonts w:eastAsia="Times New Roman"/>
          <w:lang w:eastAsia="fr-CA"/>
        </w:rPr>
        <w:t>e</w:t>
      </w:r>
      <w:r w:rsidRPr="00233F54">
        <w:rPr>
          <w:rFonts w:eastAsia="Times New Roman"/>
          <w:lang w:eastAsia="fr-CA"/>
        </w:rPr>
        <w:t xml:space="preserve"> au moyen du formulaire</w:t>
      </w:r>
      <w:r w:rsidR="00AF65C0">
        <w:rPr>
          <w:rFonts w:eastAsia="Times New Roman"/>
          <w:lang w:eastAsia="fr-CA"/>
        </w:rPr>
        <w:t> </w:t>
      </w:r>
      <w:r w:rsidRPr="00233F54">
        <w:rPr>
          <w:rFonts w:eastAsia="Times New Roman"/>
          <w:lang w:eastAsia="fr-CA"/>
        </w:rPr>
        <w:t xml:space="preserve">V-2501 </w:t>
      </w:r>
      <w:r w:rsidRPr="00FC4404">
        <w:rPr>
          <w:rFonts w:eastAsia="Times New Roman"/>
          <w:i/>
          <w:lang w:eastAsia="fr-CA"/>
        </w:rPr>
        <w:t xml:space="preserve">Avis à l’ingénieur </w:t>
      </w:r>
      <w:r w:rsidR="00AF65C0" w:rsidRPr="00FC4404">
        <w:rPr>
          <w:rFonts w:eastAsia="Times New Roman"/>
          <w:i/>
          <w:lang w:eastAsia="fr-CA"/>
        </w:rPr>
        <w:t>à la suite d’</w:t>
      </w:r>
      <w:r w:rsidRPr="00A852FD">
        <w:rPr>
          <w:rFonts w:eastAsia="Times New Roman"/>
          <w:i/>
          <w:lang w:eastAsia="fr-CA"/>
        </w:rPr>
        <w:t>une inspection de ponceau</w:t>
      </w:r>
      <w:r w:rsidRPr="00233F54">
        <w:rPr>
          <w:rFonts w:eastAsia="Times New Roman"/>
          <w:lang w:eastAsia="fr-CA"/>
        </w:rPr>
        <w:t>.</w:t>
      </w:r>
    </w:p>
    <w:p w14:paraId="3B0CF134" w14:textId="33B0748C"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t>Trois</w:t>
      </w:r>
      <w:r w:rsidR="00AF65C0">
        <w:rPr>
          <w:rFonts w:ascii="Arial" w:eastAsia="Times New Roman" w:hAnsi="Arial" w:cs="Arial"/>
          <w:color w:val="000000"/>
          <w:lang w:eastAsia="fr-CA"/>
        </w:rPr>
        <w:t> </w:t>
      </w:r>
      <w:r w:rsidRPr="00233F54">
        <w:rPr>
          <w:rFonts w:ascii="Arial" w:eastAsia="Times New Roman" w:hAnsi="Arial" w:cs="Arial"/>
          <w:color w:val="000000"/>
          <w:lang w:eastAsia="fr-CA"/>
        </w:rPr>
        <w:t>catégories d’éléments doivent être validées lors de l’inspection, à savoir les aspects structural et hydraulique</w:t>
      </w:r>
      <w:r w:rsidR="009B46E1">
        <w:rPr>
          <w:rFonts w:ascii="Arial" w:eastAsia="Times New Roman" w:hAnsi="Arial" w:cs="Arial"/>
          <w:color w:val="000000"/>
          <w:lang w:eastAsia="fr-CA"/>
        </w:rPr>
        <w:t>,</w:t>
      </w:r>
      <w:r w:rsidRPr="00233F54">
        <w:rPr>
          <w:rFonts w:ascii="Arial" w:eastAsia="Times New Roman" w:hAnsi="Arial" w:cs="Arial"/>
          <w:color w:val="000000"/>
          <w:lang w:eastAsia="fr-CA"/>
        </w:rPr>
        <w:t xml:space="preserve"> les caractéristiques des remblais et le comportement des murs de tête, </w:t>
      </w:r>
      <w:r w:rsidR="009B46E1">
        <w:rPr>
          <w:rFonts w:ascii="Arial" w:eastAsia="Times New Roman" w:hAnsi="Arial" w:cs="Arial"/>
          <w:color w:val="000000"/>
          <w:lang w:eastAsia="fr-CA"/>
        </w:rPr>
        <w:t>d</w:t>
      </w:r>
      <w:r w:rsidRPr="00233F54">
        <w:rPr>
          <w:rFonts w:ascii="Arial" w:eastAsia="Times New Roman" w:hAnsi="Arial" w:cs="Arial"/>
          <w:color w:val="000000"/>
          <w:lang w:eastAsia="fr-CA"/>
        </w:rPr>
        <w:t>es puisards ou tout autre élément jugé pertinent.</w:t>
      </w:r>
    </w:p>
    <w:p w14:paraId="7A8E2F41" w14:textId="18E18F1C"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t>L’inspection des ponceaux doit être effectuée à l’aide d’une fiche d’inspection selon le type de comportement structural (</w:t>
      </w:r>
      <w:r w:rsidR="00136897" w:rsidRPr="00233F54">
        <w:rPr>
          <w:rFonts w:ascii="Arial" w:eastAsia="Times New Roman" w:hAnsi="Arial" w:cs="Arial"/>
          <w:color w:val="000000"/>
          <w:lang w:eastAsia="fr-CA"/>
        </w:rPr>
        <w:t xml:space="preserve">soit </w:t>
      </w:r>
      <w:r w:rsidRPr="00233F54">
        <w:rPr>
          <w:rFonts w:ascii="Arial" w:eastAsia="Times New Roman" w:hAnsi="Arial" w:cs="Arial"/>
          <w:color w:val="000000"/>
          <w:lang w:eastAsia="fr-CA"/>
        </w:rPr>
        <w:t>rigide ou flexible) rempli</w:t>
      </w:r>
      <w:r w:rsidR="00BD5007">
        <w:rPr>
          <w:rFonts w:ascii="Arial" w:eastAsia="Times New Roman" w:hAnsi="Arial" w:cs="Arial"/>
          <w:color w:val="000000"/>
          <w:lang w:eastAsia="fr-CA"/>
        </w:rPr>
        <w:t>e</w:t>
      </w:r>
      <w:r w:rsidRPr="00233F54">
        <w:rPr>
          <w:rFonts w:ascii="Arial" w:eastAsia="Times New Roman" w:hAnsi="Arial" w:cs="Arial"/>
          <w:color w:val="000000"/>
          <w:lang w:eastAsia="fr-CA"/>
        </w:rPr>
        <w:t xml:space="preserve"> selon les modalités du chapitre</w:t>
      </w:r>
      <w:r w:rsidR="00136897">
        <w:rPr>
          <w:rFonts w:ascii="Arial" w:eastAsia="Times New Roman" w:hAnsi="Arial" w:cs="Arial"/>
          <w:color w:val="000000"/>
          <w:lang w:eastAsia="fr-CA"/>
        </w:rPr>
        <w:t> </w:t>
      </w:r>
      <w:r w:rsidRPr="00233F54">
        <w:rPr>
          <w:rFonts w:ascii="Arial" w:eastAsia="Times New Roman" w:hAnsi="Arial" w:cs="Arial"/>
          <w:color w:val="000000"/>
          <w:lang w:eastAsia="fr-CA"/>
        </w:rPr>
        <w:t xml:space="preserve">7 du </w:t>
      </w:r>
      <w:r w:rsidRPr="00CA66D3">
        <w:rPr>
          <w:rFonts w:ascii="Arial" w:eastAsia="Times New Roman" w:hAnsi="Arial" w:cs="Arial"/>
          <w:i/>
          <w:iCs/>
          <w:color w:val="000000"/>
          <w:lang w:eastAsia="fr-CA"/>
        </w:rPr>
        <w:t>Manuel d’inspection des ponceaux</w:t>
      </w:r>
      <w:r w:rsidRPr="00233F54">
        <w:rPr>
          <w:rFonts w:ascii="Arial" w:eastAsia="Times New Roman" w:hAnsi="Arial" w:cs="Arial"/>
          <w:color w:val="000000"/>
          <w:lang w:eastAsia="fr-CA"/>
        </w:rPr>
        <w:t xml:space="preserve">. La classe structurale de l’ouvrage doit être déterminée selon le sous-type de ponceau. Il est donc important d’inscrire le bon sous-type pour avoir accès à la bonne fiche d’inspection. Ces fiches et la méthodologie d’inspection à utiliser sont présentées dans le </w:t>
      </w:r>
      <w:r w:rsidRPr="00233F54">
        <w:rPr>
          <w:rFonts w:ascii="Arial" w:eastAsia="Times New Roman" w:hAnsi="Arial" w:cs="Arial"/>
          <w:i/>
          <w:iCs/>
          <w:color w:val="000000"/>
          <w:lang w:eastAsia="fr-CA"/>
        </w:rPr>
        <w:t>Manuel d’inspection des ponceaux.</w:t>
      </w:r>
    </w:p>
    <w:p w14:paraId="3BB7C8E0" w14:textId="203BD833" w:rsidR="004005D1" w:rsidRPr="00233F54" w:rsidRDefault="004005D1" w:rsidP="004005D1">
      <w:pPr>
        <w:pStyle w:val="Default"/>
        <w:jc w:val="both"/>
        <w:rPr>
          <w:rFonts w:eastAsia="Times New Roman"/>
          <w:lang w:eastAsia="fr-CA"/>
        </w:rPr>
      </w:pPr>
      <w:r w:rsidRPr="00233F54">
        <w:rPr>
          <w:rFonts w:eastAsia="Times New Roman"/>
          <w:lang w:eastAsia="fr-CA"/>
        </w:rPr>
        <w:t xml:space="preserve">L’analyse des fiches d’inspection et l’indice IEP </w:t>
      </w:r>
      <w:r w:rsidR="00136897">
        <w:rPr>
          <w:rFonts w:eastAsia="Times New Roman"/>
          <w:lang w:eastAsia="fr-CA"/>
        </w:rPr>
        <w:t>doivent</w:t>
      </w:r>
      <w:r w:rsidR="00136897" w:rsidRPr="00233F54">
        <w:rPr>
          <w:rFonts w:eastAsia="Times New Roman"/>
          <w:lang w:eastAsia="fr-CA"/>
        </w:rPr>
        <w:t xml:space="preserve"> </w:t>
      </w:r>
      <w:r w:rsidRPr="00233F54">
        <w:rPr>
          <w:rFonts w:eastAsia="Times New Roman"/>
          <w:lang w:eastAsia="fr-CA"/>
        </w:rPr>
        <w:t>être supervisé</w:t>
      </w:r>
      <w:r w:rsidR="00136897">
        <w:rPr>
          <w:rFonts w:eastAsia="Times New Roman"/>
          <w:lang w:eastAsia="fr-CA"/>
        </w:rPr>
        <w:t>s</w:t>
      </w:r>
      <w:r w:rsidRPr="00233F54">
        <w:rPr>
          <w:rFonts w:eastAsia="Times New Roman"/>
          <w:lang w:eastAsia="fr-CA"/>
        </w:rPr>
        <w:t xml:space="preserve"> et confirmé</w:t>
      </w:r>
      <w:r w:rsidR="00136897">
        <w:rPr>
          <w:rFonts w:eastAsia="Times New Roman"/>
          <w:lang w:eastAsia="fr-CA"/>
        </w:rPr>
        <w:t>s</w:t>
      </w:r>
      <w:r w:rsidRPr="00233F54">
        <w:rPr>
          <w:rFonts w:eastAsia="Times New Roman"/>
          <w:lang w:eastAsia="fr-CA"/>
        </w:rPr>
        <w:t xml:space="preserve"> par un ingénieur spécialiste du domaine.</w:t>
      </w:r>
    </w:p>
    <w:p w14:paraId="14A20162" w14:textId="1FF7B9DE"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t>Des autorisations peuvent être nécessaires avant de procéder à l’inspection si</w:t>
      </w:r>
      <w:r w:rsidR="00136897">
        <w:rPr>
          <w:rFonts w:ascii="Arial" w:eastAsia="Times New Roman" w:hAnsi="Arial" w:cs="Arial"/>
          <w:color w:val="000000"/>
          <w:lang w:eastAsia="fr-CA"/>
        </w:rPr>
        <w:t>, par exemple,</w:t>
      </w:r>
      <w:r w:rsidRPr="00233F54">
        <w:rPr>
          <w:rFonts w:ascii="Arial" w:eastAsia="Times New Roman" w:hAnsi="Arial" w:cs="Arial"/>
          <w:color w:val="000000"/>
          <w:lang w:eastAsia="fr-CA"/>
        </w:rPr>
        <w:t xml:space="preserve"> un ponceau est situé sur un terrain privé. Ces autorisations doivent être obtenu</w:t>
      </w:r>
      <w:r w:rsidR="00136897">
        <w:rPr>
          <w:rFonts w:ascii="Arial" w:eastAsia="Times New Roman" w:hAnsi="Arial" w:cs="Arial"/>
          <w:color w:val="000000"/>
          <w:lang w:eastAsia="fr-CA"/>
        </w:rPr>
        <w:t>e</w:t>
      </w:r>
      <w:r w:rsidRPr="00233F54">
        <w:rPr>
          <w:rFonts w:ascii="Arial" w:eastAsia="Times New Roman" w:hAnsi="Arial" w:cs="Arial"/>
          <w:color w:val="000000"/>
          <w:lang w:eastAsia="fr-CA"/>
        </w:rPr>
        <w:t xml:space="preserve">s avant les inspections. </w:t>
      </w:r>
    </w:p>
    <w:p w14:paraId="261BD56F" w14:textId="5555EC02"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lastRenderedPageBreak/>
        <w:t xml:space="preserve">Lorsqu’une inspection visuelle à pied est impossible en raison de problèmes d’accès ou de sécurité, des outils comme des caméras doivent être utilisés et une note </w:t>
      </w:r>
      <w:r w:rsidR="00136897">
        <w:rPr>
          <w:rFonts w:ascii="Arial" w:eastAsia="Times New Roman" w:hAnsi="Arial" w:cs="Arial"/>
          <w:color w:val="000000"/>
          <w:lang w:eastAsia="fr-CA"/>
        </w:rPr>
        <w:t>doit être</w:t>
      </w:r>
      <w:r w:rsidR="00136897" w:rsidRPr="00233F54">
        <w:rPr>
          <w:rFonts w:ascii="Arial" w:eastAsia="Times New Roman" w:hAnsi="Arial" w:cs="Arial"/>
          <w:color w:val="000000"/>
          <w:lang w:eastAsia="fr-CA"/>
        </w:rPr>
        <w:t xml:space="preserve"> </w:t>
      </w:r>
      <w:r w:rsidRPr="00233F54">
        <w:rPr>
          <w:rFonts w:ascii="Arial" w:eastAsia="Times New Roman" w:hAnsi="Arial" w:cs="Arial"/>
          <w:color w:val="000000"/>
          <w:lang w:eastAsia="fr-CA"/>
        </w:rPr>
        <w:t xml:space="preserve">ajoutée à la fiche d’inspection. </w:t>
      </w:r>
    </w:p>
    <w:p w14:paraId="14D7CC15" w14:textId="0D96E5CC" w:rsidR="004005D1" w:rsidRPr="00233F54" w:rsidRDefault="004005D1" w:rsidP="004005D1">
      <w:pPr>
        <w:pStyle w:val="2-Textecourant"/>
        <w:rPr>
          <w:rFonts w:ascii="Arial" w:eastAsia="Times New Roman" w:hAnsi="Arial" w:cs="Arial"/>
          <w:color w:val="000000"/>
          <w:lang w:eastAsia="fr-CA"/>
        </w:rPr>
      </w:pPr>
      <w:r w:rsidRPr="00233F54">
        <w:rPr>
          <w:rFonts w:ascii="Arial" w:eastAsia="Times New Roman" w:hAnsi="Arial" w:cs="Arial"/>
          <w:color w:val="000000"/>
          <w:lang w:eastAsia="fr-CA"/>
        </w:rPr>
        <w:t xml:space="preserve">Après la collecte manuelle, les données doivent être saisies dans des fichiers informatiques Excel par les inspecteurs. Toutes les fiches doivent être validées par un ingénieur certifié. Lors de cette validation, toutes les données ne satisfaisant pas </w:t>
      </w:r>
      <w:r w:rsidR="004E2640">
        <w:rPr>
          <w:rFonts w:ascii="Arial" w:eastAsia="Times New Roman" w:hAnsi="Arial" w:cs="Arial"/>
          <w:color w:val="000000"/>
          <w:lang w:eastAsia="fr-CA"/>
        </w:rPr>
        <w:t>aux</w:t>
      </w:r>
      <w:r w:rsidR="004E2640" w:rsidRPr="00233F54">
        <w:rPr>
          <w:rFonts w:ascii="Arial" w:eastAsia="Times New Roman" w:hAnsi="Arial" w:cs="Arial"/>
          <w:color w:val="000000"/>
          <w:lang w:eastAsia="fr-CA"/>
        </w:rPr>
        <w:t xml:space="preserve"> </w:t>
      </w:r>
      <w:r w:rsidRPr="00233F54">
        <w:rPr>
          <w:rFonts w:ascii="Arial" w:eastAsia="Times New Roman" w:hAnsi="Arial" w:cs="Arial"/>
          <w:color w:val="000000"/>
          <w:lang w:eastAsia="fr-CA"/>
        </w:rPr>
        <w:t>exigences de qualité doivent être éliminées</w:t>
      </w:r>
      <w:r w:rsidR="00136897">
        <w:rPr>
          <w:rFonts w:ascii="Arial" w:eastAsia="Times New Roman" w:hAnsi="Arial" w:cs="Arial"/>
          <w:color w:val="000000"/>
          <w:lang w:eastAsia="fr-CA"/>
        </w:rPr>
        <w:t>,</w:t>
      </w:r>
      <w:r w:rsidRPr="00233F54">
        <w:rPr>
          <w:rFonts w:ascii="Arial" w:eastAsia="Times New Roman" w:hAnsi="Arial" w:cs="Arial"/>
          <w:color w:val="000000"/>
          <w:lang w:eastAsia="fr-CA"/>
        </w:rPr>
        <w:t xml:space="preserve"> et une revalidation auprès des inspecteurs doit être effectuée. Toutes les données doivent être validées </w:t>
      </w:r>
      <w:r w:rsidR="00136897">
        <w:rPr>
          <w:rFonts w:ascii="Arial" w:eastAsia="Times New Roman" w:hAnsi="Arial" w:cs="Arial"/>
          <w:color w:val="000000"/>
          <w:lang w:eastAsia="fr-CA"/>
        </w:rPr>
        <w:t xml:space="preserve">comme étant </w:t>
      </w:r>
      <w:r w:rsidRPr="00233F54">
        <w:rPr>
          <w:rFonts w:ascii="Arial" w:eastAsia="Times New Roman" w:hAnsi="Arial" w:cs="Arial"/>
          <w:color w:val="000000"/>
          <w:lang w:eastAsia="fr-CA"/>
        </w:rPr>
        <w:t xml:space="preserve">conformes. Toutes les fiches d’inspection doivent faire partie du </w:t>
      </w:r>
      <w:r w:rsidR="00136897">
        <w:rPr>
          <w:rFonts w:ascii="Arial" w:eastAsia="Times New Roman" w:hAnsi="Arial" w:cs="Arial"/>
          <w:color w:val="000000"/>
          <w:lang w:eastAsia="fr-CA"/>
        </w:rPr>
        <w:t>r</w:t>
      </w:r>
      <w:r w:rsidRPr="00233F54">
        <w:rPr>
          <w:rFonts w:ascii="Arial" w:eastAsia="Times New Roman" w:hAnsi="Arial" w:cs="Arial"/>
          <w:color w:val="000000"/>
          <w:lang w:eastAsia="fr-CA"/>
        </w:rPr>
        <w:t xml:space="preserve">apport </w:t>
      </w:r>
      <w:r w:rsidR="00136897">
        <w:rPr>
          <w:rFonts w:ascii="Arial" w:eastAsia="Times New Roman" w:hAnsi="Arial" w:cs="Arial"/>
          <w:color w:val="000000"/>
          <w:lang w:eastAsia="fr-CA"/>
        </w:rPr>
        <w:t>indiqué</w:t>
      </w:r>
      <w:r w:rsidR="00136897" w:rsidRPr="00233F54">
        <w:rPr>
          <w:rFonts w:ascii="Arial" w:eastAsia="Times New Roman" w:hAnsi="Arial" w:cs="Arial"/>
          <w:color w:val="000000"/>
          <w:lang w:eastAsia="fr-CA"/>
        </w:rPr>
        <w:t xml:space="preserve"> </w:t>
      </w:r>
      <w:r w:rsidRPr="00233F54">
        <w:rPr>
          <w:rFonts w:ascii="Arial" w:eastAsia="Times New Roman" w:hAnsi="Arial" w:cs="Arial"/>
          <w:color w:val="000000"/>
          <w:lang w:eastAsia="fr-CA"/>
        </w:rPr>
        <w:t xml:space="preserve">à la </w:t>
      </w:r>
      <w:r w:rsidRPr="00233F54">
        <w:rPr>
          <w:rFonts w:ascii="Arial" w:eastAsia="Times New Roman" w:hAnsi="Arial" w:cs="Arial"/>
          <w:color w:val="000000"/>
          <w:highlight w:val="yellow"/>
          <w:lang w:eastAsia="fr-CA"/>
        </w:rPr>
        <w:t>section</w:t>
      </w:r>
      <w:r w:rsidR="00136897">
        <w:rPr>
          <w:rFonts w:ascii="Arial" w:eastAsia="Times New Roman" w:hAnsi="Arial" w:cs="Arial"/>
          <w:color w:val="000000"/>
          <w:highlight w:val="yellow"/>
          <w:lang w:eastAsia="fr-CA"/>
        </w:rPr>
        <w:t> </w:t>
      </w:r>
      <w:r w:rsidR="0036483A" w:rsidRPr="00233F54">
        <w:rPr>
          <w:rFonts w:ascii="Arial" w:eastAsia="Times New Roman" w:hAnsi="Arial" w:cs="Arial"/>
          <w:color w:val="000000"/>
          <w:highlight w:val="yellow"/>
          <w:lang w:eastAsia="fr-CA"/>
        </w:rPr>
        <w:t xml:space="preserve">4.3 </w:t>
      </w:r>
      <w:r w:rsidR="00475951">
        <w:rPr>
          <w:rFonts w:ascii="Arial" w:eastAsia="Times New Roman" w:hAnsi="Arial" w:cs="Arial"/>
          <w:color w:val="000000"/>
          <w:highlight w:val="yellow"/>
          <w:lang w:eastAsia="fr-CA"/>
        </w:rPr>
        <w:t>du présent</w:t>
      </w:r>
      <w:r w:rsidR="0036483A" w:rsidRPr="00233F54">
        <w:rPr>
          <w:rFonts w:ascii="Arial" w:eastAsia="Times New Roman" w:hAnsi="Arial" w:cs="Arial"/>
          <w:color w:val="000000"/>
          <w:highlight w:val="yellow"/>
          <w:lang w:eastAsia="fr-CA"/>
        </w:rPr>
        <w:t xml:space="preserve"> devis</w:t>
      </w:r>
      <w:r w:rsidRPr="00233F54">
        <w:rPr>
          <w:rFonts w:ascii="Arial" w:eastAsia="Times New Roman" w:hAnsi="Arial" w:cs="Arial"/>
          <w:color w:val="000000"/>
          <w:highlight w:val="yellow"/>
          <w:lang w:eastAsia="fr-CA"/>
        </w:rPr>
        <w:t>.</w:t>
      </w:r>
      <w:r w:rsidRPr="00233F54">
        <w:rPr>
          <w:rFonts w:ascii="Arial" w:eastAsia="Times New Roman" w:hAnsi="Arial" w:cs="Arial"/>
          <w:color w:val="000000"/>
          <w:lang w:eastAsia="fr-CA"/>
        </w:rPr>
        <w:t xml:space="preserve"> De nombreuses images doivent accompagner chaque fiche d’inspection afin de documenter l’état du ponceau.</w:t>
      </w:r>
    </w:p>
    <w:p w14:paraId="35BD036B" w14:textId="524B39AF" w:rsidR="004005D1" w:rsidRPr="00233F54" w:rsidRDefault="004005D1" w:rsidP="004005D1">
      <w:pPr>
        <w:pStyle w:val="Default"/>
        <w:jc w:val="both"/>
        <w:rPr>
          <w:rFonts w:eastAsia="Times New Roman"/>
          <w:lang w:eastAsia="fr-CA"/>
        </w:rPr>
      </w:pPr>
      <w:r w:rsidRPr="00233F54">
        <w:rPr>
          <w:rFonts w:eastAsia="Times New Roman"/>
          <w:lang w:eastAsia="fr-CA"/>
        </w:rPr>
        <w:t>Le calcul de l’indice</w:t>
      </w:r>
      <w:r w:rsidR="00136897">
        <w:rPr>
          <w:rFonts w:eastAsia="Times New Roman"/>
          <w:lang w:eastAsia="fr-CA"/>
        </w:rPr>
        <w:t> </w:t>
      </w:r>
      <w:r w:rsidRPr="00233F54">
        <w:rPr>
          <w:rFonts w:eastAsia="Times New Roman"/>
          <w:lang w:eastAsia="fr-CA"/>
        </w:rPr>
        <w:t>IEP peut être automatisé dans les fichiers informatiques. La programmation de cette formule doit être vérifiée par le chargé de projet</w:t>
      </w:r>
      <w:r w:rsidR="00136897">
        <w:rPr>
          <w:rFonts w:eastAsia="Times New Roman"/>
          <w:lang w:eastAsia="fr-CA"/>
        </w:rPr>
        <w:t>,</w:t>
      </w:r>
      <w:r w:rsidRPr="00233F54">
        <w:rPr>
          <w:rFonts w:eastAsia="Times New Roman"/>
          <w:lang w:eastAsia="fr-CA"/>
        </w:rPr>
        <w:t xml:space="preserve"> et des vérifications postcalculs doivent être réalisées afin d’assurer la qualité des résultats obtenus. Une fois la base de données complète, des vérifications manuelles doivent également être exécutées afin de confirmer la validité des données et </w:t>
      </w:r>
      <w:r w:rsidR="00136897">
        <w:rPr>
          <w:rFonts w:eastAsia="Times New Roman"/>
          <w:lang w:eastAsia="fr-CA"/>
        </w:rPr>
        <w:t xml:space="preserve">de </w:t>
      </w:r>
      <w:r w:rsidRPr="00233F54">
        <w:rPr>
          <w:rFonts w:eastAsia="Times New Roman"/>
          <w:lang w:eastAsia="fr-CA"/>
        </w:rPr>
        <w:t>réduire les probabilités d’erreurs. Les données erronées sont éliminées par ces procédures de contrôle de la qualité des résultats.</w:t>
      </w:r>
    </w:p>
    <w:p w14:paraId="2F38E5C8" w14:textId="77777777" w:rsidR="004005D1" w:rsidRPr="00233F54" w:rsidRDefault="004005D1" w:rsidP="004005D1">
      <w:pPr>
        <w:pStyle w:val="Default"/>
        <w:jc w:val="both"/>
        <w:rPr>
          <w:rFonts w:eastAsia="Times New Roman"/>
          <w:lang w:eastAsia="fr-CA"/>
        </w:rPr>
      </w:pPr>
    </w:p>
    <w:p w14:paraId="34D3EF31" w14:textId="2AF0C3EB" w:rsidR="004005D1" w:rsidRPr="00233F54" w:rsidRDefault="004005D1" w:rsidP="004005D1">
      <w:pPr>
        <w:pStyle w:val="Default"/>
        <w:jc w:val="both"/>
        <w:rPr>
          <w:rFonts w:eastAsia="Times New Roman"/>
          <w:lang w:eastAsia="fr-CA"/>
        </w:rPr>
      </w:pPr>
      <w:r w:rsidRPr="00233F54">
        <w:rPr>
          <w:rFonts w:eastAsia="Times New Roman"/>
          <w:lang w:eastAsia="fr-CA"/>
        </w:rPr>
        <w:t xml:space="preserve">Les équipements et la sécurité de l’équipe d’inspection </w:t>
      </w:r>
      <w:r w:rsidR="00136897">
        <w:rPr>
          <w:rFonts w:eastAsia="Times New Roman"/>
          <w:lang w:eastAsia="fr-CA"/>
        </w:rPr>
        <w:t>doivent</w:t>
      </w:r>
      <w:r w:rsidR="00136897" w:rsidRPr="00233F54">
        <w:rPr>
          <w:rFonts w:eastAsia="Times New Roman"/>
          <w:lang w:eastAsia="fr-CA"/>
        </w:rPr>
        <w:t xml:space="preserve"> </w:t>
      </w:r>
      <w:r w:rsidRPr="00233F54">
        <w:rPr>
          <w:rFonts w:eastAsia="Times New Roman"/>
          <w:lang w:eastAsia="fr-CA"/>
        </w:rPr>
        <w:t>être conforme</w:t>
      </w:r>
      <w:r w:rsidR="00136897">
        <w:rPr>
          <w:rFonts w:eastAsia="Times New Roman"/>
          <w:lang w:eastAsia="fr-CA"/>
        </w:rPr>
        <w:t>s</w:t>
      </w:r>
      <w:r w:rsidRPr="00233F54">
        <w:rPr>
          <w:rFonts w:eastAsia="Times New Roman"/>
          <w:lang w:eastAsia="fr-CA"/>
        </w:rPr>
        <w:t xml:space="preserve"> au </w:t>
      </w:r>
      <w:r w:rsidRPr="00233F54">
        <w:rPr>
          <w:rFonts w:eastAsia="Times New Roman"/>
          <w:i/>
          <w:iCs/>
          <w:lang w:eastAsia="fr-CA"/>
        </w:rPr>
        <w:t>Manuel d’inspection des ponceaux</w:t>
      </w:r>
      <w:r w:rsidRPr="00233F54">
        <w:rPr>
          <w:rFonts w:eastAsia="Times New Roman"/>
          <w:lang w:eastAsia="fr-CA"/>
        </w:rPr>
        <w:t>.</w:t>
      </w:r>
    </w:p>
    <w:p w14:paraId="1BA2F65C" w14:textId="55D1EBC1" w:rsidR="006D4F10" w:rsidRPr="00233F54" w:rsidRDefault="006D4F10" w:rsidP="004005D1">
      <w:pPr>
        <w:pStyle w:val="Default"/>
        <w:jc w:val="both"/>
        <w:rPr>
          <w:rFonts w:eastAsia="Times New Roman"/>
          <w:lang w:eastAsia="fr-CA"/>
        </w:rPr>
      </w:pPr>
    </w:p>
    <w:p w14:paraId="418BF3DB" w14:textId="77777777" w:rsidR="004005D1" w:rsidRPr="00233F54" w:rsidRDefault="004005D1" w:rsidP="004005D1">
      <w:pPr>
        <w:pStyle w:val="Default"/>
        <w:jc w:val="both"/>
        <w:rPr>
          <w:b/>
          <w:bCs/>
          <w:highlight w:val="green"/>
        </w:rPr>
      </w:pPr>
    </w:p>
    <w:p w14:paraId="3EA2AC50" w14:textId="62570681" w:rsidR="00A471B3" w:rsidRPr="00A471B3" w:rsidRDefault="00855121" w:rsidP="00A471B3">
      <w:pPr>
        <w:pStyle w:val="Titre3-devis"/>
      </w:pPr>
      <w:r w:rsidRPr="00233F54">
        <w:t xml:space="preserve">A </w:t>
      </w:r>
      <w:r w:rsidR="00EC155D" w:rsidRPr="00233F54">
        <w:t>3</w:t>
      </w:r>
      <w:r w:rsidR="004005D1" w:rsidRPr="00233F54">
        <w:t>.4.1</w:t>
      </w:r>
      <w:r w:rsidR="00A471B3">
        <w:tab/>
      </w:r>
      <w:r w:rsidR="00A471B3" w:rsidRPr="00A471B3">
        <w:t>Diagnostic</w:t>
      </w:r>
      <w:r w:rsidR="00A471B3" w:rsidRPr="00233F54">
        <w:t xml:space="preserve"> </w:t>
      </w:r>
    </w:p>
    <w:p w14:paraId="7345A1EE" w14:textId="2AEF2995" w:rsidR="004005D1" w:rsidRPr="00233F54" w:rsidRDefault="004005D1" w:rsidP="00864C70">
      <w:pPr>
        <w:pStyle w:val="Default"/>
        <w:jc w:val="both"/>
        <w:rPr>
          <w:rFonts w:eastAsia="Times New Roman"/>
          <w:i/>
          <w:iCs/>
          <w:lang w:eastAsia="fr-CA"/>
        </w:rPr>
      </w:pPr>
      <w:r w:rsidRPr="00233F54">
        <w:rPr>
          <w:rFonts w:eastAsia="Times New Roman"/>
          <w:lang w:eastAsia="fr-CA"/>
        </w:rPr>
        <w:t>Le bilan de l’état des ponceaux doit être présenté en fonction de l’indice d’état des ponceaux (IEP)</w:t>
      </w:r>
      <w:r w:rsidR="00136897">
        <w:rPr>
          <w:rFonts w:eastAsia="Times New Roman"/>
          <w:lang w:eastAsia="fr-CA"/>
        </w:rPr>
        <w:t>,</w:t>
      </w:r>
      <w:r w:rsidRPr="00233F54">
        <w:rPr>
          <w:rFonts w:eastAsia="Times New Roman"/>
          <w:lang w:eastAsia="fr-CA"/>
        </w:rPr>
        <w:t xml:space="preserve"> décliné selon </w:t>
      </w:r>
      <w:r w:rsidR="00136897">
        <w:rPr>
          <w:rFonts w:eastAsia="Times New Roman"/>
          <w:lang w:eastAsia="fr-CA"/>
        </w:rPr>
        <w:t>cinq</w:t>
      </w:r>
      <w:r w:rsidRPr="00233F54">
        <w:rPr>
          <w:rFonts w:eastAsia="Times New Roman"/>
          <w:lang w:eastAsia="fr-CA"/>
        </w:rPr>
        <w:t xml:space="preserve"> classes et conforme au tableau présenté à la section</w:t>
      </w:r>
      <w:r w:rsidR="00136897">
        <w:rPr>
          <w:rFonts w:eastAsia="Times New Roman"/>
          <w:lang w:eastAsia="fr-CA"/>
        </w:rPr>
        <w:t> </w:t>
      </w:r>
      <w:r w:rsidRPr="00233F54">
        <w:rPr>
          <w:rFonts w:eastAsia="Times New Roman"/>
          <w:lang w:eastAsia="fr-CA"/>
        </w:rPr>
        <w:t xml:space="preserve">4.2.3 du </w:t>
      </w:r>
      <w:r w:rsidRPr="00233F54">
        <w:rPr>
          <w:rFonts w:eastAsia="Times New Roman"/>
          <w:i/>
          <w:iCs/>
          <w:lang w:eastAsia="fr-CA"/>
        </w:rPr>
        <w:t xml:space="preserve">Guide d’élaboration d’un plan d’intervention 2021-2024 </w:t>
      </w:r>
      <w:r w:rsidRPr="00233F54">
        <w:rPr>
          <w:rFonts w:eastAsia="Times New Roman"/>
          <w:lang w:eastAsia="fr-CA"/>
        </w:rPr>
        <w:t>du MTQ. La méthode d’évaluation des défauts est présentée au chapitre</w:t>
      </w:r>
      <w:r w:rsidR="00136897">
        <w:rPr>
          <w:rFonts w:eastAsia="Times New Roman"/>
          <w:lang w:eastAsia="fr-CA"/>
        </w:rPr>
        <w:t> </w:t>
      </w:r>
      <w:r w:rsidRPr="00233F54">
        <w:rPr>
          <w:rFonts w:eastAsia="Times New Roman"/>
          <w:lang w:eastAsia="fr-CA"/>
        </w:rPr>
        <w:t xml:space="preserve">5 </w:t>
      </w:r>
      <w:r w:rsidRPr="00233F54">
        <w:rPr>
          <w:rFonts w:eastAsia="Times New Roman"/>
          <w:i/>
          <w:iCs/>
          <w:lang w:eastAsia="fr-CA"/>
        </w:rPr>
        <w:t xml:space="preserve">du Manuel d’inspection des ponceaux </w:t>
      </w:r>
      <w:r w:rsidRPr="00CA66D3">
        <w:rPr>
          <w:rFonts w:eastAsia="Times New Roman"/>
          <w:iCs/>
          <w:lang w:eastAsia="fr-CA"/>
        </w:rPr>
        <w:t>du MTQ</w:t>
      </w:r>
      <w:r w:rsidRPr="00233F54">
        <w:rPr>
          <w:rFonts w:eastAsia="Times New Roman"/>
          <w:i/>
          <w:iCs/>
          <w:lang w:eastAsia="fr-CA"/>
        </w:rPr>
        <w:t>.</w:t>
      </w:r>
    </w:p>
    <w:p w14:paraId="516225CA" w14:textId="77777777" w:rsidR="004005D1" w:rsidRPr="00233F54" w:rsidRDefault="004005D1" w:rsidP="00864C70">
      <w:pPr>
        <w:pStyle w:val="Default"/>
        <w:jc w:val="both"/>
        <w:rPr>
          <w:b/>
          <w:bCs/>
          <w:highlight w:val="yellow"/>
        </w:rPr>
      </w:pPr>
    </w:p>
    <w:p w14:paraId="3D5099D0" w14:textId="307605E2" w:rsidR="004005D1" w:rsidRPr="00233F54" w:rsidRDefault="00855121" w:rsidP="00A471B3">
      <w:pPr>
        <w:pStyle w:val="Titre2-devis"/>
      </w:pPr>
      <w:r w:rsidRPr="00233F54">
        <w:t xml:space="preserve">A </w:t>
      </w:r>
      <w:r w:rsidR="00EC155D" w:rsidRPr="00233F54">
        <w:t>3</w:t>
      </w:r>
      <w:r w:rsidR="004005D1" w:rsidRPr="00233F54">
        <w:t>.</w:t>
      </w:r>
      <w:r w:rsidR="00A471B3">
        <w:t>5</w:t>
      </w:r>
      <w:r w:rsidR="00A471B3">
        <w:tab/>
      </w:r>
      <w:r w:rsidR="004005D1" w:rsidRPr="00233F54">
        <w:t xml:space="preserve">INSPECTION DES AUTRES ACTIFS ROUTIERS </w:t>
      </w:r>
    </w:p>
    <w:p w14:paraId="58299BD3" w14:textId="77777777" w:rsidR="004005D1" w:rsidRPr="00233F54" w:rsidRDefault="004005D1" w:rsidP="004005D1">
      <w:pPr>
        <w:pStyle w:val="Default"/>
        <w:rPr>
          <w:b/>
          <w:bCs/>
        </w:rPr>
      </w:pPr>
    </w:p>
    <w:p w14:paraId="4F4BD0A2" w14:textId="0ACFBAB2" w:rsidR="004005D1" w:rsidRPr="00233F54" w:rsidRDefault="00855121" w:rsidP="00A471B3">
      <w:pPr>
        <w:pStyle w:val="Titre3-devis"/>
      </w:pPr>
      <w:r w:rsidRPr="00233F54">
        <w:t xml:space="preserve">A </w:t>
      </w:r>
      <w:r w:rsidR="00EC155D" w:rsidRPr="00233F54">
        <w:t>3</w:t>
      </w:r>
      <w:r w:rsidR="004005D1" w:rsidRPr="00233F54">
        <w:t>.</w:t>
      </w:r>
      <w:r w:rsidR="00A471B3">
        <w:t>5</w:t>
      </w:r>
      <w:r w:rsidR="004005D1" w:rsidRPr="00233F54">
        <w:t>.1.</w:t>
      </w:r>
      <w:r w:rsidR="00A471B3">
        <w:tab/>
      </w:r>
      <w:r w:rsidR="00A471B3" w:rsidRPr="00233F54">
        <w:t>G</w:t>
      </w:r>
      <w:r w:rsidR="00A471B3" w:rsidRPr="00233F54">
        <w:rPr>
          <w:rFonts w:hint="eastAsia"/>
        </w:rPr>
        <w:t>é</w:t>
      </w:r>
      <w:r w:rsidR="00A471B3" w:rsidRPr="00233F54">
        <w:t>n</w:t>
      </w:r>
      <w:r w:rsidR="00A471B3" w:rsidRPr="00233F54">
        <w:rPr>
          <w:rFonts w:hint="eastAsia"/>
        </w:rPr>
        <w:t>é</w:t>
      </w:r>
      <w:r w:rsidR="00A471B3" w:rsidRPr="00233F54">
        <w:t>ralit</w:t>
      </w:r>
      <w:r w:rsidR="00A471B3" w:rsidRPr="00233F54">
        <w:rPr>
          <w:rFonts w:hint="eastAsia"/>
        </w:rPr>
        <w:t>é</w:t>
      </w:r>
      <w:r w:rsidR="00A471B3" w:rsidRPr="00233F54">
        <w:t>s</w:t>
      </w:r>
    </w:p>
    <w:p w14:paraId="2A8FAEAB" w14:textId="77777777" w:rsidR="004005D1" w:rsidRPr="00233F54" w:rsidRDefault="004005D1" w:rsidP="004005D1">
      <w:pPr>
        <w:autoSpaceDE w:val="0"/>
        <w:autoSpaceDN w:val="0"/>
        <w:adjustRightInd w:val="0"/>
        <w:spacing w:after="0" w:line="240" w:lineRule="auto"/>
        <w:jc w:val="both"/>
        <w:rPr>
          <w:rFonts w:ascii="Arial" w:hAnsi="Arial" w:cs="Arial"/>
          <w:bCs/>
          <w:color w:val="000000"/>
          <w:sz w:val="24"/>
          <w:szCs w:val="24"/>
        </w:rPr>
      </w:pPr>
    </w:p>
    <w:p w14:paraId="652CAB76" w14:textId="364DF410" w:rsidR="004005D1" w:rsidRPr="00233F54" w:rsidRDefault="004005D1" w:rsidP="004005D1">
      <w:pPr>
        <w:pStyle w:val="Default"/>
        <w:jc w:val="both"/>
        <w:rPr>
          <w:rFonts w:eastAsia="Times New Roman"/>
          <w:i/>
          <w:iCs/>
          <w:lang w:eastAsia="fr-CA"/>
        </w:rPr>
      </w:pPr>
      <w:r w:rsidRPr="00233F54">
        <w:rPr>
          <w:rFonts w:eastAsia="Times New Roman"/>
          <w:lang w:eastAsia="fr-CA"/>
        </w:rPr>
        <w:t>L’inspection des autres actifs routiers et l’analyse de leur état sont nécessaires afin d’établir le bilan d</w:t>
      </w:r>
      <w:r w:rsidR="00332498">
        <w:rPr>
          <w:rFonts w:eastAsia="Times New Roman"/>
          <w:lang w:eastAsia="fr-CA"/>
        </w:rPr>
        <w:t>e l</w:t>
      </w:r>
      <w:r w:rsidRPr="00233F54">
        <w:rPr>
          <w:rFonts w:eastAsia="Times New Roman"/>
          <w:lang w:eastAsia="fr-CA"/>
        </w:rPr>
        <w:t>’état de ces infrastructures routières</w:t>
      </w:r>
      <w:r w:rsidR="00332498">
        <w:rPr>
          <w:rFonts w:eastAsia="Times New Roman"/>
          <w:lang w:eastAsia="fr-CA"/>
        </w:rPr>
        <w:t>,</w:t>
      </w:r>
      <w:r w:rsidRPr="00233F54">
        <w:rPr>
          <w:rFonts w:eastAsia="Times New Roman"/>
          <w:lang w:eastAsia="fr-CA"/>
        </w:rPr>
        <w:t xml:space="preserve"> </w:t>
      </w:r>
      <w:r w:rsidR="00136897">
        <w:rPr>
          <w:rFonts w:eastAsia="Times New Roman"/>
          <w:lang w:eastAsia="fr-CA"/>
        </w:rPr>
        <w:t>comme</w:t>
      </w:r>
      <w:r w:rsidRPr="00233F54">
        <w:rPr>
          <w:rFonts w:eastAsia="Times New Roman"/>
          <w:lang w:eastAsia="fr-CA"/>
        </w:rPr>
        <w:t xml:space="preserve"> requis à la </w:t>
      </w:r>
      <w:r w:rsidRPr="00233F54">
        <w:rPr>
          <w:rFonts w:eastAsia="Times New Roman"/>
          <w:highlight w:val="yellow"/>
          <w:lang w:eastAsia="fr-CA"/>
        </w:rPr>
        <w:t>section</w:t>
      </w:r>
      <w:r w:rsidR="00136897">
        <w:rPr>
          <w:rFonts w:eastAsia="Times New Roman"/>
          <w:highlight w:val="yellow"/>
          <w:lang w:eastAsia="fr-CA"/>
        </w:rPr>
        <w:t> </w:t>
      </w:r>
      <w:r w:rsidR="006D4F10" w:rsidRPr="00233F54">
        <w:rPr>
          <w:rFonts w:eastAsia="Times New Roman"/>
          <w:highlight w:val="yellow"/>
          <w:lang w:eastAsia="fr-CA"/>
        </w:rPr>
        <w:t xml:space="preserve">4.3 </w:t>
      </w:r>
      <w:r w:rsidR="00332498">
        <w:rPr>
          <w:rFonts w:eastAsia="Times New Roman"/>
          <w:lang w:eastAsia="fr-CA"/>
        </w:rPr>
        <w:t>« </w:t>
      </w:r>
      <w:r w:rsidR="00475951">
        <w:rPr>
          <w:rFonts w:eastAsia="Times New Roman"/>
          <w:lang w:eastAsia="fr-CA"/>
        </w:rPr>
        <w:t>R</w:t>
      </w:r>
      <w:r w:rsidRPr="00233F54">
        <w:rPr>
          <w:rFonts w:eastAsia="Times New Roman"/>
          <w:lang w:eastAsia="fr-CA"/>
        </w:rPr>
        <w:t>apport</w:t>
      </w:r>
      <w:r w:rsidR="00136897">
        <w:rPr>
          <w:rFonts w:eastAsia="Times New Roman"/>
          <w:lang w:eastAsia="fr-CA"/>
        </w:rPr>
        <w:t xml:space="preserve"> </w:t>
      </w:r>
      <w:r w:rsidR="00475951">
        <w:rPr>
          <w:rFonts w:eastAsia="Times New Roman"/>
          <w:lang w:eastAsia="fr-CA"/>
        </w:rPr>
        <w:t>d’a</w:t>
      </w:r>
      <w:r w:rsidRPr="00233F54">
        <w:rPr>
          <w:rFonts w:eastAsia="Times New Roman"/>
          <w:lang w:eastAsia="fr-CA"/>
        </w:rPr>
        <w:t xml:space="preserve">uscultation des chaussées, </w:t>
      </w:r>
      <w:r w:rsidR="00475951">
        <w:rPr>
          <w:rFonts w:eastAsia="Times New Roman"/>
          <w:lang w:eastAsia="fr-CA"/>
        </w:rPr>
        <w:t>d’</w:t>
      </w:r>
      <w:r w:rsidRPr="00233F54">
        <w:rPr>
          <w:rFonts w:eastAsia="Times New Roman"/>
          <w:lang w:eastAsia="fr-CA"/>
        </w:rPr>
        <w:t>inspection des ponceaux et des autres actifs routiers</w:t>
      </w:r>
      <w:r w:rsidR="00332498">
        <w:rPr>
          <w:rFonts w:eastAsia="Times New Roman"/>
          <w:lang w:eastAsia="fr-CA"/>
        </w:rPr>
        <w:t> »</w:t>
      </w:r>
      <w:r w:rsidRPr="00233F54">
        <w:rPr>
          <w:rFonts w:eastAsia="Times New Roman"/>
          <w:lang w:eastAsia="fr-CA"/>
        </w:rPr>
        <w:t xml:space="preserve">. Les éléments de ce rapport doivent être conformes à la section </w:t>
      </w:r>
      <w:r w:rsidR="00332498">
        <w:rPr>
          <w:rFonts w:eastAsia="Times New Roman"/>
          <w:lang w:eastAsia="fr-CA"/>
        </w:rPr>
        <w:t>« </w:t>
      </w:r>
      <w:r w:rsidRPr="00233F54">
        <w:rPr>
          <w:rFonts w:eastAsia="Times New Roman"/>
          <w:lang w:eastAsia="fr-CA"/>
        </w:rPr>
        <w:t>Étape</w:t>
      </w:r>
      <w:r w:rsidR="00136897">
        <w:rPr>
          <w:rFonts w:eastAsia="Times New Roman"/>
          <w:lang w:eastAsia="fr-CA"/>
        </w:rPr>
        <w:t> </w:t>
      </w:r>
      <w:r w:rsidRPr="00233F54">
        <w:rPr>
          <w:rFonts w:eastAsia="Times New Roman"/>
          <w:lang w:eastAsia="fr-CA"/>
        </w:rPr>
        <w:t>4 : Bilan de l’état du réseau routier</w:t>
      </w:r>
      <w:r w:rsidR="00332498">
        <w:rPr>
          <w:rFonts w:eastAsia="Times New Roman"/>
          <w:lang w:eastAsia="fr-CA"/>
        </w:rPr>
        <w:t> »</w:t>
      </w:r>
      <w:r w:rsidRPr="00233F54">
        <w:rPr>
          <w:rFonts w:eastAsia="Times New Roman"/>
          <w:lang w:eastAsia="fr-CA"/>
        </w:rPr>
        <w:t xml:space="preserve"> du </w:t>
      </w:r>
      <w:r w:rsidRPr="00233F54">
        <w:rPr>
          <w:rFonts w:eastAsia="Times New Roman"/>
          <w:i/>
          <w:iCs/>
          <w:lang w:eastAsia="fr-CA"/>
        </w:rPr>
        <w:t>Guide d’élaboration du plan d’intervention 2021-2024.</w:t>
      </w:r>
    </w:p>
    <w:p w14:paraId="7DBAC9CC" w14:textId="5765D56C" w:rsidR="004005D1" w:rsidRPr="00233F54" w:rsidRDefault="00136897" w:rsidP="004005D1">
      <w:pPr>
        <w:pStyle w:val="2-Textecourant"/>
        <w:rPr>
          <w:lang w:eastAsia="fr-CA"/>
        </w:rPr>
      </w:pPr>
      <w:r>
        <w:rPr>
          <w:rFonts w:ascii="Arial" w:eastAsia="Times New Roman" w:hAnsi="Arial" w:cs="Arial"/>
          <w:color w:val="000000"/>
          <w:lang w:eastAsia="fr-CA"/>
        </w:rPr>
        <w:lastRenderedPageBreak/>
        <w:t>I</w:t>
      </w:r>
      <w:r w:rsidR="004005D1" w:rsidRPr="00233F54">
        <w:rPr>
          <w:rFonts w:ascii="Arial" w:eastAsia="Times New Roman" w:hAnsi="Arial" w:cs="Arial"/>
          <w:color w:val="000000"/>
          <w:lang w:eastAsia="fr-CA"/>
        </w:rPr>
        <w:t xml:space="preserve">l est important que les murs de soutènement et les passerelles réputés sous </w:t>
      </w:r>
      <w:r w:rsidR="00DF3153">
        <w:rPr>
          <w:rFonts w:ascii="Arial" w:eastAsia="Times New Roman" w:hAnsi="Arial" w:cs="Arial"/>
          <w:color w:val="000000"/>
          <w:lang w:eastAsia="fr-CA"/>
        </w:rPr>
        <w:t xml:space="preserve">la </w:t>
      </w:r>
      <w:r w:rsidR="004005D1" w:rsidRPr="00233F54">
        <w:rPr>
          <w:rFonts w:ascii="Arial" w:eastAsia="Times New Roman" w:hAnsi="Arial" w:cs="Arial"/>
          <w:color w:val="000000"/>
          <w:lang w:eastAsia="fr-CA"/>
        </w:rPr>
        <w:t xml:space="preserve">responsabilité d’une municipalité fassent l’objet d’une inspection </w:t>
      </w:r>
      <w:r>
        <w:rPr>
          <w:rFonts w:ascii="Arial" w:eastAsia="Times New Roman" w:hAnsi="Arial" w:cs="Arial"/>
          <w:color w:val="000000"/>
          <w:lang w:eastAsia="fr-CA"/>
        </w:rPr>
        <w:t>particulière, selon le</w:t>
      </w:r>
      <w:r w:rsidR="004005D1" w:rsidRPr="00233F54">
        <w:rPr>
          <w:rFonts w:ascii="Arial" w:eastAsia="Times New Roman" w:hAnsi="Arial" w:cs="Arial"/>
          <w:color w:val="000000"/>
          <w:lang w:eastAsia="fr-CA"/>
        </w:rPr>
        <w:t xml:space="preserve"> </w:t>
      </w:r>
      <w:r w:rsidR="004005D1" w:rsidRPr="00CA66D3">
        <w:rPr>
          <w:rFonts w:ascii="Arial" w:eastAsia="Times New Roman" w:hAnsi="Arial" w:cs="Arial"/>
          <w:i/>
          <w:iCs/>
          <w:color w:val="000000"/>
          <w:lang w:eastAsia="fr-CA"/>
        </w:rPr>
        <w:t>Manuel d’inspection des structures</w:t>
      </w:r>
      <w:r w:rsidR="004005D1" w:rsidRPr="00233F54">
        <w:rPr>
          <w:rFonts w:ascii="Arial" w:eastAsia="Times New Roman" w:hAnsi="Arial" w:cs="Arial"/>
          <w:color w:val="000000"/>
          <w:lang w:eastAsia="fr-CA"/>
        </w:rPr>
        <w:t xml:space="preserve"> (chapitre</w:t>
      </w:r>
      <w:r>
        <w:rPr>
          <w:rFonts w:ascii="Arial" w:eastAsia="Times New Roman" w:hAnsi="Arial" w:cs="Arial"/>
          <w:color w:val="000000"/>
          <w:lang w:eastAsia="fr-CA"/>
        </w:rPr>
        <w:t> </w:t>
      </w:r>
      <w:r w:rsidR="004005D1" w:rsidRPr="00233F54">
        <w:rPr>
          <w:rFonts w:ascii="Arial" w:eastAsia="Times New Roman" w:hAnsi="Arial" w:cs="Arial"/>
          <w:color w:val="000000"/>
          <w:lang w:eastAsia="fr-CA"/>
        </w:rPr>
        <w:t>13).</w:t>
      </w:r>
    </w:p>
    <w:p w14:paraId="01DC8196" w14:textId="2AC378A6" w:rsidR="004005D1" w:rsidRPr="00233F54" w:rsidRDefault="004005D1" w:rsidP="004005D1">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Dans le cadre du présent mandat, les glissières de sécurité, la signalisation, l’éclairage et le marquage doivent faire l’objet d’une analyse qualitative et quantitative. Cette analyse </w:t>
      </w:r>
      <w:r w:rsidR="00136897">
        <w:rPr>
          <w:rFonts w:ascii="Arial" w:eastAsia="Times New Roman" w:hAnsi="Arial" w:cs="Arial"/>
          <w:color w:val="000000"/>
          <w:sz w:val="24"/>
          <w:szCs w:val="24"/>
          <w:lang w:eastAsia="fr-CA"/>
        </w:rPr>
        <w:t>doit</w:t>
      </w:r>
      <w:r w:rsidR="00136897"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s’appuyer sur des relevés effectués sur le terrain</w:t>
      </w:r>
      <w:r w:rsidR="00136897">
        <w:rPr>
          <w:rFonts w:ascii="Arial" w:eastAsia="Times New Roman" w:hAnsi="Arial" w:cs="Arial"/>
          <w:color w:val="000000"/>
          <w:sz w:val="24"/>
          <w:szCs w:val="24"/>
          <w:lang w:eastAsia="fr-CA"/>
        </w:rPr>
        <w:t>,</w:t>
      </w:r>
      <w:r w:rsidRPr="00233F54">
        <w:rPr>
          <w:rFonts w:ascii="Arial" w:eastAsia="Times New Roman" w:hAnsi="Arial" w:cs="Arial"/>
          <w:color w:val="000000"/>
          <w:sz w:val="24"/>
          <w:szCs w:val="24"/>
          <w:lang w:eastAsia="fr-CA"/>
        </w:rPr>
        <w:t xml:space="preserve"> et une évaluation sommaire de l’état de chacun des actifs doit être réalisée par une personne compétente dans le domaine. </w:t>
      </w:r>
    </w:p>
    <w:p w14:paraId="03640F51" w14:textId="77777777" w:rsidR="004005D1" w:rsidRPr="00233F54" w:rsidRDefault="004005D1" w:rsidP="004005D1">
      <w:pPr>
        <w:autoSpaceDE w:val="0"/>
        <w:autoSpaceDN w:val="0"/>
        <w:adjustRightInd w:val="0"/>
        <w:spacing w:after="0" w:line="240" w:lineRule="auto"/>
        <w:jc w:val="both"/>
        <w:rPr>
          <w:rFonts w:ascii="Arial" w:eastAsia="Times New Roman" w:hAnsi="Arial" w:cs="Arial"/>
          <w:color w:val="000000"/>
          <w:sz w:val="24"/>
          <w:szCs w:val="24"/>
          <w:lang w:eastAsia="fr-CA"/>
        </w:rPr>
      </w:pPr>
    </w:p>
    <w:p w14:paraId="30AC5645" w14:textId="2B1E17BC" w:rsidR="004005D1" w:rsidRPr="00233F54" w:rsidRDefault="004005D1" w:rsidP="004005D1">
      <w:pPr>
        <w:autoSpaceDE w:val="0"/>
        <w:autoSpaceDN w:val="0"/>
        <w:adjustRightInd w:val="0"/>
        <w:spacing w:after="0" w:line="240" w:lineRule="auto"/>
        <w:jc w:val="both"/>
        <w:rPr>
          <w:rFonts w:ascii="Arial" w:eastAsia="Times New Roman" w:hAnsi="Arial" w:cs="Arial"/>
          <w:color w:val="000000"/>
          <w:sz w:val="24"/>
          <w:szCs w:val="24"/>
          <w:lang w:eastAsia="fr-CA"/>
        </w:rPr>
      </w:pPr>
      <w:r w:rsidRPr="00233F54">
        <w:rPr>
          <w:rFonts w:ascii="Arial" w:eastAsia="Times New Roman" w:hAnsi="Arial" w:cs="Arial"/>
          <w:color w:val="000000"/>
          <w:sz w:val="24"/>
          <w:szCs w:val="24"/>
          <w:lang w:eastAsia="fr-CA"/>
        </w:rPr>
        <w:t xml:space="preserve">L’objectif est </w:t>
      </w:r>
      <w:r w:rsidR="00136897">
        <w:rPr>
          <w:rFonts w:ascii="Arial" w:eastAsia="Times New Roman" w:hAnsi="Arial" w:cs="Arial"/>
          <w:color w:val="000000"/>
          <w:sz w:val="24"/>
          <w:szCs w:val="24"/>
          <w:lang w:eastAsia="fr-CA"/>
        </w:rPr>
        <w:t>de déterminer</w:t>
      </w:r>
      <w:r w:rsidR="00136897"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le bon ou le mauvais état de ces actifs routiers</w:t>
      </w:r>
      <w:r w:rsidR="00136897">
        <w:rPr>
          <w:rFonts w:ascii="Arial" w:eastAsia="Times New Roman" w:hAnsi="Arial" w:cs="Arial"/>
          <w:color w:val="000000"/>
          <w:sz w:val="24"/>
          <w:szCs w:val="24"/>
          <w:lang w:eastAsia="fr-CA"/>
        </w:rPr>
        <w:t xml:space="preserve"> et d’obtenir d</w:t>
      </w:r>
      <w:r w:rsidRPr="00233F54">
        <w:rPr>
          <w:rFonts w:ascii="Arial" w:eastAsia="Times New Roman" w:hAnsi="Arial" w:cs="Arial"/>
          <w:color w:val="000000"/>
          <w:sz w:val="24"/>
          <w:szCs w:val="24"/>
          <w:lang w:eastAsia="fr-CA"/>
        </w:rPr>
        <w:t xml:space="preserve">es </w:t>
      </w:r>
      <w:r w:rsidR="00136897">
        <w:rPr>
          <w:rFonts w:ascii="Arial" w:eastAsia="Times New Roman" w:hAnsi="Arial" w:cs="Arial"/>
          <w:color w:val="000000"/>
          <w:sz w:val="24"/>
          <w:szCs w:val="24"/>
          <w:lang w:eastAsia="fr-CA"/>
        </w:rPr>
        <w:t>renseignements</w:t>
      </w:r>
      <w:r w:rsidR="00136897"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supplémentaires tels que la conformité aux normes (pour les glissières de sécurité)</w:t>
      </w:r>
      <w:r w:rsidR="00136897">
        <w:rPr>
          <w:rFonts w:ascii="Arial" w:eastAsia="Times New Roman" w:hAnsi="Arial" w:cs="Arial"/>
          <w:color w:val="000000"/>
          <w:sz w:val="24"/>
          <w:szCs w:val="24"/>
          <w:lang w:eastAsia="fr-CA"/>
        </w:rPr>
        <w:t xml:space="preserve"> ou</w:t>
      </w:r>
      <w:r w:rsidRPr="00233F54">
        <w:rPr>
          <w:rFonts w:ascii="Arial" w:eastAsia="Times New Roman" w:hAnsi="Arial" w:cs="Arial"/>
          <w:color w:val="000000"/>
          <w:sz w:val="24"/>
          <w:szCs w:val="24"/>
          <w:lang w:eastAsia="fr-CA"/>
        </w:rPr>
        <w:t xml:space="preserve"> les risques pour les usagers de la route.</w:t>
      </w:r>
    </w:p>
    <w:p w14:paraId="5E76563E" w14:textId="77777777" w:rsidR="004005D1" w:rsidRPr="00233F54" w:rsidRDefault="004005D1" w:rsidP="004005D1">
      <w:pPr>
        <w:autoSpaceDE w:val="0"/>
        <w:autoSpaceDN w:val="0"/>
        <w:adjustRightInd w:val="0"/>
        <w:spacing w:after="0" w:line="240" w:lineRule="auto"/>
        <w:jc w:val="both"/>
        <w:rPr>
          <w:rFonts w:ascii="Arial" w:eastAsia="Times New Roman" w:hAnsi="Arial" w:cs="Arial"/>
          <w:color w:val="000000"/>
          <w:sz w:val="24"/>
          <w:szCs w:val="24"/>
          <w:lang w:eastAsia="fr-CA"/>
        </w:rPr>
      </w:pPr>
    </w:p>
    <w:p w14:paraId="7CD77A86" w14:textId="2DAC704F" w:rsidR="004005D1" w:rsidRPr="00233F54" w:rsidRDefault="00136897" w:rsidP="004005D1">
      <w:pPr>
        <w:autoSpaceDE w:val="0"/>
        <w:autoSpaceDN w:val="0"/>
        <w:adjustRightInd w:val="0"/>
        <w:spacing w:after="0" w:line="240" w:lineRule="auto"/>
        <w:jc w:val="both"/>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Il doit être déterminé si</w:t>
      </w:r>
      <w:r w:rsidRPr="00233F54">
        <w:rPr>
          <w:rFonts w:ascii="Arial" w:eastAsia="Times New Roman" w:hAnsi="Arial" w:cs="Arial"/>
          <w:color w:val="000000"/>
          <w:sz w:val="24"/>
          <w:szCs w:val="24"/>
          <w:lang w:eastAsia="fr-CA"/>
        </w:rPr>
        <w:t xml:space="preserve"> </w:t>
      </w:r>
      <w:r w:rsidR="004005D1" w:rsidRPr="00233F54">
        <w:rPr>
          <w:rFonts w:ascii="Arial" w:eastAsia="Times New Roman" w:hAnsi="Arial" w:cs="Arial"/>
          <w:color w:val="000000"/>
          <w:sz w:val="24"/>
          <w:szCs w:val="24"/>
          <w:lang w:eastAsia="fr-CA"/>
        </w:rPr>
        <w:t xml:space="preserve">les glissières de sécurité respectent </w:t>
      </w:r>
      <w:r>
        <w:rPr>
          <w:rFonts w:ascii="Arial" w:eastAsia="Times New Roman" w:hAnsi="Arial" w:cs="Arial"/>
          <w:color w:val="000000"/>
          <w:sz w:val="24"/>
          <w:szCs w:val="24"/>
          <w:lang w:eastAsia="fr-CA"/>
        </w:rPr>
        <w:t>l’</w:t>
      </w:r>
      <w:r w:rsidR="004005D1" w:rsidRPr="00233F54">
        <w:rPr>
          <w:rFonts w:ascii="Arial" w:eastAsia="Times New Roman" w:hAnsi="Arial" w:cs="Arial"/>
          <w:color w:val="000000"/>
          <w:sz w:val="24"/>
          <w:szCs w:val="24"/>
          <w:lang w:eastAsia="fr-CA"/>
        </w:rPr>
        <w:t xml:space="preserve">objectif d’assurer la sécurité de la route lorsqu’il y a un obstacle, une pente ou un cours d’eau. </w:t>
      </w:r>
    </w:p>
    <w:p w14:paraId="718461B6" w14:textId="77777777" w:rsidR="004005D1" w:rsidRPr="00233F54" w:rsidRDefault="004005D1" w:rsidP="004005D1">
      <w:pPr>
        <w:autoSpaceDE w:val="0"/>
        <w:autoSpaceDN w:val="0"/>
        <w:adjustRightInd w:val="0"/>
        <w:spacing w:after="0" w:line="240" w:lineRule="auto"/>
        <w:jc w:val="both"/>
        <w:rPr>
          <w:rFonts w:ascii="Arial" w:eastAsia="Times New Roman" w:hAnsi="Arial" w:cs="Arial"/>
          <w:color w:val="000000"/>
          <w:sz w:val="24"/>
          <w:szCs w:val="24"/>
          <w:lang w:eastAsia="fr-CA"/>
        </w:rPr>
      </w:pPr>
    </w:p>
    <w:p w14:paraId="7EA566D8" w14:textId="75C9A207" w:rsidR="004005D1" w:rsidRPr="00233F54" w:rsidRDefault="004005D1" w:rsidP="004005D1">
      <w:pPr>
        <w:autoSpaceDE w:val="0"/>
        <w:autoSpaceDN w:val="0"/>
        <w:adjustRightInd w:val="0"/>
        <w:spacing w:after="0" w:line="240" w:lineRule="auto"/>
        <w:jc w:val="both"/>
        <w:rPr>
          <w:rFonts w:ascii="Arial" w:eastAsia="Times New Roman" w:hAnsi="Arial" w:cs="Arial"/>
          <w:sz w:val="24"/>
          <w:szCs w:val="24"/>
          <w:lang w:eastAsia="fr-CA"/>
        </w:rPr>
      </w:pPr>
      <w:r w:rsidRPr="00233F54">
        <w:rPr>
          <w:rFonts w:ascii="Arial" w:eastAsia="Times New Roman" w:hAnsi="Arial" w:cs="Arial"/>
          <w:color w:val="000000"/>
          <w:sz w:val="24"/>
          <w:szCs w:val="24"/>
          <w:lang w:eastAsia="fr-CA"/>
        </w:rPr>
        <w:t>L’inspection des autres actifs routiers doit être réalisé</w:t>
      </w:r>
      <w:r w:rsidR="00BD5007">
        <w:rPr>
          <w:rFonts w:ascii="Arial" w:eastAsia="Times New Roman" w:hAnsi="Arial" w:cs="Arial"/>
          <w:color w:val="000000"/>
          <w:sz w:val="24"/>
          <w:szCs w:val="24"/>
          <w:lang w:eastAsia="fr-CA"/>
        </w:rPr>
        <w:t>e</w:t>
      </w:r>
      <w:r w:rsidRPr="00233F54">
        <w:rPr>
          <w:rFonts w:ascii="Arial" w:eastAsia="Times New Roman" w:hAnsi="Arial" w:cs="Arial"/>
          <w:color w:val="000000"/>
          <w:sz w:val="24"/>
          <w:szCs w:val="24"/>
          <w:lang w:eastAsia="fr-CA"/>
        </w:rPr>
        <w:t xml:space="preserve"> </w:t>
      </w:r>
      <w:r w:rsidR="00136897">
        <w:rPr>
          <w:rFonts w:ascii="Arial" w:eastAsia="Times New Roman" w:hAnsi="Arial" w:cs="Arial"/>
          <w:color w:val="000000"/>
          <w:sz w:val="24"/>
          <w:szCs w:val="24"/>
          <w:lang w:eastAsia="fr-CA"/>
        </w:rPr>
        <w:t>au cours de</w:t>
      </w:r>
      <w:r w:rsidR="00136897" w:rsidRPr="00233F54">
        <w:rPr>
          <w:rFonts w:ascii="Arial" w:eastAsia="Times New Roman" w:hAnsi="Arial" w:cs="Arial"/>
          <w:color w:val="000000"/>
          <w:sz w:val="24"/>
          <w:szCs w:val="24"/>
          <w:lang w:eastAsia="fr-CA"/>
        </w:rPr>
        <w:t xml:space="preserve"> </w:t>
      </w:r>
      <w:r w:rsidRPr="00233F54">
        <w:rPr>
          <w:rFonts w:ascii="Arial" w:eastAsia="Times New Roman" w:hAnsi="Arial" w:cs="Arial"/>
          <w:color w:val="000000"/>
          <w:sz w:val="24"/>
          <w:szCs w:val="24"/>
          <w:lang w:eastAsia="fr-CA"/>
        </w:rPr>
        <w:t xml:space="preserve">la même période que </w:t>
      </w:r>
      <w:r w:rsidR="00136897">
        <w:rPr>
          <w:rFonts w:ascii="Arial" w:eastAsia="Times New Roman" w:hAnsi="Arial" w:cs="Arial"/>
          <w:color w:val="000000"/>
          <w:sz w:val="24"/>
          <w:szCs w:val="24"/>
          <w:lang w:eastAsia="fr-CA"/>
        </w:rPr>
        <w:t>celle d</w:t>
      </w:r>
      <w:r w:rsidRPr="00233F54">
        <w:rPr>
          <w:rFonts w:ascii="Arial" w:eastAsia="Times New Roman" w:hAnsi="Arial" w:cs="Arial"/>
          <w:color w:val="000000"/>
          <w:sz w:val="24"/>
          <w:szCs w:val="24"/>
          <w:lang w:eastAsia="fr-CA"/>
        </w:rPr>
        <w:t xml:space="preserve">es chaussées afin d’analyser les images et </w:t>
      </w:r>
      <w:r w:rsidR="00136897">
        <w:rPr>
          <w:rFonts w:ascii="Arial" w:eastAsia="Times New Roman" w:hAnsi="Arial" w:cs="Arial"/>
          <w:color w:val="000000"/>
          <w:sz w:val="24"/>
          <w:szCs w:val="24"/>
          <w:lang w:eastAsia="fr-CA"/>
        </w:rPr>
        <w:t xml:space="preserve">de </w:t>
      </w:r>
      <w:r w:rsidRPr="00233F54">
        <w:rPr>
          <w:rFonts w:ascii="Arial" w:eastAsia="Times New Roman" w:hAnsi="Arial" w:cs="Arial"/>
          <w:color w:val="000000"/>
          <w:sz w:val="24"/>
          <w:szCs w:val="24"/>
          <w:lang w:eastAsia="fr-CA"/>
        </w:rPr>
        <w:t>brosser le portrait de leur état</w:t>
      </w:r>
      <w:r w:rsidR="00DF3153">
        <w:rPr>
          <w:rFonts w:ascii="Arial" w:eastAsia="Times New Roman" w:hAnsi="Arial" w:cs="Arial"/>
          <w:color w:val="000000"/>
          <w:sz w:val="24"/>
          <w:szCs w:val="24"/>
          <w:lang w:eastAsia="fr-CA"/>
        </w:rPr>
        <w:t>, le tout</w:t>
      </w:r>
      <w:r w:rsidRPr="00233F54">
        <w:rPr>
          <w:rFonts w:ascii="Arial" w:eastAsia="Times New Roman" w:hAnsi="Arial" w:cs="Arial"/>
          <w:color w:val="000000"/>
          <w:sz w:val="24"/>
          <w:szCs w:val="24"/>
          <w:lang w:eastAsia="fr-CA"/>
        </w:rPr>
        <w:t xml:space="preserve"> </w:t>
      </w:r>
      <w:r w:rsidR="00136897">
        <w:rPr>
          <w:rFonts w:ascii="Arial" w:eastAsia="Times New Roman" w:hAnsi="Arial" w:cs="Arial"/>
          <w:color w:val="000000"/>
          <w:sz w:val="24"/>
          <w:szCs w:val="24"/>
          <w:lang w:eastAsia="fr-CA"/>
        </w:rPr>
        <w:t>dans le but de</w:t>
      </w:r>
      <w:r w:rsidRPr="00233F54">
        <w:rPr>
          <w:rFonts w:ascii="Arial" w:eastAsia="Times New Roman" w:hAnsi="Arial" w:cs="Arial"/>
          <w:color w:val="000000"/>
          <w:sz w:val="24"/>
          <w:szCs w:val="24"/>
          <w:lang w:eastAsia="fr-CA"/>
        </w:rPr>
        <w:t xml:space="preserve"> l’intégrer dans le </w:t>
      </w:r>
      <w:r w:rsidR="00162AF5">
        <w:rPr>
          <w:rFonts w:ascii="Arial" w:eastAsia="Times New Roman" w:hAnsi="Arial" w:cs="Arial"/>
          <w:sz w:val="24"/>
          <w:szCs w:val="24"/>
          <w:lang w:eastAsia="fr-CA"/>
        </w:rPr>
        <w:t>r</w:t>
      </w:r>
      <w:r w:rsidRPr="00233F54">
        <w:rPr>
          <w:rFonts w:ascii="Arial" w:eastAsia="Times New Roman" w:hAnsi="Arial" w:cs="Arial"/>
          <w:sz w:val="24"/>
          <w:szCs w:val="24"/>
          <w:lang w:eastAsia="fr-CA"/>
        </w:rPr>
        <w:t xml:space="preserve">apport d’auscultation des chaussées et d’inspection des ponceaux et des autres actifs routiers de la </w:t>
      </w:r>
      <w:r w:rsidRPr="00233F54">
        <w:rPr>
          <w:rFonts w:ascii="Arial" w:eastAsia="Times New Roman" w:hAnsi="Arial" w:cs="Arial"/>
          <w:sz w:val="24"/>
          <w:szCs w:val="24"/>
          <w:highlight w:val="yellow"/>
          <w:lang w:eastAsia="fr-CA"/>
        </w:rPr>
        <w:t>section</w:t>
      </w:r>
      <w:r w:rsidR="00136897">
        <w:rPr>
          <w:rFonts w:ascii="Arial" w:eastAsia="Times New Roman" w:hAnsi="Arial" w:cs="Arial"/>
          <w:sz w:val="24"/>
          <w:szCs w:val="24"/>
          <w:highlight w:val="yellow"/>
          <w:lang w:eastAsia="fr-CA"/>
        </w:rPr>
        <w:t> </w:t>
      </w:r>
      <w:r w:rsidR="008973D8" w:rsidRPr="00233F54">
        <w:rPr>
          <w:rFonts w:ascii="Arial" w:eastAsia="Times New Roman" w:hAnsi="Arial" w:cs="Arial"/>
          <w:sz w:val="24"/>
          <w:szCs w:val="24"/>
          <w:highlight w:val="yellow"/>
          <w:lang w:eastAsia="fr-CA"/>
        </w:rPr>
        <w:t xml:space="preserve">4.3 </w:t>
      </w:r>
      <w:r w:rsidRPr="00233F54">
        <w:rPr>
          <w:rFonts w:ascii="Arial" w:eastAsia="Times New Roman" w:hAnsi="Arial" w:cs="Arial"/>
          <w:sz w:val="24"/>
          <w:szCs w:val="24"/>
          <w:lang w:eastAsia="fr-CA"/>
        </w:rPr>
        <w:t>d</w:t>
      </w:r>
      <w:r w:rsidR="00136897">
        <w:rPr>
          <w:rFonts w:ascii="Arial" w:eastAsia="Times New Roman" w:hAnsi="Arial" w:cs="Arial"/>
          <w:sz w:val="24"/>
          <w:szCs w:val="24"/>
          <w:lang w:eastAsia="fr-CA"/>
        </w:rPr>
        <w:t>u présent</w:t>
      </w:r>
      <w:r w:rsidRPr="00233F54">
        <w:rPr>
          <w:rFonts w:ascii="Arial" w:eastAsia="Times New Roman" w:hAnsi="Arial" w:cs="Arial"/>
          <w:sz w:val="24"/>
          <w:szCs w:val="24"/>
          <w:lang w:eastAsia="fr-CA"/>
        </w:rPr>
        <w:t xml:space="preserve"> devis.</w:t>
      </w:r>
    </w:p>
    <w:p w14:paraId="2A6763AE" w14:textId="77777777" w:rsidR="004005D1" w:rsidRPr="00233F54" w:rsidRDefault="004005D1" w:rsidP="004005D1">
      <w:pPr>
        <w:autoSpaceDE w:val="0"/>
        <w:autoSpaceDN w:val="0"/>
        <w:adjustRightInd w:val="0"/>
        <w:spacing w:after="0" w:line="240" w:lineRule="auto"/>
        <w:jc w:val="both"/>
        <w:rPr>
          <w:rFonts w:ascii="Arial" w:eastAsia="Times New Roman" w:hAnsi="Arial" w:cs="Arial"/>
          <w:sz w:val="24"/>
          <w:szCs w:val="24"/>
          <w:lang w:eastAsia="fr-CA"/>
        </w:rPr>
      </w:pPr>
    </w:p>
    <w:p w14:paraId="7309EDBA" w14:textId="77777777" w:rsidR="004005D1" w:rsidRPr="00233F54" w:rsidRDefault="004005D1" w:rsidP="009A0BD7">
      <w:pPr>
        <w:jc w:val="both"/>
        <w:rPr>
          <w:rFonts w:ascii="Arial" w:eastAsia="Times New Roman" w:hAnsi="Arial" w:cs="Arial"/>
          <w:color w:val="000000"/>
          <w:sz w:val="24"/>
          <w:szCs w:val="24"/>
          <w:lang w:eastAsia="fr-CA"/>
        </w:rPr>
      </w:pPr>
    </w:p>
    <w:sectPr w:rsidR="004005D1" w:rsidRPr="00233F54" w:rsidSect="0057492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E512" w14:textId="77777777" w:rsidR="00BD05B7" w:rsidRDefault="00BD05B7" w:rsidP="008B7709">
      <w:pPr>
        <w:spacing w:after="0" w:line="240" w:lineRule="auto"/>
      </w:pPr>
      <w:r>
        <w:separator/>
      </w:r>
    </w:p>
  </w:endnote>
  <w:endnote w:type="continuationSeparator" w:id="0">
    <w:p w14:paraId="094D696B" w14:textId="77777777" w:rsidR="00BD05B7" w:rsidRDefault="00BD05B7" w:rsidP="008B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w:altName w:val="Cambria"/>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19A4" w14:textId="77777777" w:rsidR="00DD5382" w:rsidRDefault="00DD53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244961"/>
      <w:docPartObj>
        <w:docPartGallery w:val="Page Numbers (Bottom of Page)"/>
        <w:docPartUnique/>
      </w:docPartObj>
    </w:sdtPr>
    <w:sdtContent>
      <w:p w14:paraId="2D27D494" w14:textId="77777777" w:rsidR="00DD5382" w:rsidRDefault="00DD5382">
        <w:pPr>
          <w:pStyle w:val="Pieddepage"/>
          <w:jc w:val="right"/>
        </w:pPr>
        <w:r>
          <w:fldChar w:fldCharType="begin"/>
        </w:r>
        <w:r>
          <w:instrText>PAGE   \* MERGEFORMAT</w:instrText>
        </w:r>
        <w:r>
          <w:fldChar w:fldCharType="separate"/>
        </w:r>
        <w:r w:rsidRPr="00DD7711">
          <w:rPr>
            <w:noProof/>
            <w:lang w:val="fr-FR"/>
          </w:rPr>
          <w:t>28</w:t>
        </w:r>
        <w:r>
          <w:fldChar w:fldCharType="end"/>
        </w:r>
      </w:p>
    </w:sdtContent>
  </w:sdt>
  <w:p w14:paraId="6C13065B" w14:textId="77777777" w:rsidR="00DD5382" w:rsidRDefault="00DD53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33DC" w14:textId="77777777" w:rsidR="00DD5382" w:rsidRDefault="00DD53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39B3" w14:textId="77777777" w:rsidR="00BD05B7" w:rsidRDefault="00BD05B7" w:rsidP="008B7709">
      <w:pPr>
        <w:spacing w:after="0" w:line="240" w:lineRule="auto"/>
      </w:pPr>
      <w:r>
        <w:separator/>
      </w:r>
    </w:p>
  </w:footnote>
  <w:footnote w:type="continuationSeparator" w:id="0">
    <w:p w14:paraId="5D492E48" w14:textId="77777777" w:rsidR="00BD05B7" w:rsidRDefault="00BD05B7" w:rsidP="008B7709">
      <w:pPr>
        <w:spacing w:after="0" w:line="240" w:lineRule="auto"/>
      </w:pPr>
      <w:r>
        <w:continuationSeparator/>
      </w:r>
    </w:p>
  </w:footnote>
  <w:footnote w:id="1">
    <w:p w14:paraId="4B7EAAC4" w14:textId="2C1C5446" w:rsidR="00DD5382" w:rsidRDefault="00DD5382">
      <w:pPr>
        <w:pStyle w:val="Notedebasdepage"/>
      </w:pPr>
      <w:r>
        <w:rPr>
          <w:rStyle w:val="Appelnotedebasdep"/>
        </w:rPr>
        <w:footnoteRef/>
      </w:r>
      <w:r>
        <w:t xml:space="preserve"> Dans le devis de services professionnels, le terme </w:t>
      </w:r>
      <w:r w:rsidRPr="00CA66D3">
        <w:rPr>
          <w:i/>
        </w:rPr>
        <w:t>MRC</w:t>
      </w:r>
      <w:r>
        <w:t xml:space="preserve"> renvoie à la liste complète des MRC et des autres organismes admissibles présentée en annexe du document </w:t>
      </w:r>
      <w:r w:rsidRPr="00BC2CFB">
        <w:rPr>
          <w:i/>
          <w:iCs/>
        </w:rPr>
        <w:t>Modalités d’application</w:t>
      </w:r>
      <w:r>
        <w:rPr>
          <w:i/>
          <w:iCs/>
        </w:rPr>
        <w:t xml:space="preserve"> </w:t>
      </w:r>
      <w:r w:rsidRPr="002824F6">
        <w:rPr>
          <w:i/>
          <w:iCs/>
        </w:rPr>
        <w:t>du</w:t>
      </w:r>
      <w:r>
        <w:rPr>
          <w:i/>
          <w:iCs/>
        </w:rPr>
        <w:t xml:space="preserve"> Programme d’aide à la voirie locale 2021-2024. </w:t>
      </w:r>
      <w:r w:rsidRPr="00A51316">
        <w:rPr>
          <w:vanish/>
        </w:rPr>
        <w:t xml:space="preserve">Dans le </w:t>
      </w:r>
      <w:r>
        <w:rPr>
          <w:vanish/>
        </w:rPr>
        <w:t>d</w:t>
      </w:r>
      <w:r w:rsidRPr="00A51316">
        <w:rPr>
          <w:vanish/>
        </w:rPr>
        <w:t xml:space="preserve">evis de services professionnels, le terme </w:t>
      </w:r>
      <w:r w:rsidRPr="008128BC">
        <w:rPr>
          <w:i/>
          <w:vanish/>
        </w:rPr>
        <w:t>MRC</w:t>
      </w:r>
      <w:r w:rsidRPr="00A51316">
        <w:rPr>
          <w:vanish/>
        </w:rPr>
        <w:t xml:space="preserve"> </w:t>
      </w:r>
      <w:r>
        <w:rPr>
          <w:vanish/>
        </w:rPr>
        <w:t>renvoie</w:t>
      </w:r>
      <w:r w:rsidRPr="00A51316">
        <w:rPr>
          <w:vanish/>
        </w:rPr>
        <w:t xml:space="preserve"> à la liste complète des MRC et des autres organismes admissibles présentée en annexe du document </w:t>
      </w:r>
      <w:r w:rsidRPr="003927B0">
        <w:rPr>
          <w:i/>
          <w:vanish/>
          <w:highlight w:val="green"/>
        </w:rPr>
        <w:t xml:space="preserve">Modalités d’application </w:t>
      </w:r>
      <w:r w:rsidRPr="00CA66D3">
        <w:rPr>
          <w:iCs/>
          <w:vanish/>
          <w:highlight w:val="green"/>
        </w:rPr>
        <w:t>du</w:t>
      </w:r>
      <w:r w:rsidRPr="003927B0">
        <w:rPr>
          <w:i/>
          <w:vanish/>
          <w:highlight w:val="green"/>
        </w:rPr>
        <w:t xml:space="preserve"> P</w:t>
      </w:r>
      <w:r>
        <w:rPr>
          <w:i/>
          <w:vanish/>
          <w:highlight w:val="green"/>
        </w:rPr>
        <w:t>rogramme d’aide à la voirie locale 2021-2024.</w:t>
      </w:r>
    </w:p>
  </w:footnote>
  <w:footnote w:id="2">
    <w:p w14:paraId="287ADB95" w14:textId="4E1E357A" w:rsidR="00DD5382" w:rsidRPr="00681A0F" w:rsidRDefault="00DD5382" w:rsidP="002919BE">
      <w:pPr>
        <w:rPr>
          <w:rFonts w:ascii="Arial" w:hAnsi="Arial" w:cs="Arial"/>
          <w:color w:val="0000FF"/>
          <w:u w:val="single"/>
        </w:rPr>
      </w:pPr>
      <w:r w:rsidRPr="0063557D">
        <w:rPr>
          <w:rStyle w:val="Appelnotedebasdep"/>
          <w:rFonts w:ascii="Arial" w:hAnsi="Arial" w:cs="Arial"/>
        </w:rPr>
        <w:footnoteRef/>
      </w:r>
      <w:r w:rsidRPr="00CB3E32">
        <w:rPr>
          <w:rFonts w:ascii="Arial" w:hAnsi="Arial" w:cs="Arial"/>
        </w:rPr>
        <w:t xml:space="preserve"> </w:t>
      </w:r>
      <w:r w:rsidRPr="003F521B">
        <w:rPr>
          <w:rStyle w:val="Lienhypertexte"/>
          <w:rFonts w:ascii="Arial" w:hAnsi="Arial" w:cs="Arial"/>
          <w:sz w:val="20"/>
          <w:szCs w:val="20"/>
        </w:rPr>
        <w:t>www.publicationsduquebec.gouv.qc.ca</w:t>
      </w:r>
    </w:p>
  </w:footnote>
  <w:footnote w:id="3">
    <w:p w14:paraId="167D25C2" w14:textId="77777777" w:rsidR="00DD5382" w:rsidRDefault="00DD5382" w:rsidP="009176E3">
      <w:pPr>
        <w:pStyle w:val="Notedebasdepage"/>
      </w:pPr>
      <w:r w:rsidRPr="0063557D">
        <w:rPr>
          <w:rStyle w:val="Appelnotedebasdep"/>
          <w:rFonts w:ascii="Arial" w:hAnsi="Arial" w:cs="Arial"/>
        </w:rPr>
        <w:footnoteRef/>
      </w:r>
      <w:r w:rsidRPr="00CB3E32">
        <w:rPr>
          <w:rFonts w:ascii="Arial" w:hAnsi="Arial" w:cs="Arial"/>
        </w:rPr>
        <w:t xml:space="preserve"> </w:t>
      </w:r>
      <w:hyperlink r:id="rId1" w:history="1">
        <w:r w:rsidRPr="00C961EE">
          <w:rPr>
            <w:rStyle w:val="Lienhypertexte"/>
          </w:rPr>
          <w:t>https://www.transports.gouv.qc.ca/fr/aide-finan/municipalites/programme-aide-voirie/Pages/programme-aide-voirie.aspx</w:t>
        </w:r>
      </w:hyperlink>
    </w:p>
    <w:p w14:paraId="5A1E3ED2" w14:textId="77777777" w:rsidR="00DD5382" w:rsidRPr="00CB3E32" w:rsidRDefault="00DD5382" w:rsidP="009176E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5FA8" w14:textId="77777777" w:rsidR="00DD5382" w:rsidRDefault="00DD53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347F" w14:textId="77777777" w:rsidR="00DD5382" w:rsidRDefault="00DD53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04EA" w14:textId="77777777" w:rsidR="00DD5382" w:rsidRDefault="00DD53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1EF"/>
    <w:multiLevelType w:val="multilevel"/>
    <w:tmpl w:val="2EAA9E5A"/>
    <w:numStyleLink w:val="Intrieur-Listespuces"/>
  </w:abstractNum>
  <w:abstractNum w:abstractNumId="1" w15:restartNumberingAfterBreak="0">
    <w:nsid w:val="02760E5A"/>
    <w:multiLevelType w:val="hybridMultilevel"/>
    <w:tmpl w:val="B7AE0680"/>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4001169"/>
    <w:multiLevelType w:val="hybridMultilevel"/>
    <w:tmpl w:val="1416FD9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811994"/>
    <w:multiLevelType w:val="hybridMultilevel"/>
    <w:tmpl w:val="F12262E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0A0A46A2"/>
    <w:multiLevelType w:val="hybridMultilevel"/>
    <w:tmpl w:val="D89A2008"/>
    <w:lvl w:ilvl="0" w:tplc="0C0C000B">
      <w:start w:val="1"/>
      <w:numFmt w:val="bullet"/>
      <w:lvlText w:val=""/>
      <w:lvlJc w:val="left"/>
      <w:pPr>
        <w:ind w:left="1080" w:hanging="360"/>
      </w:pPr>
      <w:rPr>
        <w:rFonts w:ascii="Wingdings" w:hAnsi="Wingdings" w:hint="default"/>
      </w:rPr>
    </w:lvl>
    <w:lvl w:ilvl="1" w:tplc="C4CEBDE2">
      <w:start w:val="4"/>
      <w:numFmt w:val="bullet"/>
      <w:lvlText w:val="-"/>
      <w:lvlJc w:val="left"/>
      <w:pPr>
        <w:ind w:left="1800" w:hanging="360"/>
      </w:pPr>
      <w:rPr>
        <w:rFonts w:ascii="Arial Narrow" w:eastAsia="Calibri" w:hAnsi="Arial Narrow" w:cs="Times New Roman"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0CCE6AB2"/>
    <w:multiLevelType w:val="hybridMultilevel"/>
    <w:tmpl w:val="EBC0D84A"/>
    <w:lvl w:ilvl="0" w:tplc="0C0C000B">
      <w:start w:val="1"/>
      <w:numFmt w:val="bullet"/>
      <w:lvlText w:val=""/>
      <w:lvlJc w:val="left"/>
      <w:pPr>
        <w:ind w:left="720" w:hanging="360"/>
      </w:pPr>
      <w:rPr>
        <w:rFonts w:ascii="Wingdings" w:hAnsi="Wingdings" w:hint="default"/>
      </w:rPr>
    </w:lvl>
    <w:lvl w:ilvl="1" w:tplc="1EEA498A">
      <w:start w:val="1"/>
      <w:numFmt w:val="bullet"/>
      <w:lvlText w:val="-"/>
      <w:lvlJc w:val="left"/>
      <w:pPr>
        <w:ind w:left="1440" w:hanging="360"/>
      </w:pPr>
      <w:rPr>
        <w:rFonts w:ascii="Abadi" w:hAnsi="Abadi"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D651D9B"/>
    <w:multiLevelType w:val="hybridMultilevel"/>
    <w:tmpl w:val="EBEEB2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DB921D2"/>
    <w:multiLevelType w:val="hybridMultilevel"/>
    <w:tmpl w:val="092ADC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1150B45"/>
    <w:multiLevelType w:val="hybridMultilevel"/>
    <w:tmpl w:val="2AB853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16F1220"/>
    <w:multiLevelType w:val="multilevel"/>
    <w:tmpl w:val="6316CDCA"/>
    <w:lvl w:ilvl="0">
      <w:start w:val="6"/>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1B6346E"/>
    <w:multiLevelType w:val="hybridMultilevel"/>
    <w:tmpl w:val="2C7CE4F4"/>
    <w:lvl w:ilvl="0" w:tplc="1EEA498A">
      <w:start w:val="1"/>
      <w:numFmt w:val="bullet"/>
      <w:lvlText w:val="-"/>
      <w:lvlJc w:val="left"/>
      <w:pPr>
        <w:ind w:left="360" w:hanging="360"/>
      </w:pPr>
      <w:rPr>
        <w:rFonts w:ascii="Abadi" w:hAnsi="Aba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3F670F3"/>
    <w:multiLevelType w:val="hybridMultilevel"/>
    <w:tmpl w:val="1952B104"/>
    <w:lvl w:ilvl="0" w:tplc="C4CEBDE2">
      <w:start w:val="4"/>
      <w:numFmt w:val="bullet"/>
      <w:lvlText w:val="-"/>
      <w:lvlJc w:val="left"/>
      <w:pPr>
        <w:ind w:left="720" w:hanging="360"/>
      </w:pPr>
      <w:rPr>
        <w:rFonts w:ascii="Arial Narrow" w:eastAsia="Calibri"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53E271D"/>
    <w:multiLevelType w:val="hybridMultilevel"/>
    <w:tmpl w:val="837E0E0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1AC4124D"/>
    <w:multiLevelType w:val="hybridMultilevel"/>
    <w:tmpl w:val="B73C0216"/>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0EB0708"/>
    <w:multiLevelType w:val="hybridMultilevel"/>
    <w:tmpl w:val="DC7C37F2"/>
    <w:lvl w:ilvl="0" w:tplc="1EEA498A">
      <w:start w:val="1"/>
      <w:numFmt w:val="bullet"/>
      <w:lvlText w:val="-"/>
      <w:lvlJc w:val="left"/>
      <w:pPr>
        <w:ind w:left="360" w:hanging="360"/>
      </w:pPr>
      <w:rPr>
        <w:rFonts w:ascii="Abadi" w:hAnsi="Aba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25B2951"/>
    <w:multiLevelType w:val="hybridMultilevel"/>
    <w:tmpl w:val="9BB89082"/>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3AD6A9C"/>
    <w:multiLevelType w:val="hybridMultilevel"/>
    <w:tmpl w:val="C694BD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D077E3"/>
    <w:multiLevelType w:val="hybridMultilevel"/>
    <w:tmpl w:val="53869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4D77A46"/>
    <w:multiLevelType w:val="hybridMultilevel"/>
    <w:tmpl w:val="572CAF18"/>
    <w:lvl w:ilvl="0" w:tplc="0C0C000B">
      <w:start w:val="1"/>
      <w:numFmt w:val="bullet"/>
      <w:lvlText w:val=""/>
      <w:lvlJc w:val="left"/>
      <w:pPr>
        <w:ind w:left="1080" w:hanging="360"/>
      </w:pPr>
      <w:rPr>
        <w:rFonts w:ascii="Wingdings" w:hAnsi="Wingdings" w:hint="default"/>
      </w:rPr>
    </w:lvl>
    <w:lvl w:ilvl="1" w:tplc="1EEA498A">
      <w:start w:val="1"/>
      <w:numFmt w:val="bullet"/>
      <w:lvlText w:val="-"/>
      <w:lvlJc w:val="left"/>
      <w:pPr>
        <w:ind w:left="1800" w:hanging="360"/>
      </w:pPr>
      <w:rPr>
        <w:rFonts w:ascii="Abadi" w:hAnsi="Abadi"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5DE7B49"/>
    <w:multiLevelType w:val="hybridMultilevel"/>
    <w:tmpl w:val="E312D9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29597EF3"/>
    <w:multiLevelType w:val="hybridMultilevel"/>
    <w:tmpl w:val="26280FF0"/>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3BA3184"/>
    <w:multiLevelType w:val="hybridMultilevel"/>
    <w:tmpl w:val="BCEC33C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43A6132"/>
    <w:multiLevelType w:val="multilevel"/>
    <w:tmpl w:val="ECDC52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D35800"/>
    <w:multiLevelType w:val="multilevel"/>
    <w:tmpl w:val="2EAA9E5A"/>
    <w:styleLink w:val="Intrieur-Listespuces"/>
    <w:lvl w:ilvl="0">
      <w:start w:val="1"/>
      <w:numFmt w:val="bullet"/>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EE7251"/>
    <w:multiLevelType w:val="hybridMultilevel"/>
    <w:tmpl w:val="B2C811CC"/>
    <w:lvl w:ilvl="0" w:tplc="0C0C000F">
      <w:start w:val="17"/>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38444E0B"/>
    <w:multiLevelType w:val="hybridMultilevel"/>
    <w:tmpl w:val="7BC0ED40"/>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EA30A8"/>
    <w:multiLevelType w:val="hybridMultilevel"/>
    <w:tmpl w:val="907A3696"/>
    <w:lvl w:ilvl="0" w:tplc="1EEA498A">
      <w:start w:val="1"/>
      <w:numFmt w:val="bullet"/>
      <w:lvlText w:val="-"/>
      <w:lvlJc w:val="left"/>
      <w:pPr>
        <w:ind w:left="360" w:hanging="360"/>
      </w:pPr>
      <w:rPr>
        <w:rFonts w:ascii="Abadi" w:hAnsi="Aba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3ECC5985"/>
    <w:multiLevelType w:val="hybridMultilevel"/>
    <w:tmpl w:val="F2A669F6"/>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1854CD0"/>
    <w:multiLevelType w:val="hybridMultilevel"/>
    <w:tmpl w:val="FC42197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42336D36"/>
    <w:multiLevelType w:val="hybridMultilevel"/>
    <w:tmpl w:val="EDEC3986"/>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5A918F7"/>
    <w:multiLevelType w:val="hybridMultilevel"/>
    <w:tmpl w:val="0874BA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B13B2"/>
    <w:multiLevelType w:val="hybridMultilevel"/>
    <w:tmpl w:val="AC12A1A4"/>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6C546AC"/>
    <w:multiLevelType w:val="hybridMultilevel"/>
    <w:tmpl w:val="D22A391C"/>
    <w:lvl w:ilvl="0" w:tplc="0C0C000B">
      <w:start w:val="1"/>
      <w:numFmt w:val="bullet"/>
      <w:lvlText w:val=""/>
      <w:lvlJc w:val="left"/>
      <w:pPr>
        <w:ind w:left="1080" w:hanging="360"/>
      </w:pPr>
      <w:rPr>
        <w:rFonts w:ascii="Wingdings" w:hAnsi="Wingdings" w:hint="default"/>
      </w:rPr>
    </w:lvl>
    <w:lvl w:ilvl="1" w:tplc="1EEA498A">
      <w:start w:val="1"/>
      <w:numFmt w:val="bullet"/>
      <w:lvlText w:val="-"/>
      <w:lvlJc w:val="left"/>
      <w:pPr>
        <w:ind w:left="1800" w:hanging="360"/>
      </w:pPr>
      <w:rPr>
        <w:rFonts w:ascii="Abadi" w:hAnsi="Abadi"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46EB773D"/>
    <w:multiLevelType w:val="hybridMultilevel"/>
    <w:tmpl w:val="45B6BE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F582AAA"/>
    <w:multiLevelType w:val="hybridMultilevel"/>
    <w:tmpl w:val="FA260F80"/>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0E06B48"/>
    <w:multiLevelType w:val="hybridMultilevel"/>
    <w:tmpl w:val="6AD6FC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1237BBB"/>
    <w:multiLevelType w:val="multilevel"/>
    <w:tmpl w:val="1BCE0EA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56136F"/>
    <w:multiLevelType w:val="hybridMultilevel"/>
    <w:tmpl w:val="F6002034"/>
    <w:lvl w:ilvl="0" w:tplc="E17CED7A">
      <w:start w:val="1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556973CE"/>
    <w:multiLevelType w:val="hybridMultilevel"/>
    <w:tmpl w:val="DFCC42D2"/>
    <w:lvl w:ilvl="0" w:tplc="1EEA498A">
      <w:start w:val="1"/>
      <w:numFmt w:val="bullet"/>
      <w:lvlText w:val="-"/>
      <w:lvlJc w:val="left"/>
      <w:pPr>
        <w:ind w:left="1068" w:hanging="360"/>
      </w:pPr>
      <w:rPr>
        <w:rFonts w:ascii="Abadi" w:hAnsi="Aba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9" w15:restartNumberingAfterBreak="0">
    <w:nsid w:val="599D16A0"/>
    <w:multiLevelType w:val="hybridMultilevel"/>
    <w:tmpl w:val="58AAE6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F5E76E3"/>
    <w:multiLevelType w:val="hybridMultilevel"/>
    <w:tmpl w:val="6F6E55CA"/>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FE353A4"/>
    <w:multiLevelType w:val="hybridMultilevel"/>
    <w:tmpl w:val="E744D00E"/>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064251E"/>
    <w:multiLevelType w:val="hybridMultilevel"/>
    <w:tmpl w:val="71A8A93E"/>
    <w:lvl w:ilvl="0" w:tplc="0C0C000B">
      <w:start w:val="1"/>
      <w:numFmt w:val="bullet"/>
      <w:lvlText w:val=""/>
      <w:lvlJc w:val="left"/>
      <w:pPr>
        <w:ind w:left="1080" w:hanging="360"/>
      </w:pPr>
      <w:rPr>
        <w:rFonts w:ascii="Wingdings" w:hAnsi="Wingdings" w:hint="default"/>
      </w:rPr>
    </w:lvl>
    <w:lvl w:ilvl="1" w:tplc="F0EE6D74">
      <w:numFmt w:val="bullet"/>
      <w:lvlText w:val="-"/>
      <w:lvlJc w:val="left"/>
      <w:pPr>
        <w:ind w:left="1800" w:hanging="360"/>
      </w:pPr>
      <w:rPr>
        <w:rFonts w:ascii="Arial" w:eastAsia="Times New Roman" w:hAnsi="Arial" w:cs="Arial" w:hint="default"/>
        <w:b/>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3" w15:restartNumberingAfterBreak="0">
    <w:nsid w:val="62505746"/>
    <w:multiLevelType w:val="hybridMultilevel"/>
    <w:tmpl w:val="21B8157C"/>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5776426"/>
    <w:multiLevelType w:val="hybridMultilevel"/>
    <w:tmpl w:val="90C674E2"/>
    <w:lvl w:ilvl="0" w:tplc="0C0C000B">
      <w:start w:val="1"/>
      <w:numFmt w:val="bullet"/>
      <w:lvlText w:val=""/>
      <w:lvlJc w:val="left"/>
      <w:pPr>
        <w:tabs>
          <w:tab w:val="num" w:pos="567"/>
        </w:tabs>
        <w:ind w:left="567" w:hanging="567"/>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1C625A42">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3F103B"/>
    <w:multiLevelType w:val="hybridMultilevel"/>
    <w:tmpl w:val="BEF2E81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6" w15:restartNumberingAfterBreak="0">
    <w:nsid w:val="6C2A54F2"/>
    <w:multiLevelType w:val="hybridMultilevel"/>
    <w:tmpl w:val="2D0802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D08196A"/>
    <w:multiLevelType w:val="hybridMultilevel"/>
    <w:tmpl w:val="22DEF708"/>
    <w:lvl w:ilvl="0" w:tplc="0C0C000B">
      <w:start w:val="1"/>
      <w:numFmt w:val="bullet"/>
      <w:lvlText w:val=""/>
      <w:lvlJc w:val="left"/>
      <w:pPr>
        <w:ind w:left="1080" w:hanging="360"/>
      </w:pPr>
      <w:rPr>
        <w:rFonts w:ascii="Wingdings" w:hAnsi="Wingdings" w:hint="default"/>
      </w:rPr>
    </w:lvl>
    <w:lvl w:ilvl="1" w:tplc="1EEA498A">
      <w:start w:val="1"/>
      <w:numFmt w:val="bullet"/>
      <w:lvlText w:val="-"/>
      <w:lvlJc w:val="left"/>
      <w:pPr>
        <w:ind w:left="1800" w:hanging="360"/>
      </w:pPr>
      <w:rPr>
        <w:rFonts w:ascii="Abadi" w:hAnsi="Abadi"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8" w15:restartNumberingAfterBreak="0">
    <w:nsid w:val="70BF302F"/>
    <w:multiLevelType w:val="hybridMultilevel"/>
    <w:tmpl w:val="588A1D12"/>
    <w:lvl w:ilvl="0" w:tplc="1EEA498A">
      <w:start w:val="1"/>
      <w:numFmt w:val="bullet"/>
      <w:lvlText w:val="-"/>
      <w:lvlJc w:val="left"/>
      <w:pPr>
        <w:ind w:left="1080" w:hanging="360"/>
      </w:pPr>
      <w:rPr>
        <w:rFonts w:ascii="Abadi" w:hAnsi="Aba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15:restartNumberingAfterBreak="0">
    <w:nsid w:val="720623D3"/>
    <w:multiLevelType w:val="hybridMultilevel"/>
    <w:tmpl w:val="249611D8"/>
    <w:lvl w:ilvl="0" w:tplc="1EEA498A">
      <w:start w:val="1"/>
      <w:numFmt w:val="bullet"/>
      <w:lvlText w:val="-"/>
      <w:lvlJc w:val="left"/>
      <w:pPr>
        <w:ind w:left="360" w:hanging="360"/>
      </w:pPr>
      <w:rPr>
        <w:rFonts w:ascii="Abadi" w:hAnsi="Aba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726A0D1E"/>
    <w:multiLevelType w:val="hybridMultilevel"/>
    <w:tmpl w:val="E03C22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4605F85"/>
    <w:multiLevelType w:val="multilevel"/>
    <w:tmpl w:val="BADE7FB8"/>
    <w:lvl w:ilvl="0">
      <w:start w:val="5"/>
      <w:numFmt w:val="decimal"/>
      <w:pStyle w:val="StyleTitre110ptToutenmajusculeAvant6ptAprs5p"/>
      <w:lvlText w:val="%1."/>
      <w:lvlJc w:val="left"/>
      <w:pPr>
        <w:tabs>
          <w:tab w:val="num" w:pos="630"/>
        </w:tabs>
        <w:ind w:left="630" w:hanging="360"/>
      </w:pPr>
      <w:rPr>
        <w:rFonts w:hint="default"/>
      </w:rPr>
    </w:lvl>
    <w:lvl w:ilvl="1">
      <w:start w:val="1"/>
      <w:numFmt w:val="decimal"/>
      <w:lvlText w:val="%1.%2"/>
      <w:lvlJc w:val="left"/>
      <w:pPr>
        <w:tabs>
          <w:tab w:val="num" w:pos="2563"/>
        </w:tabs>
        <w:ind w:left="220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p"/>
      <w:lvlText w:val="%1.%2.%3.%4"/>
      <w:lvlJc w:val="left"/>
      <w:pPr>
        <w:tabs>
          <w:tab w:val="num" w:pos="720"/>
        </w:tabs>
        <w:ind w:left="720" w:hanging="720"/>
      </w:pPr>
      <w:rPr>
        <w:rFonts w:hint="default"/>
      </w:rPr>
    </w:lvl>
    <w:lvl w:ilvl="4">
      <w:start w:val="1"/>
      <w:numFmt w:val="decimal"/>
      <w:pStyle w:val="StyleTitre5Arial10ptItaliquePruneAvant6ptAprs"/>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89135C9"/>
    <w:multiLevelType w:val="hybridMultilevel"/>
    <w:tmpl w:val="5AA83514"/>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79F57445"/>
    <w:multiLevelType w:val="hybridMultilevel"/>
    <w:tmpl w:val="756E72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4" w15:restartNumberingAfterBreak="0">
    <w:nsid w:val="7AFA114A"/>
    <w:multiLevelType w:val="hybridMultilevel"/>
    <w:tmpl w:val="A63019C2"/>
    <w:lvl w:ilvl="0" w:tplc="1EEA498A">
      <w:start w:val="1"/>
      <w:numFmt w:val="bullet"/>
      <w:lvlText w:val="-"/>
      <w:lvlJc w:val="left"/>
      <w:pPr>
        <w:ind w:left="720" w:hanging="360"/>
      </w:pPr>
      <w:rPr>
        <w:rFonts w:ascii="Abadi" w:hAnsi="Aba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EE0314B"/>
    <w:multiLevelType w:val="multilevel"/>
    <w:tmpl w:val="C308A61E"/>
    <w:lvl w:ilvl="0">
      <w:start w:val="15"/>
      <w:numFmt w:val="decimal"/>
      <w:lvlText w:val="%1."/>
      <w:lvlJc w:val="left"/>
      <w:pPr>
        <w:ind w:left="2061"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0"/>
  </w:num>
  <w:num w:numId="2">
    <w:abstractNumId w:val="46"/>
  </w:num>
  <w:num w:numId="3">
    <w:abstractNumId w:val="30"/>
  </w:num>
  <w:num w:numId="4">
    <w:abstractNumId w:val="51"/>
  </w:num>
  <w:num w:numId="5">
    <w:abstractNumId w:val="1"/>
  </w:num>
  <w:num w:numId="6">
    <w:abstractNumId w:val="5"/>
  </w:num>
  <w:num w:numId="7">
    <w:abstractNumId w:val="19"/>
  </w:num>
  <w:num w:numId="8">
    <w:abstractNumId w:val="53"/>
  </w:num>
  <w:num w:numId="9">
    <w:abstractNumId w:val="7"/>
  </w:num>
  <w:num w:numId="10">
    <w:abstractNumId w:val="23"/>
  </w:num>
  <w:num w:numId="11">
    <w:abstractNumId w:val="0"/>
    <w:lvlOverride w:ilvl="0">
      <w:lvl w:ilvl="0">
        <w:start w:val="1"/>
        <w:numFmt w:val="bullet"/>
        <w:lvlText w:val=""/>
        <w:lvlJc w:val="left"/>
        <w:pPr>
          <w:ind w:left="502" w:hanging="360"/>
        </w:pPr>
        <w:rPr>
          <w:rFonts w:ascii="Wingdings" w:hAnsi="Wingdings" w:hint="default"/>
          <w:color w:val="006EA8"/>
          <w:sz w:val="28"/>
        </w:rPr>
      </w:lvl>
    </w:lvlOverride>
    <w:lvlOverride w:ilvl="1">
      <w:lvl w:ilvl="1">
        <w:start w:val="1"/>
        <w:numFmt w:val="bullet"/>
        <w:pStyle w:val="Intrieur-Textepucedeuximeniveau"/>
        <w:lvlText w:val=""/>
        <w:lvlJc w:val="left"/>
        <w:pPr>
          <w:ind w:left="737" w:hanging="380"/>
        </w:pPr>
        <w:rPr>
          <w:rFonts w:ascii="Wingdings" w:hAnsi="Wingdings" w:hint="default"/>
          <w:color w:val="006EA8"/>
          <w:sz w:val="14"/>
        </w:rPr>
      </w:lvl>
    </w:lvlOverride>
  </w:num>
  <w:num w:numId="12">
    <w:abstractNumId w:val="9"/>
  </w:num>
  <w:num w:numId="13">
    <w:abstractNumId w:val="38"/>
  </w:num>
  <w:num w:numId="14">
    <w:abstractNumId w:val="54"/>
  </w:num>
  <w:num w:numId="15">
    <w:abstractNumId w:val="20"/>
  </w:num>
  <w:num w:numId="16">
    <w:abstractNumId w:val="34"/>
  </w:num>
  <w:num w:numId="17">
    <w:abstractNumId w:val="40"/>
  </w:num>
  <w:num w:numId="18">
    <w:abstractNumId w:val="48"/>
  </w:num>
  <w:num w:numId="19">
    <w:abstractNumId w:val="41"/>
  </w:num>
  <w:num w:numId="20">
    <w:abstractNumId w:val="13"/>
  </w:num>
  <w:num w:numId="21">
    <w:abstractNumId w:val="15"/>
  </w:num>
  <w:num w:numId="22">
    <w:abstractNumId w:val="52"/>
  </w:num>
  <w:num w:numId="23">
    <w:abstractNumId w:val="28"/>
  </w:num>
  <w:num w:numId="24">
    <w:abstractNumId w:val="35"/>
  </w:num>
  <w:num w:numId="25">
    <w:abstractNumId w:val="27"/>
  </w:num>
  <w:num w:numId="26">
    <w:abstractNumId w:val="21"/>
  </w:num>
  <w:num w:numId="27">
    <w:abstractNumId w:val="47"/>
  </w:num>
  <w:num w:numId="28">
    <w:abstractNumId w:val="2"/>
  </w:num>
  <w:num w:numId="29">
    <w:abstractNumId w:val="44"/>
  </w:num>
  <w:num w:numId="30">
    <w:abstractNumId w:val="12"/>
  </w:num>
  <w:num w:numId="31">
    <w:abstractNumId w:val="3"/>
  </w:num>
  <w:num w:numId="32">
    <w:abstractNumId w:val="11"/>
  </w:num>
  <w:num w:numId="33">
    <w:abstractNumId w:val="29"/>
  </w:num>
  <w:num w:numId="34">
    <w:abstractNumId w:val="39"/>
  </w:num>
  <w:num w:numId="35">
    <w:abstractNumId w:val="45"/>
  </w:num>
  <w:num w:numId="36">
    <w:abstractNumId w:val="49"/>
  </w:num>
  <w:num w:numId="37">
    <w:abstractNumId w:val="14"/>
  </w:num>
  <w:num w:numId="38">
    <w:abstractNumId w:val="10"/>
  </w:num>
  <w:num w:numId="39">
    <w:abstractNumId w:val="43"/>
  </w:num>
  <w:num w:numId="40">
    <w:abstractNumId w:val="32"/>
  </w:num>
  <w:num w:numId="41">
    <w:abstractNumId w:val="4"/>
  </w:num>
  <w:num w:numId="42">
    <w:abstractNumId w:val="42"/>
  </w:num>
  <w:num w:numId="43">
    <w:abstractNumId w:val="16"/>
  </w:num>
  <w:num w:numId="44">
    <w:abstractNumId w:val="36"/>
  </w:num>
  <w:num w:numId="45">
    <w:abstractNumId w:val="33"/>
  </w:num>
  <w:num w:numId="46">
    <w:abstractNumId w:val="17"/>
  </w:num>
  <w:num w:numId="47">
    <w:abstractNumId w:val="25"/>
  </w:num>
  <w:num w:numId="48">
    <w:abstractNumId w:val="37"/>
  </w:num>
  <w:num w:numId="49">
    <w:abstractNumId w:val="24"/>
  </w:num>
  <w:num w:numId="50">
    <w:abstractNumId w:val="55"/>
  </w:num>
  <w:num w:numId="51">
    <w:abstractNumId w:val="8"/>
  </w:num>
  <w:num w:numId="52">
    <w:abstractNumId w:val="6"/>
  </w:num>
  <w:num w:numId="53">
    <w:abstractNumId w:val="18"/>
  </w:num>
  <w:num w:numId="54">
    <w:abstractNumId w:val="22"/>
  </w:num>
  <w:num w:numId="55">
    <w:abstractNumId w:val="31"/>
  </w:num>
  <w:num w:numId="56">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70"/>
    <w:rsid w:val="000000AF"/>
    <w:rsid w:val="0000105A"/>
    <w:rsid w:val="00002672"/>
    <w:rsid w:val="0000271C"/>
    <w:rsid w:val="000031F6"/>
    <w:rsid w:val="00003241"/>
    <w:rsid w:val="000043C5"/>
    <w:rsid w:val="0000485E"/>
    <w:rsid w:val="00005423"/>
    <w:rsid w:val="00005939"/>
    <w:rsid w:val="00005FF7"/>
    <w:rsid w:val="00006AD9"/>
    <w:rsid w:val="00006E1C"/>
    <w:rsid w:val="00006EE8"/>
    <w:rsid w:val="000074A9"/>
    <w:rsid w:val="00010DE5"/>
    <w:rsid w:val="0001163F"/>
    <w:rsid w:val="00011690"/>
    <w:rsid w:val="00011BDA"/>
    <w:rsid w:val="00011F1B"/>
    <w:rsid w:val="000131EB"/>
    <w:rsid w:val="00014286"/>
    <w:rsid w:val="00015115"/>
    <w:rsid w:val="00016059"/>
    <w:rsid w:val="00016D28"/>
    <w:rsid w:val="000173EA"/>
    <w:rsid w:val="0001773D"/>
    <w:rsid w:val="00020A60"/>
    <w:rsid w:val="0002200C"/>
    <w:rsid w:val="000238A0"/>
    <w:rsid w:val="00023C8F"/>
    <w:rsid w:val="000241A1"/>
    <w:rsid w:val="000244C6"/>
    <w:rsid w:val="00024576"/>
    <w:rsid w:val="00024B82"/>
    <w:rsid w:val="00025574"/>
    <w:rsid w:val="00025DAC"/>
    <w:rsid w:val="000269E6"/>
    <w:rsid w:val="00026AF0"/>
    <w:rsid w:val="00026B94"/>
    <w:rsid w:val="00027077"/>
    <w:rsid w:val="00027D56"/>
    <w:rsid w:val="00030115"/>
    <w:rsid w:val="00030441"/>
    <w:rsid w:val="00031F48"/>
    <w:rsid w:val="0003246F"/>
    <w:rsid w:val="00032A4F"/>
    <w:rsid w:val="00032E43"/>
    <w:rsid w:val="000330B7"/>
    <w:rsid w:val="00034915"/>
    <w:rsid w:val="00034B22"/>
    <w:rsid w:val="000352DB"/>
    <w:rsid w:val="000360CB"/>
    <w:rsid w:val="00036207"/>
    <w:rsid w:val="00037591"/>
    <w:rsid w:val="00037D02"/>
    <w:rsid w:val="00037D45"/>
    <w:rsid w:val="00037E63"/>
    <w:rsid w:val="00040763"/>
    <w:rsid w:val="000417E6"/>
    <w:rsid w:val="00041924"/>
    <w:rsid w:val="00041C04"/>
    <w:rsid w:val="00041FE1"/>
    <w:rsid w:val="00042084"/>
    <w:rsid w:val="000424E3"/>
    <w:rsid w:val="00042936"/>
    <w:rsid w:val="000439E1"/>
    <w:rsid w:val="000446B0"/>
    <w:rsid w:val="00044C9B"/>
    <w:rsid w:val="00045032"/>
    <w:rsid w:val="00045448"/>
    <w:rsid w:val="00045BA7"/>
    <w:rsid w:val="00045CBE"/>
    <w:rsid w:val="000462DB"/>
    <w:rsid w:val="00046E9A"/>
    <w:rsid w:val="00047DF5"/>
    <w:rsid w:val="00050A84"/>
    <w:rsid w:val="00051268"/>
    <w:rsid w:val="00051E64"/>
    <w:rsid w:val="000539C0"/>
    <w:rsid w:val="000547D7"/>
    <w:rsid w:val="00054CEA"/>
    <w:rsid w:val="00055BE7"/>
    <w:rsid w:val="00055F7D"/>
    <w:rsid w:val="00055FDE"/>
    <w:rsid w:val="000565EB"/>
    <w:rsid w:val="00056C74"/>
    <w:rsid w:val="000571C5"/>
    <w:rsid w:val="000576C4"/>
    <w:rsid w:val="000579EF"/>
    <w:rsid w:val="00060365"/>
    <w:rsid w:val="00060E6F"/>
    <w:rsid w:val="000610A3"/>
    <w:rsid w:val="00061AD5"/>
    <w:rsid w:val="00062444"/>
    <w:rsid w:val="00062D5A"/>
    <w:rsid w:val="000633E0"/>
    <w:rsid w:val="00063F04"/>
    <w:rsid w:val="00064FCF"/>
    <w:rsid w:val="00065061"/>
    <w:rsid w:val="000652F9"/>
    <w:rsid w:val="00065788"/>
    <w:rsid w:val="00065F67"/>
    <w:rsid w:val="00065F88"/>
    <w:rsid w:val="00067200"/>
    <w:rsid w:val="0006755E"/>
    <w:rsid w:val="000701B3"/>
    <w:rsid w:val="000711EB"/>
    <w:rsid w:val="0007206C"/>
    <w:rsid w:val="0007235E"/>
    <w:rsid w:val="000726D1"/>
    <w:rsid w:val="00072E48"/>
    <w:rsid w:val="000736EB"/>
    <w:rsid w:val="000743EA"/>
    <w:rsid w:val="00075A7F"/>
    <w:rsid w:val="00075AB5"/>
    <w:rsid w:val="0007656D"/>
    <w:rsid w:val="00076A86"/>
    <w:rsid w:val="00077BBF"/>
    <w:rsid w:val="0008042C"/>
    <w:rsid w:val="0008280A"/>
    <w:rsid w:val="00082B71"/>
    <w:rsid w:val="0008433E"/>
    <w:rsid w:val="000843D0"/>
    <w:rsid w:val="000845E8"/>
    <w:rsid w:val="000849B4"/>
    <w:rsid w:val="00085CF1"/>
    <w:rsid w:val="00086C84"/>
    <w:rsid w:val="00086DDA"/>
    <w:rsid w:val="000871C2"/>
    <w:rsid w:val="0009025A"/>
    <w:rsid w:val="0009069B"/>
    <w:rsid w:val="00091572"/>
    <w:rsid w:val="00092165"/>
    <w:rsid w:val="000926EB"/>
    <w:rsid w:val="000927BA"/>
    <w:rsid w:val="00092843"/>
    <w:rsid w:val="00093470"/>
    <w:rsid w:val="00093E5A"/>
    <w:rsid w:val="00094B99"/>
    <w:rsid w:val="00094CEF"/>
    <w:rsid w:val="00095314"/>
    <w:rsid w:val="000955E1"/>
    <w:rsid w:val="0009573A"/>
    <w:rsid w:val="000959AB"/>
    <w:rsid w:val="00096425"/>
    <w:rsid w:val="00096517"/>
    <w:rsid w:val="000967FC"/>
    <w:rsid w:val="0009694C"/>
    <w:rsid w:val="00096B00"/>
    <w:rsid w:val="000977EA"/>
    <w:rsid w:val="000A00BC"/>
    <w:rsid w:val="000A01CD"/>
    <w:rsid w:val="000A06A3"/>
    <w:rsid w:val="000A07E8"/>
    <w:rsid w:val="000A0D25"/>
    <w:rsid w:val="000A13F6"/>
    <w:rsid w:val="000A1409"/>
    <w:rsid w:val="000A1DDD"/>
    <w:rsid w:val="000A1F52"/>
    <w:rsid w:val="000A2469"/>
    <w:rsid w:val="000A2708"/>
    <w:rsid w:val="000A2D18"/>
    <w:rsid w:val="000A3957"/>
    <w:rsid w:val="000A3A72"/>
    <w:rsid w:val="000A3E55"/>
    <w:rsid w:val="000A45FA"/>
    <w:rsid w:val="000A4DC8"/>
    <w:rsid w:val="000A53C0"/>
    <w:rsid w:val="000A6F0A"/>
    <w:rsid w:val="000A79C2"/>
    <w:rsid w:val="000B027A"/>
    <w:rsid w:val="000B0641"/>
    <w:rsid w:val="000B079D"/>
    <w:rsid w:val="000B0BE2"/>
    <w:rsid w:val="000B13A2"/>
    <w:rsid w:val="000B1E5F"/>
    <w:rsid w:val="000B21CF"/>
    <w:rsid w:val="000B2258"/>
    <w:rsid w:val="000B2421"/>
    <w:rsid w:val="000B26B3"/>
    <w:rsid w:val="000B3732"/>
    <w:rsid w:val="000B4313"/>
    <w:rsid w:val="000B4B20"/>
    <w:rsid w:val="000B4FD6"/>
    <w:rsid w:val="000B6887"/>
    <w:rsid w:val="000B6C04"/>
    <w:rsid w:val="000B77D8"/>
    <w:rsid w:val="000C0B60"/>
    <w:rsid w:val="000C1722"/>
    <w:rsid w:val="000C215A"/>
    <w:rsid w:val="000C21A1"/>
    <w:rsid w:val="000C2FF7"/>
    <w:rsid w:val="000C3630"/>
    <w:rsid w:val="000C4580"/>
    <w:rsid w:val="000C54E7"/>
    <w:rsid w:val="000C56AC"/>
    <w:rsid w:val="000C6481"/>
    <w:rsid w:val="000C76AB"/>
    <w:rsid w:val="000C7973"/>
    <w:rsid w:val="000D091B"/>
    <w:rsid w:val="000D26E8"/>
    <w:rsid w:val="000D2984"/>
    <w:rsid w:val="000D2F11"/>
    <w:rsid w:val="000D38D8"/>
    <w:rsid w:val="000D3E43"/>
    <w:rsid w:val="000D40D7"/>
    <w:rsid w:val="000D413D"/>
    <w:rsid w:val="000D4DEA"/>
    <w:rsid w:val="000D5266"/>
    <w:rsid w:val="000D5D40"/>
    <w:rsid w:val="000D5D45"/>
    <w:rsid w:val="000D6EE5"/>
    <w:rsid w:val="000D72D2"/>
    <w:rsid w:val="000E00C9"/>
    <w:rsid w:val="000E082F"/>
    <w:rsid w:val="000E0942"/>
    <w:rsid w:val="000E11E9"/>
    <w:rsid w:val="000E13F3"/>
    <w:rsid w:val="000E1790"/>
    <w:rsid w:val="000E24A7"/>
    <w:rsid w:val="000E2555"/>
    <w:rsid w:val="000E3429"/>
    <w:rsid w:val="000E36F0"/>
    <w:rsid w:val="000E5528"/>
    <w:rsid w:val="000E5B73"/>
    <w:rsid w:val="000E5CE8"/>
    <w:rsid w:val="000E5CFC"/>
    <w:rsid w:val="000E6557"/>
    <w:rsid w:val="000E6CFC"/>
    <w:rsid w:val="000F05CF"/>
    <w:rsid w:val="000F151F"/>
    <w:rsid w:val="000F17AC"/>
    <w:rsid w:val="000F1FD2"/>
    <w:rsid w:val="000F2578"/>
    <w:rsid w:val="000F4A44"/>
    <w:rsid w:val="000F53DE"/>
    <w:rsid w:val="000F541B"/>
    <w:rsid w:val="000F5565"/>
    <w:rsid w:val="000F5AC5"/>
    <w:rsid w:val="000F5BD6"/>
    <w:rsid w:val="000F6055"/>
    <w:rsid w:val="000F6105"/>
    <w:rsid w:val="000F6ABF"/>
    <w:rsid w:val="00102689"/>
    <w:rsid w:val="001028B4"/>
    <w:rsid w:val="001033F9"/>
    <w:rsid w:val="0010411B"/>
    <w:rsid w:val="0010490B"/>
    <w:rsid w:val="00104D4A"/>
    <w:rsid w:val="001053A9"/>
    <w:rsid w:val="0010695F"/>
    <w:rsid w:val="00106EAB"/>
    <w:rsid w:val="00106ED2"/>
    <w:rsid w:val="001070A5"/>
    <w:rsid w:val="00107B20"/>
    <w:rsid w:val="00107CD7"/>
    <w:rsid w:val="0011046E"/>
    <w:rsid w:val="001107B5"/>
    <w:rsid w:val="0011097D"/>
    <w:rsid w:val="00110C8D"/>
    <w:rsid w:val="00110D8E"/>
    <w:rsid w:val="001117AF"/>
    <w:rsid w:val="0011472F"/>
    <w:rsid w:val="00114AA2"/>
    <w:rsid w:val="00115403"/>
    <w:rsid w:val="0011556C"/>
    <w:rsid w:val="001162C4"/>
    <w:rsid w:val="00116A61"/>
    <w:rsid w:val="001170C1"/>
    <w:rsid w:val="00117779"/>
    <w:rsid w:val="00117FCC"/>
    <w:rsid w:val="00121A15"/>
    <w:rsid w:val="00121F40"/>
    <w:rsid w:val="00122670"/>
    <w:rsid w:val="00122E98"/>
    <w:rsid w:val="001235FD"/>
    <w:rsid w:val="0012440A"/>
    <w:rsid w:val="0012441E"/>
    <w:rsid w:val="00124E20"/>
    <w:rsid w:val="001257F1"/>
    <w:rsid w:val="00125855"/>
    <w:rsid w:val="00125A52"/>
    <w:rsid w:val="00125FF6"/>
    <w:rsid w:val="0012664A"/>
    <w:rsid w:val="00127280"/>
    <w:rsid w:val="0012729E"/>
    <w:rsid w:val="0012777F"/>
    <w:rsid w:val="0013007A"/>
    <w:rsid w:val="00130400"/>
    <w:rsid w:val="00131CE5"/>
    <w:rsid w:val="00132271"/>
    <w:rsid w:val="00132EEF"/>
    <w:rsid w:val="001338AE"/>
    <w:rsid w:val="00133A40"/>
    <w:rsid w:val="00133D71"/>
    <w:rsid w:val="00134340"/>
    <w:rsid w:val="001349FC"/>
    <w:rsid w:val="00134C8D"/>
    <w:rsid w:val="00135573"/>
    <w:rsid w:val="00135800"/>
    <w:rsid w:val="00135D68"/>
    <w:rsid w:val="001366C7"/>
    <w:rsid w:val="001367D1"/>
    <w:rsid w:val="00136897"/>
    <w:rsid w:val="001369E1"/>
    <w:rsid w:val="001374D5"/>
    <w:rsid w:val="001376E5"/>
    <w:rsid w:val="00140584"/>
    <w:rsid w:val="001413D6"/>
    <w:rsid w:val="001422A0"/>
    <w:rsid w:val="001428E8"/>
    <w:rsid w:val="00142AE8"/>
    <w:rsid w:val="00142F1D"/>
    <w:rsid w:val="0014318C"/>
    <w:rsid w:val="00144371"/>
    <w:rsid w:val="0014484C"/>
    <w:rsid w:val="00144C7A"/>
    <w:rsid w:val="001452FF"/>
    <w:rsid w:val="001456E9"/>
    <w:rsid w:val="0014603F"/>
    <w:rsid w:val="00146791"/>
    <w:rsid w:val="00147927"/>
    <w:rsid w:val="001514D2"/>
    <w:rsid w:val="001514D4"/>
    <w:rsid w:val="0015191D"/>
    <w:rsid w:val="00151BCE"/>
    <w:rsid w:val="00152F78"/>
    <w:rsid w:val="0015342C"/>
    <w:rsid w:val="0015463F"/>
    <w:rsid w:val="001547FE"/>
    <w:rsid w:val="00154ABF"/>
    <w:rsid w:val="00154D89"/>
    <w:rsid w:val="00156C74"/>
    <w:rsid w:val="00157148"/>
    <w:rsid w:val="001574BF"/>
    <w:rsid w:val="0016051F"/>
    <w:rsid w:val="00160877"/>
    <w:rsid w:val="001619D1"/>
    <w:rsid w:val="00161A85"/>
    <w:rsid w:val="00161B48"/>
    <w:rsid w:val="001628A4"/>
    <w:rsid w:val="00162AF5"/>
    <w:rsid w:val="001630B0"/>
    <w:rsid w:val="00163D20"/>
    <w:rsid w:val="00163EEF"/>
    <w:rsid w:val="00164CF7"/>
    <w:rsid w:val="00164F3E"/>
    <w:rsid w:val="001651CC"/>
    <w:rsid w:val="001662E1"/>
    <w:rsid w:val="001667B2"/>
    <w:rsid w:val="00166915"/>
    <w:rsid w:val="00166E37"/>
    <w:rsid w:val="0016706F"/>
    <w:rsid w:val="001672CC"/>
    <w:rsid w:val="00167A40"/>
    <w:rsid w:val="0017000C"/>
    <w:rsid w:val="0017124F"/>
    <w:rsid w:val="0017259C"/>
    <w:rsid w:val="001729B3"/>
    <w:rsid w:val="00172B47"/>
    <w:rsid w:val="00172F0F"/>
    <w:rsid w:val="00173392"/>
    <w:rsid w:val="00174101"/>
    <w:rsid w:val="001741DF"/>
    <w:rsid w:val="00174559"/>
    <w:rsid w:val="0017535B"/>
    <w:rsid w:val="00175690"/>
    <w:rsid w:val="0017659F"/>
    <w:rsid w:val="00177A5D"/>
    <w:rsid w:val="0018156E"/>
    <w:rsid w:val="00181644"/>
    <w:rsid w:val="0018167B"/>
    <w:rsid w:val="00181A0F"/>
    <w:rsid w:val="00181C38"/>
    <w:rsid w:val="00181DD4"/>
    <w:rsid w:val="001821CF"/>
    <w:rsid w:val="00183AC6"/>
    <w:rsid w:val="0018442E"/>
    <w:rsid w:val="00184478"/>
    <w:rsid w:val="00184932"/>
    <w:rsid w:val="00184EAF"/>
    <w:rsid w:val="00185B29"/>
    <w:rsid w:val="00185C47"/>
    <w:rsid w:val="001861D7"/>
    <w:rsid w:val="001864B6"/>
    <w:rsid w:val="0018694A"/>
    <w:rsid w:val="00186D9A"/>
    <w:rsid w:val="00186F48"/>
    <w:rsid w:val="001870C3"/>
    <w:rsid w:val="0018766E"/>
    <w:rsid w:val="001900B5"/>
    <w:rsid w:val="001910C8"/>
    <w:rsid w:val="00191766"/>
    <w:rsid w:val="0019218D"/>
    <w:rsid w:val="00192315"/>
    <w:rsid w:val="001927B9"/>
    <w:rsid w:val="001928FD"/>
    <w:rsid w:val="00192C33"/>
    <w:rsid w:val="0019401E"/>
    <w:rsid w:val="00194302"/>
    <w:rsid w:val="00194932"/>
    <w:rsid w:val="00194A85"/>
    <w:rsid w:val="00196497"/>
    <w:rsid w:val="00197445"/>
    <w:rsid w:val="00197792"/>
    <w:rsid w:val="00197A43"/>
    <w:rsid w:val="00197CAC"/>
    <w:rsid w:val="001A0212"/>
    <w:rsid w:val="001A02DF"/>
    <w:rsid w:val="001A05A2"/>
    <w:rsid w:val="001A21BA"/>
    <w:rsid w:val="001A2263"/>
    <w:rsid w:val="001A2DD9"/>
    <w:rsid w:val="001A3D18"/>
    <w:rsid w:val="001A4184"/>
    <w:rsid w:val="001A4650"/>
    <w:rsid w:val="001A4C40"/>
    <w:rsid w:val="001A521C"/>
    <w:rsid w:val="001A523D"/>
    <w:rsid w:val="001A599D"/>
    <w:rsid w:val="001A7129"/>
    <w:rsid w:val="001B0F5F"/>
    <w:rsid w:val="001B22E2"/>
    <w:rsid w:val="001B25E0"/>
    <w:rsid w:val="001B30C7"/>
    <w:rsid w:val="001B390E"/>
    <w:rsid w:val="001B3B3E"/>
    <w:rsid w:val="001B442B"/>
    <w:rsid w:val="001B536A"/>
    <w:rsid w:val="001B5E32"/>
    <w:rsid w:val="001B6CA5"/>
    <w:rsid w:val="001B7119"/>
    <w:rsid w:val="001B77E5"/>
    <w:rsid w:val="001B7A72"/>
    <w:rsid w:val="001B7DCA"/>
    <w:rsid w:val="001C035C"/>
    <w:rsid w:val="001C0515"/>
    <w:rsid w:val="001C0EF5"/>
    <w:rsid w:val="001C1AFB"/>
    <w:rsid w:val="001C2586"/>
    <w:rsid w:val="001C261F"/>
    <w:rsid w:val="001C2D9E"/>
    <w:rsid w:val="001C322A"/>
    <w:rsid w:val="001C3484"/>
    <w:rsid w:val="001C3504"/>
    <w:rsid w:val="001C39A5"/>
    <w:rsid w:val="001C39F6"/>
    <w:rsid w:val="001C43C6"/>
    <w:rsid w:val="001C473E"/>
    <w:rsid w:val="001C4C6E"/>
    <w:rsid w:val="001C5294"/>
    <w:rsid w:val="001C5BD6"/>
    <w:rsid w:val="001C61BB"/>
    <w:rsid w:val="001C686C"/>
    <w:rsid w:val="001C69B3"/>
    <w:rsid w:val="001C6A90"/>
    <w:rsid w:val="001C6D39"/>
    <w:rsid w:val="001D01A5"/>
    <w:rsid w:val="001D0E5E"/>
    <w:rsid w:val="001D184A"/>
    <w:rsid w:val="001D1C7A"/>
    <w:rsid w:val="001D3105"/>
    <w:rsid w:val="001D355C"/>
    <w:rsid w:val="001D3DDA"/>
    <w:rsid w:val="001D4C16"/>
    <w:rsid w:val="001D4CB2"/>
    <w:rsid w:val="001D52B6"/>
    <w:rsid w:val="001D55CB"/>
    <w:rsid w:val="001D597C"/>
    <w:rsid w:val="001D6391"/>
    <w:rsid w:val="001D691C"/>
    <w:rsid w:val="001D697A"/>
    <w:rsid w:val="001D7897"/>
    <w:rsid w:val="001D7DF0"/>
    <w:rsid w:val="001E03FC"/>
    <w:rsid w:val="001E0906"/>
    <w:rsid w:val="001E114B"/>
    <w:rsid w:val="001E1E53"/>
    <w:rsid w:val="001E24F6"/>
    <w:rsid w:val="001E287B"/>
    <w:rsid w:val="001E2F5B"/>
    <w:rsid w:val="001E373D"/>
    <w:rsid w:val="001E3F35"/>
    <w:rsid w:val="001E46E8"/>
    <w:rsid w:val="001E575E"/>
    <w:rsid w:val="001E5D7B"/>
    <w:rsid w:val="001E65B3"/>
    <w:rsid w:val="001E66B4"/>
    <w:rsid w:val="001E67E9"/>
    <w:rsid w:val="001E6A23"/>
    <w:rsid w:val="001E6A4D"/>
    <w:rsid w:val="001E6E99"/>
    <w:rsid w:val="001E6FDF"/>
    <w:rsid w:val="001E7357"/>
    <w:rsid w:val="001E74F3"/>
    <w:rsid w:val="001E7E0A"/>
    <w:rsid w:val="001F06AE"/>
    <w:rsid w:val="001F0F0E"/>
    <w:rsid w:val="001F39EB"/>
    <w:rsid w:val="001F3D34"/>
    <w:rsid w:val="001F3D8E"/>
    <w:rsid w:val="001F4DEF"/>
    <w:rsid w:val="001F4EAC"/>
    <w:rsid w:val="001F5117"/>
    <w:rsid w:val="001F5CF2"/>
    <w:rsid w:val="001F6370"/>
    <w:rsid w:val="001F6E3F"/>
    <w:rsid w:val="001F718B"/>
    <w:rsid w:val="001F7CA5"/>
    <w:rsid w:val="001F7E35"/>
    <w:rsid w:val="002004F3"/>
    <w:rsid w:val="002008DA"/>
    <w:rsid w:val="00201246"/>
    <w:rsid w:val="0020239D"/>
    <w:rsid w:val="002025C5"/>
    <w:rsid w:val="0020290C"/>
    <w:rsid w:val="00203796"/>
    <w:rsid w:val="00203855"/>
    <w:rsid w:val="002039DE"/>
    <w:rsid w:val="00203D15"/>
    <w:rsid w:val="00203D96"/>
    <w:rsid w:val="00204151"/>
    <w:rsid w:val="00205D1B"/>
    <w:rsid w:val="00205F79"/>
    <w:rsid w:val="00206037"/>
    <w:rsid w:val="00206338"/>
    <w:rsid w:val="00206D7C"/>
    <w:rsid w:val="002110DE"/>
    <w:rsid w:val="00211828"/>
    <w:rsid w:val="00213791"/>
    <w:rsid w:val="0021461A"/>
    <w:rsid w:val="0021524D"/>
    <w:rsid w:val="002169FD"/>
    <w:rsid w:val="0021720A"/>
    <w:rsid w:val="00220163"/>
    <w:rsid w:val="002204CF"/>
    <w:rsid w:val="00220F48"/>
    <w:rsid w:val="0022196B"/>
    <w:rsid w:val="00221CCB"/>
    <w:rsid w:val="002222FF"/>
    <w:rsid w:val="00222AE5"/>
    <w:rsid w:val="00223DC6"/>
    <w:rsid w:val="002249CC"/>
    <w:rsid w:val="00224A22"/>
    <w:rsid w:val="00224B3B"/>
    <w:rsid w:val="00224C86"/>
    <w:rsid w:val="00225147"/>
    <w:rsid w:val="0022576E"/>
    <w:rsid w:val="0022596C"/>
    <w:rsid w:val="00226BB9"/>
    <w:rsid w:val="00226FB4"/>
    <w:rsid w:val="00227074"/>
    <w:rsid w:val="002271F8"/>
    <w:rsid w:val="0022769A"/>
    <w:rsid w:val="00227908"/>
    <w:rsid w:val="00230042"/>
    <w:rsid w:val="0023015C"/>
    <w:rsid w:val="002302FB"/>
    <w:rsid w:val="0023066F"/>
    <w:rsid w:val="00230684"/>
    <w:rsid w:val="00230753"/>
    <w:rsid w:val="00230A1D"/>
    <w:rsid w:val="0023173F"/>
    <w:rsid w:val="00231C2D"/>
    <w:rsid w:val="00231F8E"/>
    <w:rsid w:val="00232A93"/>
    <w:rsid w:val="002332C8"/>
    <w:rsid w:val="00233F54"/>
    <w:rsid w:val="002341C9"/>
    <w:rsid w:val="00234521"/>
    <w:rsid w:val="00234DD1"/>
    <w:rsid w:val="002354FB"/>
    <w:rsid w:val="002359E0"/>
    <w:rsid w:val="00235A5D"/>
    <w:rsid w:val="0023696B"/>
    <w:rsid w:val="00237601"/>
    <w:rsid w:val="00237BAE"/>
    <w:rsid w:val="00240182"/>
    <w:rsid w:val="00240BFB"/>
    <w:rsid w:val="00240CF0"/>
    <w:rsid w:val="00241842"/>
    <w:rsid w:val="00241E14"/>
    <w:rsid w:val="00241FA1"/>
    <w:rsid w:val="00242387"/>
    <w:rsid w:val="00242CE0"/>
    <w:rsid w:val="00242E63"/>
    <w:rsid w:val="00243326"/>
    <w:rsid w:val="0024362E"/>
    <w:rsid w:val="0024384F"/>
    <w:rsid w:val="00244420"/>
    <w:rsid w:val="00244BF9"/>
    <w:rsid w:val="002457CE"/>
    <w:rsid w:val="002459BD"/>
    <w:rsid w:val="002466A0"/>
    <w:rsid w:val="0024674A"/>
    <w:rsid w:val="00246A94"/>
    <w:rsid w:val="00247088"/>
    <w:rsid w:val="002470AD"/>
    <w:rsid w:val="0024731F"/>
    <w:rsid w:val="00247D46"/>
    <w:rsid w:val="00247F09"/>
    <w:rsid w:val="00247F27"/>
    <w:rsid w:val="002509F6"/>
    <w:rsid w:val="00250F30"/>
    <w:rsid w:val="00251966"/>
    <w:rsid w:val="00251CCC"/>
    <w:rsid w:val="00251CF4"/>
    <w:rsid w:val="00251F20"/>
    <w:rsid w:val="0025209B"/>
    <w:rsid w:val="002520DA"/>
    <w:rsid w:val="00253790"/>
    <w:rsid w:val="0025384D"/>
    <w:rsid w:val="0025456A"/>
    <w:rsid w:val="0025458F"/>
    <w:rsid w:val="0025554B"/>
    <w:rsid w:val="002556C7"/>
    <w:rsid w:val="00255D44"/>
    <w:rsid w:val="00255E65"/>
    <w:rsid w:val="0025661D"/>
    <w:rsid w:val="00256C09"/>
    <w:rsid w:val="00257229"/>
    <w:rsid w:val="00257E0F"/>
    <w:rsid w:val="002603D5"/>
    <w:rsid w:val="0026047A"/>
    <w:rsid w:val="002606BD"/>
    <w:rsid w:val="0026090B"/>
    <w:rsid w:val="002626FD"/>
    <w:rsid w:val="00263214"/>
    <w:rsid w:val="00263F89"/>
    <w:rsid w:val="0026422E"/>
    <w:rsid w:val="0026669C"/>
    <w:rsid w:val="0026669F"/>
    <w:rsid w:val="00266AB2"/>
    <w:rsid w:val="00266D3F"/>
    <w:rsid w:val="00267238"/>
    <w:rsid w:val="00267A5E"/>
    <w:rsid w:val="00271121"/>
    <w:rsid w:val="00271555"/>
    <w:rsid w:val="00272119"/>
    <w:rsid w:val="0027352D"/>
    <w:rsid w:val="00273961"/>
    <w:rsid w:val="00273B54"/>
    <w:rsid w:val="00273BF8"/>
    <w:rsid w:val="002743DD"/>
    <w:rsid w:val="00274B35"/>
    <w:rsid w:val="00274D5C"/>
    <w:rsid w:val="002753A3"/>
    <w:rsid w:val="00275585"/>
    <w:rsid w:val="00275603"/>
    <w:rsid w:val="0027578E"/>
    <w:rsid w:val="0027614F"/>
    <w:rsid w:val="002762C5"/>
    <w:rsid w:val="002766BB"/>
    <w:rsid w:val="002767B8"/>
    <w:rsid w:val="00276A26"/>
    <w:rsid w:val="00277460"/>
    <w:rsid w:val="00277874"/>
    <w:rsid w:val="002779B8"/>
    <w:rsid w:val="00277A52"/>
    <w:rsid w:val="00277AE2"/>
    <w:rsid w:val="00277B47"/>
    <w:rsid w:val="00277C13"/>
    <w:rsid w:val="00277D14"/>
    <w:rsid w:val="00277D6D"/>
    <w:rsid w:val="002805C2"/>
    <w:rsid w:val="00280938"/>
    <w:rsid w:val="00280DA6"/>
    <w:rsid w:val="00281F1A"/>
    <w:rsid w:val="00281F71"/>
    <w:rsid w:val="002821AC"/>
    <w:rsid w:val="00282246"/>
    <w:rsid w:val="002824F6"/>
    <w:rsid w:val="002825E9"/>
    <w:rsid w:val="00282674"/>
    <w:rsid w:val="002827B6"/>
    <w:rsid w:val="00282867"/>
    <w:rsid w:val="00282EB5"/>
    <w:rsid w:val="00283129"/>
    <w:rsid w:val="002844F7"/>
    <w:rsid w:val="00284A39"/>
    <w:rsid w:val="00284E09"/>
    <w:rsid w:val="002867E4"/>
    <w:rsid w:val="00287866"/>
    <w:rsid w:val="00290CB5"/>
    <w:rsid w:val="00290E98"/>
    <w:rsid w:val="00290EAD"/>
    <w:rsid w:val="0029155B"/>
    <w:rsid w:val="002919BE"/>
    <w:rsid w:val="00291C4C"/>
    <w:rsid w:val="00291D02"/>
    <w:rsid w:val="002924EF"/>
    <w:rsid w:val="0029360A"/>
    <w:rsid w:val="00294349"/>
    <w:rsid w:val="00295048"/>
    <w:rsid w:val="00295A1E"/>
    <w:rsid w:val="00296037"/>
    <w:rsid w:val="00296E2D"/>
    <w:rsid w:val="002972F1"/>
    <w:rsid w:val="00297AEC"/>
    <w:rsid w:val="002A08BC"/>
    <w:rsid w:val="002A0E2E"/>
    <w:rsid w:val="002A336D"/>
    <w:rsid w:val="002A396D"/>
    <w:rsid w:val="002A42E2"/>
    <w:rsid w:val="002A46F7"/>
    <w:rsid w:val="002A47EF"/>
    <w:rsid w:val="002A4E50"/>
    <w:rsid w:val="002A5024"/>
    <w:rsid w:val="002A513B"/>
    <w:rsid w:val="002A52F5"/>
    <w:rsid w:val="002A5A5D"/>
    <w:rsid w:val="002A5EB2"/>
    <w:rsid w:val="002A65CC"/>
    <w:rsid w:val="002A6C4B"/>
    <w:rsid w:val="002A6D9F"/>
    <w:rsid w:val="002B0EAD"/>
    <w:rsid w:val="002B2437"/>
    <w:rsid w:val="002B2906"/>
    <w:rsid w:val="002B2BDA"/>
    <w:rsid w:val="002B2E44"/>
    <w:rsid w:val="002B33BD"/>
    <w:rsid w:val="002B3BF4"/>
    <w:rsid w:val="002B48D8"/>
    <w:rsid w:val="002B59D1"/>
    <w:rsid w:val="002B5DB6"/>
    <w:rsid w:val="002B6057"/>
    <w:rsid w:val="002B6AD4"/>
    <w:rsid w:val="002B71BD"/>
    <w:rsid w:val="002B7631"/>
    <w:rsid w:val="002B7745"/>
    <w:rsid w:val="002B7D0C"/>
    <w:rsid w:val="002C016D"/>
    <w:rsid w:val="002C023C"/>
    <w:rsid w:val="002C0781"/>
    <w:rsid w:val="002C13B0"/>
    <w:rsid w:val="002C1805"/>
    <w:rsid w:val="002C2408"/>
    <w:rsid w:val="002C27AF"/>
    <w:rsid w:val="002C34A0"/>
    <w:rsid w:val="002C41DF"/>
    <w:rsid w:val="002C424D"/>
    <w:rsid w:val="002C4CD0"/>
    <w:rsid w:val="002C4D84"/>
    <w:rsid w:val="002C52AE"/>
    <w:rsid w:val="002C558A"/>
    <w:rsid w:val="002C5677"/>
    <w:rsid w:val="002C5D5B"/>
    <w:rsid w:val="002C74B7"/>
    <w:rsid w:val="002C74F8"/>
    <w:rsid w:val="002C7CD9"/>
    <w:rsid w:val="002C7E45"/>
    <w:rsid w:val="002C7F2B"/>
    <w:rsid w:val="002D0B2B"/>
    <w:rsid w:val="002D0B68"/>
    <w:rsid w:val="002D103F"/>
    <w:rsid w:val="002D10D4"/>
    <w:rsid w:val="002D12C4"/>
    <w:rsid w:val="002D1879"/>
    <w:rsid w:val="002D19E4"/>
    <w:rsid w:val="002D1F8A"/>
    <w:rsid w:val="002D1FB2"/>
    <w:rsid w:val="002D2167"/>
    <w:rsid w:val="002D23C2"/>
    <w:rsid w:val="002D28F4"/>
    <w:rsid w:val="002D367D"/>
    <w:rsid w:val="002D5005"/>
    <w:rsid w:val="002D503F"/>
    <w:rsid w:val="002D544E"/>
    <w:rsid w:val="002D6B8A"/>
    <w:rsid w:val="002D6CAC"/>
    <w:rsid w:val="002D72C6"/>
    <w:rsid w:val="002D74F6"/>
    <w:rsid w:val="002D7577"/>
    <w:rsid w:val="002D76DC"/>
    <w:rsid w:val="002D7D71"/>
    <w:rsid w:val="002E06FF"/>
    <w:rsid w:val="002E1D03"/>
    <w:rsid w:val="002E20F8"/>
    <w:rsid w:val="002E2141"/>
    <w:rsid w:val="002E22AE"/>
    <w:rsid w:val="002E2891"/>
    <w:rsid w:val="002E28E3"/>
    <w:rsid w:val="002E5398"/>
    <w:rsid w:val="002E5BE8"/>
    <w:rsid w:val="002E6599"/>
    <w:rsid w:val="002F0349"/>
    <w:rsid w:val="002F03DB"/>
    <w:rsid w:val="002F0FCF"/>
    <w:rsid w:val="002F1C8F"/>
    <w:rsid w:val="002F1CED"/>
    <w:rsid w:val="002F22B5"/>
    <w:rsid w:val="002F2AAE"/>
    <w:rsid w:val="002F2D1D"/>
    <w:rsid w:val="002F3A85"/>
    <w:rsid w:val="002F3E39"/>
    <w:rsid w:val="002F3F27"/>
    <w:rsid w:val="002F4336"/>
    <w:rsid w:val="002F4C4D"/>
    <w:rsid w:val="002F5967"/>
    <w:rsid w:val="002F631D"/>
    <w:rsid w:val="002F65BB"/>
    <w:rsid w:val="002F6CBA"/>
    <w:rsid w:val="00300362"/>
    <w:rsid w:val="00300E5D"/>
    <w:rsid w:val="003011A4"/>
    <w:rsid w:val="00301360"/>
    <w:rsid w:val="003038C0"/>
    <w:rsid w:val="00304271"/>
    <w:rsid w:val="00304605"/>
    <w:rsid w:val="003048CC"/>
    <w:rsid w:val="00305044"/>
    <w:rsid w:val="0030525E"/>
    <w:rsid w:val="00305503"/>
    <w:rsid w:val="00305B9E"/>
    <w:rsid w:val="00306581"/>
    <w:rsid w:val="003068BE"/>
    <w:rsid w:val="0030699D"/>
    <w:rsid w:val="00307BA1"/>
    <w:rsid w:val="003101EA"/>
    <w:rsid w:val="00311ED4"/>
    <w:rsid w:val="00312407"/>
    <w:rsid w:val="00313905"/>
    <w:rsid w:val="00314488"/>
    <w:rsid w:val="003160AB"/>
    <w:rsid w:val="00316409"/>
    <w:rsid w:val="003174AA"/>
    <w:rsid w:val="00317913"/>
    <w:rsid w:val="00320E0A"/>
    <w:rsid w:val="003213D0"/>
    <w:rsid w:val="00321590"/>
    <w:rsid w:val="00321768"/>
    <w:rsid w:val="0032272E"/>
    <w:rsid w:val="00322AC6"/>
    <w:rsid w:val="00322C53"/>
    <w:rsid w:val="003235E5"/>
    <w:rsid w:val="00323759"/>
    <w:rsid w:val="003240E2"/>
    <w:rsid w:val="003249C2"/>
    <w:rsid w:val="0032524E"/>
    <w:rsid w:val="003257F2"/>
    <w:rsid w:val="003259DD"/>
    <w:rsid w:val="00325CC5"/>
    <w:rsid w:val="00326386"/>
    <w:rsid w:val="00326F3F"/>
    <w:rsid w:val="00327E2C"/>
    <w:rsid w:val="00330092"/>
    <w:rsid w:val="00330B7F"/>
    <w:rsid w:val="00331A07"/>
    <w:rsid w:val="0033229F"/>
    <w:rsid w:val="00332498"/>
    <w:rsid w:val="00333140"/>
    <w:rsid w:val="0033345C"/>
    <w:rsid w:val="003336E2"/>
    <w:rsid w:val="00333EC4"/>
    <w:rsid w:val="00334EA0"/>
    <w:rsid w:val="003355A8"/>
    <w:rsid w:val="00336167"/>
    <w:rsid w:val="003403EB"/>
    <w:rsid w:val="003409B1"/>
    <w:rsid w:val="00341E43"/>
    <w:rsid w:val="00342ACA"/>
    <w:rsid w:val="00343116"/>
    <w:rsid w:val="0034325B"/>
    <w:rsid w:val="0034434B"/>
    <w:rsid w:val="00344584"/>
    <w:rsid w:val="00345518"/>
    <w:rsid w:val="00345C19"/>
    <w:rsid w:val="003466A5"/>
    <w:rsid w:val="003469C5"/>
    <w:rsid w:val="0034744F"/>
    <w:rsid w:val="003474C9"/>
    <w:rsid w:val="00347545"/>
    <w:rsid w:val="00347B6D"/>
    <w:rsid w:val="00347C4A"/>
    <w:rsid w:val="00350FBE"/>
    <w:rsid w:val="0035124D"/>
    <w:rsid w:val="0035137B"/>
    <w:rsid w:val="00351453"/>
    <w:rsid w:val="00351537"/>
    <w:rsid w:val="00351CB8"/>
    <w:rsid w:val="00351F7D"/>
    <w:rsid w:val="00352368"/>
    <w:rsid w:val="00352A59"/>
    <w:rsid w:val="0035427F"/>
    <w:rsid w:val="00354D8E"/>
    <w:rsid w:val="003550A9"/>
    <w:rsid w:val="00355647"/>
    <w:rsid w:val="003571AE"/>
    <w:rsid w:val="00357563"/>
    <w:rsid w:val="00357EC9"/>
    <w:rsid w:val="003601E6"/>
    <w:rsid w:val="00360492"/>
    <w:rsid w:val="00361327"/>
    <w:rsid w:val="00361414"/>
    <w:rsid w:val="00361638"/>
    <w:rsid w:val="00362883"/>
    <w:rsid w:val="00362DE8"/>
    <w:rsid w:val="003637FB"/>
    <w:rsid w:val="003645D0"/>
    <w:rsid w:val="0036483A"/>
    <w:rsid w:val="00364FAC"/>
    <w:rsid w:val="0036587F"/>
    <w:rsid w:val="00366239"/>
    <w:rsid w:val="00366628"/>
    <w:rsid w:val="00367570"/>
    <w:rsid w:val="0037077E"/>
    <w:rsid w:val="003707E0"/>
    <w:rsid w:val="003719DB"/>
    <w:rsid w:val="00371D8D"/>
    <w:rsid w:val="00371E51"/>
    <w:rsid w:val="0037396E"/>
    <w:rsid w:val="003743CA"/>
    <w:rsid w:val="0037474B"/>
    <w:rsid w:val="00375181"/>
    <w:rsid w:val="0037522F"/>
    <w:rsid w:val="00375C2E"/>
    <w:rsid w:val="00376E9C"/>
    <w:rsid w:val="00377687"/>
    <w:rsid w:val="00377C73"/>
    <w:rsid w:val="00377D89"/>
    <w:rsid w:val="003813D1"/>
    <w:rsid w:val="0038168D"/>
    <w:rsid w:val="003817D8"/>
    <w:rsid w:val="00382CC9"/>
    <w:rsid w:val="00382F50"/>
    <w:rsid w:val="0038392A"/>
    <w:rsid w:val="00383A76"/>
    <w:rsid w:val="00383C3D"/>
    <w:rsid w:val="00383CFD"/>
    <w:rsid w:val="00384F5B"/>
    <w:rsid w:val="00384FCA"/>
    <w:rsid w:val="003860B2"/>
    <w:rsid w:val="00386FB8"/>
    <w:rsid w:val="003874A6"/>
    <w:rsid w:val="00387EF9"/>
    <w:rsid w:val="003907AD"/>
    <w:rsid w:val="003907F3"/>
    <w:rsid w:val="00390BC2"/>
    <w:rsid w:val="00391221"/>
    <w:rsid w:val="003916B6"/>
    <w:rsid w:val="0039186B"/>
    <w:rsid w:val="00391E87"/>
    <w:rsid w:val="00392530"/>
    <w:rsid w:val="003927B0"/>
    <w:rsid w:val="003927BA"/>
    <w:rsid w:val="00392FC8"/>
    <w:rsid w:val="003938CA"/>
    <w:rsid w:val="00393ADD"/>
    <w:rsid w:val="00393DBD"/>
    <w:rsid w:val="00394587"/>
    <w:rsid w:val="00395AC8"/>
    <w:rsid w:val="00395C8A"/>
    <w:rsid w:val="00396C58"/>
    <w:rsid w:val="00397741"/>
    <w:rsid w:val="00397D73"/>
    <w:rsid w:val="003A0C36"/>
    <w:rsid w:val="003A1EE8"/>
    <w:rsid w:val="003A2B81"/>
    <w:rsid w:val="003A2D22"/>
    <w:rsid w:val="003A2DB2"/>
    <w:rsid w:val="003A3109"/>
    <w:rsid w:val="003A363E"/>
    <w:rsid w:val="003A3662"/>
    <w:rsid w:val="003A36FA"/>
    <w:rsid w:val="003A3D24"/>
    <w:rsid w:val="003A4178"/>
    <w:rsid w:val="003A465A"/>
    <w:rsid w:val="003A4D69"/>
    <w:rsid w:val="003A5187"/>
    <w:rsid w:val="003A6432"/>
    <w:rsid w:val="003A660E"/>
    <w:rsid w:val="003A671B"/>
    <w:rsid w:val="003A6DD3"/>
    <w:rsid w:val="003A7205"/>
    <w:rsid w:val="003A72AD"/>
    <w:rsid w:val="003A7677"/>
    <w:rsid w:val="003A7923"/>
    <w:rsid w:val="003B07DA"/>
    <w:rsid w:val="003B0854"/>
    <w:rsid w:val="003B0C4B"/>
    <w:rsid w:val="003B116E"/>
    <w:rsid w:val="003B117F"/>
    <w:rsid w:val="003B136C"/>
    <w:rsid w:val="003B1584"/>
    <w:rsid w:val="003B21A6"/>
    <w:rsid w:val="003B25DA"/>
    <w:rsid w:val="003B2ADD"/>
    <w:rsid w:val="003B545B"/>
    <w:rsid w:val="003B57BD"/>
    <w:rsid w:val="003B5F34"/>
    <w:rsid w:val="003B6186"/>
    <w:rsid w:val="003B62BB"/>
    <w:rsid w:val="003B641B"/>
    <w:rsid w:val="003B6795"/>
    <w:rsid w:val="003B68CC"/>
    <w:rsid w:val="003B6F6A"/>
    <w:rsid w:val="003B753D"/>
    <w:rsid w:val="003C1027"/>
    <w:rsid w:val="003C1D17"/>
    <w:rsid w:val="003C1EBB"/>
    <w:rsid w:val="003C2C98"/>
    <w:rsid w:val="003C309A"/>
    <w:rsid w:val="003C34B9"/>
    <w:rsid w:val="003C4195"/>
    <w:rsid w:val="003C445F"/>
    <w:rsid w:val="003C4E6F"/>
    <w:rsid w:val="003C5397"/>
    <w:rsid w:val="003C5478"/>
    <w:rsid w:val="003C57B1"/>
    <w:rsid w:val="003C678A"/>
    <w:rsid w:val="003C6C9B"/>
    <w:rsid w:val="003C6F1D"/>
    <w:rsid w:val="003C7CEA"/>
    <w:rsid w:val="003D0FD7"/>
    <w:rsid w:val="003D1FAB"/>
    <w:rsid w:val="003D2773"/>
    <w:rsid w:val="003D2F0C"/>
    <w:rsid w:val="003D377A"/>
    <w:rsid w:val="003D4498"/>
    <w:rsid w:val="003D45C2"/>
    <w:rsid w:val="003D55AF"/>
    <w:rsid w:val="003D5AD6"/>
    <w:rsid w:val="003D6E3C"/>
    <w:rsid w:val="003D71A6"/>
    <w:rsid w:val="003D73C1"/>
    <w:rsid w:val="003E0275"/>
    <w:rsid w:val="003E03AD"/>
    <w:rsid w:val="003E041E"/>
    <w:rsid w:val="003E0C1C"/>
    <w:rsid w:val="003E128E"/>
    <w:rsid w:val="003E236E"/>
    <w:rsid w:val="003E2DE0"/>
    <w:rsid w:val="003E2E2C"/>
    <w:rsid w:val="003E2EA9"/>
    <w:rsid w:val="003E40A0"/>
    <w:rsid w:val="003E420C"/>
    <w:rsid w:val="003E4F29"/>
    <w:rsid w:val="003E5820"/>
    <w:rsid w:val="003E6561"/>
    <w:rsid w:val="003E6B49"/>
    <w:rsid w:val="003E6EF1"/>
    <w:rsid w:val="003F150C"/>
    <w:rsid w:val="003F16DA"/>
    <w:rsid w:val="003F19C9"/>
    <w:rsid w:val="003F1E5C"/>
    <w:rsid w:val="003F1F60"/>
    <w:rsid w:val="003F209F"/>
    <w:rsid w:val="003F210C"/>
    <w:rsid w:val="003F2771"/>
    <w:rsid w:val="003F2BD5"/>
    <w:rsid w:val="003F33A4"/>
    <w:rsid w:val="003F37C1"/>
    <w:rsid w:val="003F3C52"/>
    <w:rsid w:val="003F458E"/>
    <w:rsid w:val="003F4635"/>
    <w:rsid w:val="003F4D8D"/>
    <w:rsid w:val="003F5DDC"/>
    <w:rsid w:val="003F5FFE"/>
    <w:rsid w:val="003F66E0"/>
    <w:rsid w:val="003F6E0D"/>
    <w:rsid w:val="003F707C"/>
    <w:rsid w:val="003F737A"/>
    <w:rsid w:val="003F7A3B"/>
    <w:rsid w:val="003F7E11"/>
    <w:rsid w:val="0040035E"/>
    <w:rsid w:val="004005D1"/>
    <w:rsid w:val="0040309F"/>
    <w:rsid w:val="00403289"/>
    <w:rsid w:val="004047C1"/>
    <w:rsid w:val="00404A4C"/>
    <w:rsid w:val="0040509F"/>
    <w:rsid w:val="00405704"/>
    <w:rsid w:val="00405875"/>
    <w:rsid w:val="00405A17"/>
    <w:rsid w:val="00405D6C"/>
    <w:rsid w:val="00405FA5"/>
    <w:rsid w:val="00406011"/>
    <w:rsid w:val="004060C6"/>
    <w:rsid w:val="004062FB"/>
    <w:rsid w:val="004067DB"/>
    <w:rsid w:val="0040692B"/>
    <w:rsid w:val="00406990"/>
    <w:rsid w:val="00407243"/>
    <w:rsid w:val="00410B80"/>
    <w:rsid w:val="00411023"/>
    <w:rsid w:val="00411291"/>
    <w:rsid w:val="0041203F"/>
    <w:rsid w:val="00412B11"/>
    <w:rsid w:val="00413495"/>
    <w:rsid w:val="00413E9D"/>
    <w:rsid w:val="00413FAB"/>
    <w:rsid w:val="00414316"/>
    <w:rsid w:val="00414637"/>
    <w:rsid w:val="00414DF1"/>
    <w:rsid w:val="00416533"/>
    <w:rsid w:val="00416BC6"/>
    <w:rsid w:val="004176E0"/>
    <w:rsid w:val="00417D67"/>
    <w:rsid w:val="00417E9E"/>
    <w:rsid w:val="00420269"/>
    <w:rsid w:val="004204DE"/>
    <w:rsid w:val="00420DE4"/>
    <w:rsid w:val="0042108D"/>
    <w:rsid w:val="00421252"/>
    <w:rsid w:val="00421D28"/>
    <w:rsid w:val="004223BC"/>
    <w:rsid w:val="00423AEB"/>
    <w:rsid w:val="00423E59"/>
    <w:rsid w:val="00423FA7"/>
    <w:rsid w:val="00424432"/>
    <w:rsid w:val="00424851"/>
    <w:rsid w:val="00424A49"/>
    <w:rsid w:val="00424B0F"/>
    <w:rsid w:val="00424BD4"/>
    <w:rsid w:val="00424F3F"/>
    <w:rsid w:val="00424F9D"/>
    <w:rsid w:val="0042512F"/>
    <w:rsid w:val="00426EF7"/>
    <w:rsid w:val="004271C6"/>
    <w:rsid w:val="00430281"/>
    <w:rsid w:val="00431B5B"/>
    <w:rsid w:val="00431B68"/>
    <w:rsid w:val="00431D5E"/>
    <w:rsid w:val="004325DA"/>
    <w:rsid w:val="00432EC6"/>
    <w:rsid w:val="00432FFA"/>
    <w:rsid w:val="00433379"/>
    <w:rsid w:val="00434E69"/>
    <w:rsid w:val="0043535F"/>
    <w:rsid w:val="00436B8B"/>
    <w:rsid w:val="00437189"/>
    <w:rsid w:val="00440016"/>
    <w:rsid w:val="0044006F"/>
    <w:rsid w:val="00440515"/>
    <w:rsid w:val="004407D6"/>
    <w:rsid w:val="00440DA7"/>
    <w:rsid w:val="00441468"/>
    <w:rsid w:val="0044167F"/>
    <w:rsid w:val="0044182D"/>
    <w:rsid w:val="00441E37"/>
    <w:rsid w:val="004424C4"/>
    <w:rsid w:val="0044270A"/>
    <w:rsid w:val="00442723"/>
    <w:rsid w:val="00443C9F"/>
    <w:rsid w:val="00443E43"/>
    <w:rsid w:val="00444BFA"/>
    <w:rsid w:val="00444CF1"/>
    <w:rsid w:val="00444F68"/>
    <w:rsid w:val="0044543C"/>
    <w:rsid w:val="0044570B"/>
    <w:rsid w:val="00445B9D"/>
    <w:rsid w:val="00445E9F"/>
    <w:rsid w:val="004465C3"/>
    <w:rsid w:val="004468C3"/>
    <w:rsid w:val="00447511"/>
    <w:rsid w:val="00447644"/>
    <w:rsid w:val="00447903"/>
    <w:rsid w:val="00447AF8"/>
    <w:rsid w:val="00447DDC"/>
    <w:rsid w:val="00447EDE"/>
    <w:rsid w:val="0045070B"/>
    <w:rsid w:val="00450A04"/>
    <w:rsid w:val="00450AC2"/>
    <w:rsid w:val="004521E4"/>
    <w:rsid w:val="004524CE"/>
    <w:rsid w:val="004525DF"/>
    <w:rsid w:val="004529B0"/>
    <w:rsid w:val="00452F54"/>
    <w:rsid w:val="004538BD"/>
    <w:rsid w:val="0045437C"/>
    <w:rsid w:val="00454906"/>
    <w:rsid w:val="00454E4C"/>
    <w:rsid w:val="004558A4"/>
    <w:rsid w:val="004560F1"/>
    <w:rsid w:val="0045650B"/>
    <w:rsid w:val="004565DD"/>
    <w:rsid w:val="00456CE5"/>
    <w:rsid w:val="004577D6"/>
    <w:rsid w:val="00457D06"/>
    <w:rsid w:val="00460891"/>
    <w:rsid w:val="00460A35"/>
    <w:rsid w:val="004617E3"/>
    <w:rsid w:val="00461B80"/>
    <w:rsid w:val="00461DB6"/>
    <w:rsid w:val="00462293"/>
    <w:rsid w:val="004622D8"/>
    <w:rsid w:val="00463BA7"/>
    <w:rsid w:val="00463CB1"/>
    <w:rsid w:val="004641C4"/>
    <w:rsid w:val="0046435B"/>
    <w:rsid w:val="00464531"/>
    <w:rsid w:val="00464624"/>
    <w:rsid w:val="004649F0"/>
    <w:rsid w:val="004650B5"/>
    <w:rsid w:val="00470063"/>
    <w:rsid w:val="00470CAA"/>
    <w:rsid w:val="00470DCD"/>
    <w:rsid w:val="00470E70"/>
    <w:rsid w:val="00471E0F"/>
    <w:rsid w:val="004727FF"/>
    <w:rsid w:val="00474B9F"/>
    <w:rsid w:val="00475743"/>
    <w:rsid w:val="00475951"/>
    <w:rsid w:val="00475B39"/>
    <w:rsid w:val="004760FF"/>
    <w:rsid w:val="00476B34"/>
    <w:rsid w:val="00476FE1"/>
    <w:rsid w:val="0047741C"/>
    <w:rsid w:val="00477DE1"/>
    <w:rsid w:val="0048013B"/>
    <w:rsid w:val="00480364"/>
    <w:rsid w:val="00480AFE"/>
    <w:rsid w:val="004819E8"/>
    <w:rsid w:val="00481C22"/>
    <w:rsid w:val="0048240F"/>
    <w:rsid w:val="0048317C"/>
    <w:rsid w:val="00483904"/>
    <w:rsid w:val="00484126"/>
    <w:rsid w:val="004862CD"/>
    <w:rsid w:val="004902D7"/>
    <w:rsid w:val="00491042"/>
    <w:rsid w:val="00492935"/>
    <w:rsid w:val="00492E42"/>
    <w:rsid w:val="00493316"/>
    <w:rsid w:val="0049483F"/>
    <w:rsid w:val="00494ABC"/>
    <w:rsid w:val="00494C0D"/>
    <w:rsid w:val="00494F2F"/>
    <w:rsid w:val="00495068"/>
    <w:rsid w:val="00495160"/>
    <w:rsid w:val="004953BB"/>
    <w:rsid w:val="00495B86"/>
    <w:rsid w:val="0049612F"/>
    <w:rsid w:val="0049779E"/>
    <w:rsid w:val="004A0A23"/>
    <w:rsid w:val="004A15D2"/>
    <w:rsid w:val="004A2155"/>
    <w:rsid w:val="004A2C02"/>
    <w:rsid w:val="004A35EC"/>
    <w:rsid w:val="004A4B4A"/>
    <w:rsid w:val="004A4CBC"/>
    <w:rsid w:val="004A50B6"/>
    <w:rsid w:val="004A55D3"/>
    <w:rsid w:val="004A5CA9"/>
    <w:rsid w:val="004A63A7"/>
    <w:rsid w:val="004A6A1F"/>
    <w:rsid w:val="004B0A8F"/>
    <w:rsid w:val="004B188E"/>
    <w:rsid w:val="004B3148"/>
    <w:rsid w:val="004B3541"/>
    <w:rsid w:val="004B4B5F"/>
    <w:rsid w:val="004B5204"/>
    <w:rsid w:val="004B5FFB"/>
    <w:rsid w:val="004B607D"/>
    <w:rsid w:val="004B6BF6"/>
    <w:rsid w:val="004B7257"/>
    <w:rsid w:val="004C0219"/>
    <w:rsid w:val="004C0431"/>
    <w:rsid w:val="004C0DDB"/>
    <w:rsid w:val="004C0E50"/>
    <w:rsid w:val="004C1317"/>
    <w:rsid w:val="004C15E3"/>
    <w:rsid w:val="004C1616"/>
    <w:rsid w:val="004C1A5E"/>
    <w:rsid w:val="004C1CF1"/>
    <w:rsid w:val="004C2396"/>
    <w:rsid w:val="004C2792"/>
    <w:rsid w:val="004C27B6"/>
    <w:rsid w:val="004C2931"/>
    <w:rsid w:val="004C2B46"/>
    <w:rsid w:val="004C4E9F"/>
    <w:rsid w:val="004C5674"/>
    <w:rsid w:val="004C56A1"/>
    <w:rsid w:val="004C6024"/>
    <w:rsid w:val="004C6D59"/>
    <w:rsid w:val="004D0489"/>
    <w:rsid w:val="004D06F2"/>
    <w:rsid w:val="004D0735"/>
    <w:rsid w:val="004D08C8"/>
    <w:rsid w:val="004D1542"/>
    <w:rsid w:val="004D1B23"/>
    <w:rsid w:val="004D2665"/>
    <w:rsid w:val="004D2A44"/>
    <w:rsid w:val="004D31AE"/>
    <w:rsid w:val="004D567E"/>
    <w:rsid w:val="004D5B6D"/>
    <w:rsid w:val="004D6397"/>
    <w:rsid w:val="004D76FE"/>
    <w:rsid w:val="004D7A05"/>
    <w:rsid w:val="004D7A1D"/>
    <w:rsid w:val="004D7DD1"/>
    <w:rsid w:val="004E00ED"/>
    <w:rsid w:val="004E100D"/>
    <w:rsid w:val="004E1AAE"/>
    <w:rsid w:val="004E1FC8"/>
    <w:rsid w:val="004E2640"/>
    <w:rsid w:val="004E29D9"/>
    <w:rsid w:val="004E2B6F"/>
    <w:rsid w:val="004E34E0"/>
    <w:rsid w:val="004E3727"/>
    <w:rsid w:val="004E53EE"/>
    <w:rsid w:val="004E6CA4"/>
    <w:rsid w:val="004E7230"/>
    <w:rsid w:val="004E7B72"/>
    <w:rsid w:val="004E7EEF"/>
    <w:rsid w:val="004F0051"/>
    <w:rsid w:val="004F0456"/>
    <w:rsid w:val="004F05D1"/>
    <w:rsid w:val="004F0BCB"/>
    <w:rsid w:val="004F1095"/>
    <w:rsid w:val="004F1EA2"/>
    <w:rsid w:val="004F2702"/>
    <w:rsid w:val="004F2840"/>
    <w:rsid w:val="004F300D"/>
    <w:rsid w:val="004F3133"/>
    <w:rsid w:val="004F4990"/>
    <w:rsid w:val="004F5304"/>
    <w:rsid w:val="004F5470"/>
    <w:rsid w:val="004F5671"/>
    <w:rsid w:val="004F568D"/>
    <w:rsid w:val="004F605E"/>
    <w:rsid w:val="004F6B5C"/>
    <w:rsid w:val="004F6ECD"/>
    <w:rsid w:val="004F702D"/>
    <w:rsid w:val="004F7128"/>
    <w:rsid w:val="004F798E"/>
    <w:rsid w:val="004F7A48"/>
    <w:rsid w:val="004F7A53"/>
    <w:rsid w:val="00500FF4"/>
    <w:rsid w:val="005010A0"/>
    <w:rsid w:val="00501FE5"/>
    <w:rsid w:val="00502013"/>
    <w:rsid w:val="0050238E"/>
    <w:rsid w:val="005024DC"/>
    <w:rsid w:val="005026B3"/>
    <w:rsid w:val="00502A42"/>
    <w:rsid w:val="00502FC6"/>
    <w:rsid w:val="005036FB"/>
    <w:rsid w:val="00503991"/>
    <w:rsid w:val="005043BF"/>
    <w:rsid w:val="00505923"/>
    <w:rsid w:val="00505D23"/>
    <w:rsid w:val="00505E8A"/>
    <w:rsid w:val="005064B3"/>
    <w:rsid w:val="005066F1"/>
    <w:rsid w:val="00506734"/>
    <w:rsid w:val="005068A7"/>
    <w:rsid w:val="0050697C"/>
    <w:rsid w:val="00506B30"/>
    <w:rsid w:val="005070C0"/>
    <w:rsid w:val="0050748F"/>
    <w:rsid w:val="00507B33"/>
    <w:rsid w:val="00510215"/>
    <w:rsid w:val="0051088E"/>
    <w:rsid w:val="00510B5E"/>
    <w:rsid w:val="00510E53"/>
    <w:rsid w:val="005115B9"/>
    <w:rsid w:val="00511AC8"/>
    <w:rsid w:val="00512237"/>
    <w:rsid w:val="00512749"/>
    <w:rsid w:val="00512CEE"/>
    <w:rsid w:val="005133B0"/>
    <w:rsid w:val="00513DC7"/>
    <w:rsid w:val="0051421A"/>
    <w:rsid w:val="00514D20"/>
    <w:rsid w:val="00515384"/>
    <w:rsid w:val="005175EE"/>
    <w:rsid w:val="0051794F"/>
    <w:rsid w:val="00517987"/>
    <w:rsid w:val="00517992"/>
    <w:rsid w:val="005179D9"/>
    <w:rsid w:val="005209CE"/>
    <w:rsid w:val="00520A9A"/>
    <w:rsid w:val="00522A70"/>
    <w:rsid w:val="00522F40"/>
    <w:rsid w:val="0052329C"/>
    <w:rsid w:val="0052338F"/>
    <w:rsid w:val="00523EB1"/>
    <w:rsid w:val="00524142"/>
    <w:rsid w:val="00524356"/>
    <w:rsid w:val="00524A4A"/>
    <w:rsid w:val="00524BFF"/>
    <w:rsid w:val="00525740"/>
    <w:rsid w:val="00525D24"/>
    <w:rsid w:val="005265D4"/>
    <w:rsid w:val="005300A7"/>
    <w:rsid w:val="00531355"/>
    <w:rsid w:val="00531B97"/>
    <w:rsid w:val="00532345"/>
    <w:rsid w:val="005324C7"/>
    <w:rsid w:val="00532576"/>
    <w:rsid w:val="005337FE"/>
    <w:rsid w:val="00534726"/>
    <w:rsid w:val="00534AC4"/>
    <w:rsid w:val="00534C6E"/>
    <w:rsid w:val="00534E53"/>
    <w:rsid w:val="00534FBE"/>
    <w:rsid w:val="00535EEE"/>
    <w:rsid w:val="00541197"/>
    <w:rsid w:val="00541D15"/>
    <w:rsid w:val="005432D8"/>
    <w:rsid w:val="0054368F"/>
    <w:rsid w:val="0054386C"/>
    <w:rsid w:val="00544AD9"/>
    <w:rsid w:val="00544AFA"/>
    <w:rsid w:val="00545BCC"/>
    <w:rsid w:val="00545E07"/>
    <w:rsid w:val="00546330"/>
    <w:rsid w:val="0054666D"/>
    <w:rsid w:val="0054730F"/>
    <w:rsid w:val="005475E3"/>
    <w:rsid w:val="00547EDF"/>
    <w:rsid w:val="00550A7C"/>
    <w:rsid w:val="00550DA1"/>
    <w:rsid w:val="005519E9"/>
    <w:rsid w:val="00551C16"/>
    <w:rsid w:val="00552298"/>
    <w:rsid w:val="00552475"/>
    <w:rsid w:val="005525DE"/>
    <w:rsid w:val="005533F7"/>
    <w:rsid w:val="005549E6"/>
    <w:rsid w:val="00554A65"/>
    <w:rsid w:val="00554FA1"/>
    <w:rsid w:val="00555280"/>
    <w:rsid w:val="00555EE6"/>
    <w:rsid w:val="005601FD"/>
    <w:rsid w:val="00560669"/>
    <w:rsid w:val="0056100F"/>
    <w:rsid w:val="005620A9"/>
    <w:rsid w:val="00562A04"/>
    <w:rsid w:val="00562CC5"/>
    <w:rsid w:val="00562DE5"/>
    <w:rsid w:val="005630A8"/>
    <w:rsid w:val="005641A2"/>
    <w:rsid w:val="00564203"/>
    <w:rsid w:val="00564A43"/>
    <w:rsid w:val="00564B68"/>
    <w:rsid w:val="00564BCA"/>
    <w:rsid w:val="00564D96"/>
    <w:rsid w:val="0056573B"/>
    <w:rsid w:val="00566151"/>
    <w:rsid w:val="005661DC"/>
    <w:rsid w:val="00566B19"/>
    <w:rsid w:val="00566B2D"/>
    <w:rsid w:val="00566BEE"/>
    <w:rsid w:val="00566DFD"/>
    <w:rsid w:val="00567275"/>
    <w:rsid w:val="00567CF7"/>
    <w:rsid w:val="005702A5"/>
    <w:rsid w:val="005719F0"/>
    <w:rsid w:val="00571E8C"/>
    <w:rsid w:val="00572697"/>
    <w:rsid w:val="00573358"/>
    <w:rsid w:val="00573452"/>
    <w:rsid w:val="0057492C"/>
    <w:rsid w:val="00574F6E"/>
    <w:rsid w:val="00574F85"/>
    <w:rsid w:val="005752D7"/>
    <w:rsid w:val="00575343"/>
    <w:rsid w:val="005753F5"/>
    <w:rsid w:val="00576321"/>
    <w:rsid w:val="00576D1E"/>
    <w:rsid w:val="00576F97"/>
    <w:rsid w:val="00577543"/>
    <w:rsid w:val="0057764F"/>
    <w:rsid w:val="005804E5"/>
    <w:rsid w:val="0058067C"/>
    <w:rsid w:val="00580DF0"/>
    <w:rsid w:val="005811C5"/>
    <w:rsid w:val="00581A3A"/>
    <w:rsid w:val="00581A7E"/>
    <w:rsid w:val="00581D6B"/>
    <w:rsid w:val="005824D8"/>
    <w:rsid w:val="00582833"/>
    <w:rsid w:val="00582C3F"/>
    <w:rsid w:val="00582CB8"/>
    <w:rsid w:val="00582D89"/>
    <w:rsid w:val="0058311C"/>
    <w:rsid w:val="00583304"/>
    <w:rsid w:val="0058352C"/>
    <w:rsid w:val="00584CF4"/>
    <w:rsid w:val="00584FF9"/>
    <w:rsid w:val="00585FF0"/>
    <w:rsid w:val="005866E4"/>
    <w:rsid w:val="00586F46"/>
    <w:rsid w:val="00590056"/>
    <w:rsid w:val="00590DD5"/>
    <w:rsid w:val="0059138C"/>
    <w:rsid w:val="005922EA"/>
    <w:rsid w:val="00592427"/>
    <w:rsid w:val="00592AC9"/>
    <w:rsid w:val="0059357C"/>
    <w:rsid w:val="00593889"/>
    <w:rsid w:val="005939C1"/>
    <w:rsid w:val="00594030"/>
    <w:rsid w:val="005943DD"/>
    <w:rsid w:val="0059521D"/>
    <w:rsid w:val="005955D3"/>
    <w:rsid w:val="00596058"/>
    <w:rsid w:val="0059610F"/>
    <w:rsid w:val="005974BF"/>
    <w:rsid w:val="00597642"/>
    <w:rsid w:val="00597694"/>
    <w:rsid w:val="005A0040"/>
    <w:rsid w:val="005A0189"/>
    <w:rsid w:val="005A05E3"/>
    <w:rsid w:val="005A0CD8"/>
    <w:rsid w:val="005A1028"/>
    <w:rsid w:val="005A1714"/>
    <w:rsid w:val="005A1E8D"/>
    <w:rsid w:val="005A2332"/>
    <w:rsid w:val="005A2339"/>
    <w:rsid w:val="005A2EE1"/>
    <w:rsid w:val="005A4034"/>
    <w:rsid w:val="005A40F6"/>
    <w:rsid w:val="005A44B4"/>
    <w:rsid w:val="005A4B42"/>
    <w:rsid w:val="005A5639"/>
    <w:rsid w:val="005A5A0C"/>
    <w:rsid w:val="005A5DD3"/>
    <w:rsid w:val="005A6684"/>
    <w:rsid w:val="005A6925"/>
    <w:rsid w:val="005A776A"/>
    <w:rsid w:val="005A778D"/>
    <w:rsid w:val="005A77F4"/>
    <w:rsid w:val="005A78B4"/>
    <w:rsid w:val="005A7C90"/>
    <w:rsid w:val="005B039F"/>
    <w:rsid w:val="005B0625"/>
    <w:rsid w:val="005B13D3"/>
    <w:rsid w:val="005B2595"/>
    <w:rsid w:val="005B2E83"/>
    <w:rsid w:val="005B3BC5"/>
    <w:rsid w:val="005B46B8"/>
    <w:rsid w:val="005B4EFD"/>
    <w:rsid w:val="005B58D7"/>
    <w:rsid w:val="005B5F76"/>
    <w:rsid w:val="005B60F4"/>
    <w:rsid w:val="005B610C"/>
    <w:rsid w:val="005B6305"/>
    <w:rsid w:val="005B6FF9"/>
    <w:rsid w:val="005B77AE"/>
    <w:rsid w:val="005C1659"/>
    <w:rsid w:val="005C1934"/>
    <w:rsid w:val="005C1CB1"/>
    <w:rsid w:val="005C1E99"/>
    <w:rsid w:val="005C266F"/>
    <w:rsid w:val="005C3502"/>
    <w:rsid w:val="005C35A3"/>
    <w:rsid w:val="005C3D02"/>
    <w:rsid w:val="005C3FAB"/>
    <w:rsid w:val="005C581E"/>
    <w:rsid w:val="005C5886"/>
    <w:rsid w:val="005C5EED"/>
    <w:rsid w:val="005C644A"/>
    <w:rsid w:val="005C6745"/>
    <w:rsid w:val="005C6C1B"/>
    <w:rsid w:val="005C6D5C"/>
    <w:rsid w:val="005C7684"/>
    <w:rsid w:val="005D0B6F"/>
    <w:rsid w:val="005D10E5"/>
    <w:rsid w:val="005D262C"/>
    <w:rsid w:val="005D267C"/>
    <w:rsid w:val="005D2DE1"/>
    <w:rsid w:val="005D3284"/>
    <w:rsid w:val="005D3790"/>
    <w:rsid w:val="005D3907"/>
    <w:rsid w:val="005D65D2"/>
    <w:rsid w:val="005D7092"/>
    <w:rsid w:val="005E00DE"/>
    <w:rsid w:val="005E014E"/>
    <w:rsid w:val="005E03B9"/>
    <w:rsid w:val="005E050B"/>
    <w:rsid w:val="005E052A"/>
    <w:rsid w:val="005E0D00"/>
    <w:rsid w:val="005E0E5B"/>
    <w:rsid w:val="005E150B"/>
    <w:rsid w:val="005E1AB2"/>
    <w:rsid w:val="005E2DD0"/>
    <w:rsid w:val="005E3D95"/>
    <w:rsid w:val="005E3FBD"/>
    <w:rsid w:val="005E4490"/>
    <w:rsid w:val="005E4EC2"/>
    <w:rsid w:val="005E546E"/>
    <w:rsid w:val="005E6622"/>
    <w:rsid w:val="005E66D1"/>
    <w:rsid w:val="005E6786"/>
    <w:rsid w:val="005E7642"/>
    <w:rsid w:val="005F0307"/>
    <w:rsid w:val="005F07D9"/>
    <w:rsid w:val="005F257B"/>
    <w:rsid w:val="005F3696"/>
    <w:rsid w:val="005F4AF4"/>
    <w:rsid w:val="005F5158"/>
    <w:rsid w:val="005F5769"/>
    <w:rsid w:val="005F5C8A"/>
    <w:rsid w:val="005F60CF"/>
    <w:rsid w:val="005F6191"/>
    <w:rsid w:val="005F61A9"/>
    <w:rsid w:val="005F6F6B"/>
    <w:rsid w:val="005F7289"/>
    <w:rsid w:val="00600562"/>
    <w:rsid w:val="006020C9"/>
    <w:rsid w:val="00602E45"/>
    <w:rsid w:val="00603C38"/>
    <w:rsid w:val="00604B02"/>
    <w:rsid w:val="00604D46"/>
    <w:rsid w:val="00604F83"/>
    <w:rsid w:val="0060506D"/>
    <w:rsid w:val="006050EC"/>
    <w:rsid w:val="00605577"/>
    <w:rsid w:val="00605F61"/>
    <w:rsid w:val="006062C6"/>
    <w:rsid w:val="00606381"/>
    <w:rsid w:val="00607BBC"/>
    <w:rsid w:val="006101CB"/>
    <w:rsid w:val="0061125D"/>
    <w:rsid w:val="00611611"/>
    <w:rsid w:val="006119F9"/>
    <w:rsid w:val="00612C7A"/>
    <w:rsid w:val="00612D4B"/>
    <w:rsid w:val="006130CB"/>
    <w:rsid w:val="00613143"/>
    <w:rsid w:val="006139DD"/>
    <w:rsid w:val="00613D04"/>
    <w:rsid w:val="00615013"/>
    <w:rsid w:val="00616A94"/>
    <w:rsid w:val="00616B5C"/>
    <w:rsid w:val="00616E29"/>
    <w:rsid w:val="00616E36"/>
    <w:rsid w:val="00616F7D"/>
    <w:rsid w:val="00617491"/>
    <w:rsid w:val="00617C97"/>
    <w:rsid w:val="00617F2B"/>
    <w:rsid w:val="006209B8"/>
    <w:rsid w:val="00620A41"/>
    <w:rsid w:val="00620B2D"/>
    <w:rsid w:val="00621B1C"/>
    <w:rsid w:val="00622A47"/>
    <w:rsid w:val="00623A32"/>
    <w:rsid w:val="0062457A"/>
    <w:rsid w:val="00624D4A"/>
    <w:rsid w:val="006258D9"/>
    <w:rsid w:val="0062608D"/>
    <w:rsid w:val="00626A74"/>
    <w:rsid w:val="00626BA4"/>
    <w:rsid w:val="00626D53"/>
    <w:rsid w:val="00630599"/>
    <w:rsid w:val="00630859"/>
    <w:rsid w:val="00630900"/>
    <w:rsid w:val="00630F09"/>
    <w:rsid w:val="006318A6"/>
    <w:rsid w:val="006327A8"/>
    <w:rsid w:val="006327B3"/>
    <w:rsid w:val="00634102"/>
    <w:rsid w:val="006346AA"/>
    <w:rsid w:val="00636412"/>
    <w:rsid w:val="006369FF"/>
    <w:rsid w:val="0063724F"/>
    <w:rsid w:val="00637376"/>
    <w:rsid w:val="0063770D"/>
    <w:rsid w:val="0064032A"/>
    <w:rsid w:val="0064037D"/>
    <w:rsid w:val="006403F2"/>
    <w:rsid w:val="00640875"/>
    <w:rsid w:val="00641A3F"/>
    <w:rsid w:val="00641A70"/>
    <w:rsid w:val="00642943"/>
    <w:rsid w:val="0064354B"/>
    <w:rsid w:val="00643624"/>
    <w:rsid w:val="00643BA0"/>
    <w:rsid w:val="00644242"/>
    <w:rsid w:val="00644374"/>
    <w:rsid w:val="0064572D"/>
    <w:rsid w:val="00645C19"/>
    <w:rsid w:val="00646C4A"/>
    <w:rsid w:val="00646D22"/>
    <w:rsid w:val="00646E9F"/>
    <w:rsid w:val="006473B7"/>
    <w:rsid w:val="00647C6F"/>
    <w:rsid w:val="00647E1E"/>
    <w:rsid w:val="006502B5"/>
    <w:rsid w:val="006511DF"/>
    <w:rsid w:val="006513CC"/>
    <w:rsid w:val="00651542"/>
    <w:rsid w:val="006517E0"/>
    <w:rsid w:val="006522A2"/>
    <w:rsid w:val="0065250F"/>
    <w:rsid w:val="00652CEE"/>
    <w:rsid w:val="00652DB4"/>
    <w:rsid w:val="00652FA8"/>
    <w:rsid w:val="006531BD"/>
    <w:rsid w:val="00655C69"/>
    <w:rsid w:val="0065639C"/>
    <w:rsid w:val="006566EB"/>
    <w:rsid w:val="006569B6"/>
    <w:rsid w:val="00657366"/>
    <w:rsid w:val="00660120"/>
    <w:rsid w:val="00660450"/>
    <w:rsid w:val="00660472"/>
    <w:rsid w:val="0066054D"/>
    <w:rsid w:val="0066055D"/>
    <w:rsid w:val="00660648"/>
    <w:rsid w:val="00660A6E"/>
    <w:rsid w:val="00660D5F"/>
    <w:rsid w:val="00662097"/>
    <w:rsid w:val="006625C9"/>
    <w:rsid w:val="00663AF8"/>
    <w:rsid w:val="00663E7C"/>
    <w:rsid w:val="0066440E"/>
    <w:rsid w:val="0066443C"/>
    <w:rsid w:val="006653A6"/>
    <w:rsid w:val="006655BB"/>
    <w:rsid w:val="00666122"/>
    <w:rsid w:val="00666CC9"/>
    <w:rsid w:val="006670F5"/>
    <w:rsid w:val="00667D0E"/>
    <w:rsid w:val="00670BB2"/>
    <w:rsid w:val="00671588"/>
    <w:rsid w:val="00671715"/>
    <w:rsid w:val="00671978"/>
    <w:rsid w:val="00672A8E"/>
    <w:rsid w:val="00672B3E"/>
    <w:rsid w:val="00672CE2"/>
    <w:rsid w:val="00672D9E"/>
    <w:rsid w:val="0067351D"/>
    <w:rsid w:val="006735DF"/>
    <w:rsid w:val="00673627"/>
    <w:rsid w:val="006739CA"/>
    <w:rsid w:val="00673EA4"/>
    <w:rsid w:val="00674CD5"/>
    <w:rsid w:val="006760C7"/>
    <w:rsid w:val="0067747A"/>
    <w:rsid w:val="00677A1A"/>
    <w:rsid w:val="00677E0A"/>
    <w:rsid w:val="006804B5"/>
    <w:rsid w:val="00680753"/>
    <w:rsid w:val="006811AD"/>
    <w:rsid w:val="00681A0F"/>
    <w:rsid w:val="00682D0F"/>
    <w:rsid w:val="006831EA"/>
    <w:rsid w:val="00683239"/>
    <w:rsid w:val="0068328C"/>
    <w:rsid w:val="006833E0"/>
    <w:rsid w:val="006845F8"/>
    <w:rsid w:val="00684738"/>
    <w:rsid w:val="006847C3"/>
    <w:rsid w:val="00684F9D"/>
    <w:rsid w:val="00685508"/>
    <w:rsid w:val="00685F91"/>
    <w:rsid w:val="00686027"/>
    <w:rsid w:val="0068672B"/>
    <w:rsid w:val="00686AD4"/>
    <w:rsid w:val="006874E6"/>
    <w:rsid w:val="0068784E"/>
    <w:rsid w:val="00687F66"/>
    <w:rsid w:val="00690809"/>
    <w:rsid w:val="00690CEC"/>
    <w:rsid w:val="00690F29"/>
    <w:rsid w:val="00691260"/>
    <w:rsid w:val="006915E6"/>
    <w:rsid w:val="006921A7"/>
    <w:rsid w:val="00692772"/>
    <w:rsid w:val="006932D8"/>
    <w:rsid w:val="006933BC"/>
    <w:rsid w:val="00693814"/>
    <w:rsid w:val="00693CB5"/>
    <w:rsid w:val="006942C2"/>
    <w:rsid w:val="006947A8"/>
    <w:rsid w:val="006949BF"/>
    <w:rsid w:val="0069534D"/>
    <w:rsid w:val="006960AF"/>
    <w:rsid w:val="00696C24"/>
    <w:rsid w:val="006977C3"/>
    <w:rsid w:val="00697A36"/>
    <w:rsid w:val="006A022F"/>
    <w:rsid w:val="006A15F6"/>
    <w:rsid w:val="006A28D4"/>
    <w:rsid w:val="006A2ABD"/>
    <w:rsid w:val="006A304E"/>
    <w:rsid w:val="006A3106"/>
    <w:rsid w:val="006A4313"/>
    <w:rsid w:val="006A69B0"/>
    <w:rsid w:val="006A6C3C"/>
    <w:rsid w:val="006A6EB5"/>
    <w:rsid w:val="006A7A4A"/>
    <w:rsid w:val="006A7BEC"/>
    <w:rsid w:val="006B03E6"/>
    <w:rsid w:val="006B0684"/>
    <w:rsid w:val="006B14CD"/>
    <w:rsid w:val="006B1614"/>
    <w:rsid w:val="006B2152"/>
    <w:rsid w:val="006B27D8"/>
    <w:rsid w:val="006B29A2"/>
    <w:rsid w:val="006B32B1"/>
    <w:rsid w:val="006B32E5"/>
    <w:rsid w:val="006B3CFC"/>
    <w:rsid w:val="006B3F5F"/>
    <w:rsid w:val="006B43AD"/>
    <w:rsid w:val="006B490D"/>
    <w:rsid w:val="006B510B"/>
    <w:rsid w:val="006B51D0"/>
    <w:rsid w:val="006B5834"/>
    <w:rsid w:val="006B63E3"/>
    <w:rsid w:val="006B687A"/>
    <w:rsid w:val="006B6AE5"/>
    <w:rsid w:val="006B6F5D"/>
    <w:rsid w:val="006B73B1"/>
    <w:rsid w:val="006C01F3"/>
    <w:rsid w:val="006C0661"/>
    <w:rsid w:val="006C237F"/>
    <w:rsid w:val="006C3139"/>
    <w:rsid w:val="006C346A"/>
    <w:rsid w:val="006C3968"/>
    <w:rsid w:val="006C4D02"/>
    <w:rsid w:val="006C4F47"/>
    <w:rsid w:val="006C4F9A"/>
    <w:rsid w:val="006C5238"/>
    <w:rsid w:val="006C57E0"/>
    <w:rsid w:val="006C59CB"/>
    <w:rsid w:val="006C5CBA"/>
    <w:rsid w:val="006C5E92"/>
    <w:rsid w:val="006C65B0"/>
    <w:rsid w:val="006C70C8"/>
    <w:rsid w:val="006C746B"/>
    <w:rsid w:val="006C79AA"/>
    <w:rsid w:val="006C7CCF"/>
    <w:rsid w:val="006D00B2"/>
    <w:rsid w:val="006D0AB8"/>
    <w:rsid w:val="006D0E4E"/>
    <w:rsid w:val="006D1126"/>
    <w:rsid w:val="006D1DD1"/>
    <w:rsid w:val="006D2144"/>
    <w:rsid w:val="006D32D1"/>
    <w:rsid w:val="006D3E7B"/>
    <w:rsid w:val="006D4472"/>
    <w:rsid w:val="006D48C8"/>
    <w:rsid w:val="006D4C0E"/>
    <w:rsid w:val="006D4F10"/>
    <w:rsid w:val="006D5954"/>
    <w:rsid w:val="006E02CC"/>
    <w:rsid w:val="006E0926"/>
    <w:rsid w:val="006E09A3"/>
    <w:rsid w:val="006E0BBB"/>
    <w:rsid w:val="006E1027"/>
    <w:rsid w:val="006E14D0"/>
    <w:rsid w:val="006E179A"/>
    <w:rsid w:val="006E1F8D"/>
    <w:rsid w:val="006E289D"/>
    <w:rsid w:val="006E2B70"/>
    <w:rsid w:val="006E3703"/>
    <w:rsid w:val="006E4122"/>
    <w:rsid w:val="006E58B5"/>
    <w:rsid w:val="006E6883"/>
    <w:rsid w:val="006E7306"/>
    <w:rsid w:val="006E7735"/>
    <w:rsid w:val="006E7748"/>
    <w:rsid w:val="006E78F7"/>
    <w:rsid w:val="006E7A93"/>
    <w:rsid w:val="006E7F87"/>
    <w:rsid w:val="006F00AD"/>
    <w:rsid w:val="006F0362"/>
    <w:rsid w:val="006F188D"/>
    <w:rsid w:val="006F1A47"/>
    <w:rsid w:val="006F2A67"/>
    <w:rsid w:val="006F2D04"/>
    <w:rsid w:val="006F2DF0"/>
    <w:rsid w:val="006F2E03"/>
    <w:rsid w:val="006F3720"/>
    <w:rsid w:val="006F3B16"/>
    <w:rsid w:val="006F46AE"/>
    <w:rsid w:val="006F48DE"/>
    <w:rsid w:val="006F4ED9"/>
    <w:rsid w:val="006F5136"/>
    <w:rsid w:val="006F5C65"/>
    <w:rsid w:val="006F5CDE"/>
    <w:rsid w:val="006F5F53"/>
    <w:rsid w:val="006F6201"/>
    <w:rsid w:val="006F646F"/>
    <w:rsid w:val="006F676E"/>
    <w:rsid w:val="006F777F"/>
    <w:rsid w:val="006F79F4"/>
    <w:rsid w:val="00700CB7"/>
    <w:rsid w:val="007015A9"/>
    <w:rsid w:val="00702831"/>
    <w:rsid w:val="00702E4A"/>
    <w:rsid w:val="00703F0F"/>
    <w:rsid w:val="0070401D"/>
    <w:rsid w:val="00704E55"/>
    <w:rsid w:val="00705744"/>
    <w:rsid w:val="00705829"/>
    <w:rsid w:val="00706854"/>
    <w:rsid w:val="00706C87"/>
    <w:rsid w:val="00707D74"/>
    <w:rsid w:val="00710571"/>
    <w:rsid w:val="007105C6"/>
    <w:rsid w:val="00710987"/>
    <w:rsid w:val="00710B4E"/>
    <w:rsid w:val="00710DE7"/>
    <w:rsid w:val="00710E21"/>
    <w:rsid w:val="0071155F"/>
    <w:rsid w:val="00711A0D"/>
    <w:rsid w:val="0071230E"/>
    <w:rsid w:val="0071261F"/>
    <w:rsid w:val="00712AA6"/>
    <w:rsid w:val="007135DA"/>
    <w:rsid w:val="0071378C"/>
    <w:rsid w:val="00714A56"/>
    <w:rsid w:val="00714C4F"/>
    <w:rsid w:val="00716F84"/>
    <w:rsid w:val="00717095"/>
    <w:rsid w:val="00717861"/>
    <w:rsid w:val="00721212"/>
    <w:rsid w:val="007233B9"/>
    <w:rsid w:val="00723597"/>
    <w:rsid w:val="00724153"/>
    <w:rsid w:val="00724A6A"/>
    <w:rsid w:val="00724C80"/>
    <w:rsid w:val="0072539F"/>
    <w:rsid w:val="007254F3"/>
    <w:rsid w:val="00725DB2"/>
    <w:rsid w:val="00725DC5"/>
    <w:rsid w:val="00726411"/>
    <w:rsid w:val="007265DD"/>
    <w:rsid w:val="007267CE"/>
    <w:rsid w:val="00726CA5"/>
    <w:rsid w:val="00727CBC"/>
    <w:rsid w:val="00731A19"/>
    <w:rsid w:val="00731F32"/>
    <w:rsid w:val="007334B0"/>
    <w:rsid w:val="007338AD"/>
    <w:rsid w:val="00734234"/>
    <w:rsid w:val="0073436E"/>
    <w:rsid w:val="00734A85"/>
    <w:rsid w:val="00735000"/>
    <w:rsid w:val="007351A1"/>
    <w:rsid w:val="00736802"/>
    <w:rsid w:val="00736F80"/>
    <w:rsid w:val="0073729C"/>
    <w:rsid w:val="0074005A"/>
    <w:rsid w:val="007409FF"/>
    <w:rsid w:val="00740D7B"/>
    <w:rsid w:val="00741C50"/>
    <w:rsid w:val="0074385A"/>
    <w:rsid w:val="00743FE8"/>
    <w:rsid w:val="0074520C"/>
    <w:rsid w:val="007453D8"/>
    <w:rsid w:val="00746809"/>
    <w:rsid w:val="00746EEC"/>
    <w:rsid w:val="007475B6"/>
    <w:rsid w:val="0074769E"/>
    <w:rsid w:val="007500A0"/>
    <w:rsid w:val="0075020E"/>
    <w:rsid w:val="0075066C"/>
    <w:rsid w:val="00750752"/>
    <w:rsid w:val="00751207"/>
    <w:rsid w:val="007513FE"/>
    <w:rsid w:val="00751664"/>
    <w:rsid w:val="00751745"/>
    <w:rsid w:val="00751EF3"/>
    <w:rsid w:val="007525E5"/>
    <w:rsid w:val="00752E20"/>
    <w:rsid w:val="00753DC6"/>
    <w:rsid w:val="0075471D"/>
    <w:rsid w:val="00754A59"/>
    <w:rsid w:val="00755B0D"/>
    <w:rsid w:val="0075600E"/>
    <w:rsid w:val="007571EE"/>
    <w:rsid w:val="00760030"/>
    <w:rsid w:val="00760169"/>
    <w:rsid w:val="00761284"/>
    <w:rsid w:val="007614EE"/>
    <w:rsid w:val="00761A3D"/>
    <w:rsid w:val="00761BA2"/>
    <w:rsid w:val="00761DDE"/>
    <w:rsid w:val="00761FE6"/>
    <w:rsid w:val="0076219B"/>
    <w:rsid w:val="00762D30"/>
    <w:rsid w:val="00762FC1"/>
    <w:rsid w:val="00763DEF"/>
    <w:rsid w:val="00764658"/>
    <w:rsid w:val="00765980"/>
    <w:rsid w:val="00765B50"/>
    <w:rsid w:val="0076609E"/>
    <w:rsid w:val="00766323"/>
    <w:rsid w:val="007664FA"/>
    <w:rsid w:val="00767CF4"/>
    <w:rsid w:val="00767E18"/>
    <w:rsid w:val="007706D6"/>
    <w:rsid w:val="00771BEE"/>
    <w:rsid w:val="00771E60"/>
    <w:rsid w:val="00771F42"/>
    <w:rsid w:val="007725EA"/>
    <w:rsid w:val="00772843"/>
    <w:rsid w:val="007742AE"/>
    <w:rsid w:val="00774AB3"/>
    <w:rsid w:val="00774E8F"/>
    <w:rsid w:val="00775850"/>
    <w:rsid w:val="00775B4A"/>
    <w:rsid w:val="00775D44"/>
    <w:rsid w:val="00775E58"/>
    <w:rsid w:val="00775F25"/>
    <w:rsid w:val="00777D2F"/>
    <w:rsid w:val="007804E6"/>
    <w:rsid w:val="00780890"/>
    <w:rsid w:val="00780D37"/>
    <w:rsid w:val="00780EC3"/>
    <w:rsid w:val="007811B1"/>
    <w:rsid w:val="007811B3"/>
    <w:rsid w:val="00781223"/>
    <w:rsid w:val="00782410"/>
    <w:rsid w:val="00783396"/>
    <w:rsid w:val="00783A5C"/>
    <w:rsid w:val="00783BA7"/>
    <w:rsid w:val="0078426D"/>
    <w:rsid w:val="00784982"/>
    <w:rsid w:val="0078532F"/>
    <w:rsid w:val="00786A1A"/>
    <w:rsid w:val="00786F29"/>
    <w:rsid w:val="007876E9"/>
    <w:rsid w:val="00787E21"/>
    <w:rsid w:val="00787E2D"/>
    <w:rsid w:val="0079006D"/>
    <w:rsid w:val="00790FBF"/>
    <w:rsid w:val="00791562"/>
    <w:rsid w:val="00791654"/>
    <w:rsid w:val="007926C5"/>
    <w:rsid w:val="007931C4"/>
    <w:rsid w:val="00793AEF"/>
    <w:rsid w:val="00793C06"/>
    <w:rsid w:val="0079480E"/>
    <w:rsid w:val="00794827"/>
    <w:rsid w:val="007950C4"/>
    <w:rsid w:val="007956AF"/>
    <w:rsid w:val="00797722"/>
    <w:rsid w:val="0079785A"/>
    <w:rsid w:val="00797A36"/>
    <w:rsid w:val="007A08FE"/>
    <w:rsid w:val="007A0E44"/>
    <w:rsid w:val="007A172E"/>
    <w:rsid w:val="007A1D22"/>
    <w:rsid w:val="007A2079"/>
    <w:rsid w:val="007A3198"/>
    <w:rsid w:val="007A3E61"/>
    <w:rsid w:val="007A48B0"/>
    <w:rsid w:val="007A4BEF"/>
    <w:rsid w:val="007A4DD0"/>
    <w:rsid w:val="007A5F0B"/>
    <w:rsid w:val="007A6411"/>
    <w:rsid w:val="007A68C7"/>
    <w:rsid w:val="007A6E3C"/>
    <w:rsid w:val="007A72BA"/>
    <w:rsid w:val="007A7687"/>
    <w:rsid w:val="007A7C88"/>
    <w:rsid w:val="007B053E"/>
    <w:rsid w:val="007B174C"/>
    <w:rsid w:val="007B2841"/>
    <w:rsid w:val="007B2EC5"/>
    <w:rsid w:val="007B339D"/>
    <w:rsid w:val="007B4F41"/>
    <w:rsid w:val="007B6489"/>
    <w:rsid w:val="007B690F"/>
    <w:rsid w:val="007B6E37"/>
    <w:rsid w:val="007B6EA5"/>
    <w:rsid w:val="007B73CC"/>
    <w:rsid w:val="007C0C62"/>
    <w:rsid w:val="007C0DA7"/>
    <w:rsid w:val="007C1B34"/>
    <w:rsid w:val="007C1EE8"/>
    <w:rsid w:val="007C3FBF"/>
    <w:rsid w:val="007C44A1"/>
    <w:rsid w:val="007C44D2"/>
    <w:rsid w:val="007C4E73"/>
    <w:rsid w:val="007C4F1E"/>
    <w:rsid w:val="007C5373"/>
    <w:rsid w:val="007C5638"/>
    <w:rsid w:val="007C5D51"/>
    <w:rsid w:val="007C6AAC"/>
    <w:rsid w:val="007C70B7"/>
    <w:rsid w:val="007C756E"/>
    <w:rsid w:val="007C7709"/>
    <w:rsid w:val="007C7EB8"/>
    <w:rsid w:val="007D008C"/>
    <w:rsid w:val="007D00AC"/>
    <w:rsid w:val="007D1007"/>
    <w:rsid w:val="007D2E70"/>
    <w:rsid w:val="007D38FD"/>
    <w:rsid w:val="007D415F"/>
    <w:rsid w:val="007D4862"/>
    <w:rsid w:val="007D4A82"/>
    <w:rsid w:val="007D4D9F"/>
    <w:rsid w:val="007D5994"/>
    <w:rsid w:val="007D6351"/>
    <w:rsid w:val="007D65D1"/>
    <w:rsid w:val="007D6625"/>
    <w:rsid w:val="007D67FE"/>
    <w:rsid w:val="007D6CD4"/>
    <w:rsid w:val="007D748A"/>
    <w:rsid w:val="007E0455"/>
    <w:rsid w:val="007E0974"/>
    <w:rsid w:val="007E099E"/>
    <w:rsid w:val="007E0B2D"/>
    <w:rsid w:val="007E0BC0"/>
    <w:rsid w:val="007E0DCD"/>
    <w:rsid w:val="007E0F8A"/>
    <w:rsid w:val="007E14AE"/>
    <w:rsid w:val="007E1661"/>
    <w:rsid w:val="007E214F"/>
    <w:rsid w:val="007E246C"/>
    <w:rsid w:val="007E2F59"/>
    <w:rsid w:val="007E2F71"/>
    <w:rsid w:val="007E3BCB"/>
    <w:rsid w:val="007E3D0B"/>
    <w:rsid w:val="007E4687"/>
    <w:rsid w:val="007E49D7"/>
    <w:rsid w:val="007E4EAD"/>
    <w:rsid w:val="007E4FC3"/>
    <w:rsid w:val="007E5042"/>
    <w:rsid w:val="007E542E"/>
    <w:rsid w:val="007E5535"/>
    <w:rsid w:val="007E5B3A"/>
    <w:rsid w:val="007E5F0B"/>
    <w:rsid w:val="007E6547"/>
    <w:rsid w:val="007E74DE"/>
    <w:rsid w:val="007E7D62"/>
    <w:rsid w:val="007F097F"/>
    <w:rsid w:val="007F0AAE"/>
    <w:rsid w:val="007F15DB"/>
    <w:rsid w:val="007F2441"/>
    <w:rsid w:val="007F2821"/>
    <w:rsid w:val="007F28BC"/>
    <w:rsid w:val="007F2BB5"/>
    <w:rsid w:val="007F3A4A"/>
    <w:rsid w:val="007F44C7"/>
    <w:rsid w:val="007F4AAA"/>
    <w:rsid w:val="007F5240"/>
    <w:rsid w:val="007F627A"/>
    <w:rsid w:val="007F62D3"/>
    <w:rsid w:val="007F6C09"/>
    <w:rsid w:val="00801893"/>
    <w:rsid w:val="00801A84"/>
    <w:rsid w:val="008021A0"/>
    <w:rsid w:val="008023A1"/>
    <w:rsid w:val="00802F16"/>
    <w:rsid w:val="00805862"/>
    <w:rsid w:val="00805E10"/>
    <w:rsid w:val="0080669F"/>
    <w:rsid w:val="008066A1"/>
    <w:rsid w:val="008068F7"/>
    <w:rsid w:val="00806D68"/>
    <w:rsid w:val="00806EB9"/>
    <w:rsid w:val="0080732D"/>
    <w:rsid w:val="00807C25"/>
    <w:rsid w:val="0081006D"/>
    <w:rsid w:val="008101CE"/>
    <w:rsid w:val="00810D82"/>
    <w:rsid w:val="00812323"/>
    <w:rsid w:val="008124FC"/>
    <w:rsid w:val="00812AD2"/>
    <w:rsid w:val="0081349F"/>
    <w:rsid w:val="00813531"/>
    <w:rsid w:val="0081353F"/>
    <w:rsid w:val="00814CD2"/>
    <w:rsid w:val="0081503C"/>
    <w:rsid w:val="00815870"/>
    <w:rsid w:val="00815CDC"/>
    <w:rsid w:val="008160E4"/>
    <w:rsid w:val="00822974"/>
    <w:rsid w:val="0082371C"/>
    <w:rsid w:val="00824028"/>
    <w:rsid w:val="0082416C"/>
    <w:rsid w:val="0082453C"/>
    <w:rsid w:val="00825B66"/>
    <w:rsid w:val="00826C8D"/>
    <w:rsid w:val="00827832"/>
    <w:rsid w:val="00827A5F"/>
    <w:rsid w:val="00827D6E"/>
    <w:rsid w:val="008304FD"/>
    <w:rsid w:val="0083070A"/>
    <w:rsid w:val="0083080D"/>
    <w:rsid w:val="00830A9C"/>
    <w:rsid w:val="00830CEE"/>
    <w:rsid w:val="00830CFC"/>
    <w:rsid w:val="00831F40"/>
    <w:rsid w:val="0083281C"/>
    <w:rsid w:val="00833726"/>
    <w:rsid w:val="00833743"/>
    <w:rsid w:val="00833B1F"/>
    <w:rsid w:val="00833BF8"/>
    <w:rsid w:val="00834DAA"/>
    <w:rsid w:val="00837C2B"/>
    <w:rsid w:val="00837F19"/>
    <w:rsid w:val="00840659"/>
    <w:rsid w:val="00840ADF"/>
    <w:rsid w:val="00840DE2"/>
    <w:rsid w:val="00840E10"/>
    <w:rsid w:val="0084151D"/>
    <w:rsid w:val="008420ED"/>
    <w:rsid w:val="008427AA"/>
    <w:rsid w:val="00842FE5"/>
    <w:rsid w:val="00843A50"/>
    <w:rsid w:val="00843C0C"/>
    <w:rsid w:val="0084458F"/>
    <w:rsid w:val="00844EEC"/>
    <w:rsid w:val="00845228"/>
    <w:rsid w:val="0084564E"/>
    <w:rsid w:val="008459AA"/>
    <w:rsid w:val="00845ABC"/>
    <w:rsid w:val="00845E2E"/>
    <w:rsid w:val="0084646C"/>
    <w:rsid w:val="00846FC3"/>
    <w:rsid w:val="00847226"/>
    <w:rsid w:val="00847559"/>
    <w:rsid w:val="00847B9C"/>
    <w:rsid w:val="00847BFA"/>
    <w:rsid w:val="00847D0C"/>
    <w:rsid w:val="00850058"/>
    <w:rsid w:val="00850286"/>
    <w:rsid w:val="00850E74"/>
    <w:rsid w:val="00851218"/>
    <w:rsid w:val="00851592"/>
    <w:rsid w:val="00851C5D"/>
    <w:rsid w:val="00851D0B"/>
    <w:rsid w:val="00851EB8"/>
    <w:rsid w:val="00852164"/>
    <w:rsid w:val="00852222"/>
    <w:rsid w:val="0085250A"/>
    <w:rsid w:val="008528E7"/>
    <w:rsid w:val="00853129"/>
    <w:rsid w:val="008532F6"/>
    <w:rsid w:val="00853507"/>
    <w:rsid w:val="0085461C"/>
    <w:rsid w:val="00854EED"/>
    <w:rsid w:val="00855121"/>
    <w:rsid w:val="00856545"/>
    <w:rsid w:val="00857203"/>
    <w:rsid w:val="00857326"/>
    <w:rsid w:val="008576A5"/>
    <w:rsid w:val="00857A85"/>
    <w:rsid w:val="00857CD9"/>
    <w:rsid w:val="00857E26"/>
    <w:rsid w:val="008600BF"/>
    <w:rsid w:val="00860601"/>
    <w:rsid w:val="00861040"/>
    <w:rsid w:val="00861380"/>
    <w:rsid w:val="008622A4"/>
    <w:rsid w:val="0086359B"/>
    <w:rsid w:val="008635E2"/>
    <w:rsid w:val="00864121"/>
    <w:rsid w:val="008649F0"/>
    <w:rsid w:val="00864BF0"/>
    <w:rsid w:val="00864C70"/>
    <w:rsid w:val="00864F66"/>
    <w:rsid w:val="00865A3C"/>
    <w:rsid w:val="00866C45"/>
    <w:rsid w:val="00866D72"/>
    <w:rsid w:val="008672A7"/>
    <w:rsid w:val="0086739B"/>
    <w:rsid w:val="00870224"/>
    <w:rsid w:val="0087071B"/>
    <w:rsid w:val="0087095C"/>
    <w:rsid w:val="008710B2"/>
    <w:rsid w:val="00871632"/>
    <w:rsid w:val="00872046"/>
    <w:rsid w:val="0087233E"/>
    <w:rsid w:val="00872B86"/>
    <w:rsid w:val="00872C57"/>
    <w:rsid w:val="0087392B"/>
    <w:rsid w:val="00873ECB"/>
    <w:rsid w:val="008754B3"/>
    <w:rsid w:val="008758E2"/>
    <w:rsid w:val="00875CB5"/>
    <w:rsid w:val="00876111"/>
    <w:rsid w:val="008762BE"/>
    <w:rsid w:val="00876890"/>
    <w:rsid w:val="00876FB0"/>
    <w:rsid w:val="0088032B"/>
    <w:rsid w:val="00880893"/>
    <w:rsid w:val="00880F80"/>
    <w:rsid w:val="0088150F"/>
    <w:rsid w:val="00881B94"/>
    <w:rsid w:val="008830B9"/>
    <w:rsid w:val="00883F2E"/>
    <w:rsid w:val="00884250"/>
    <w:rsid w:val="00884F77"/>
    <w:rsid w:val="0088560B"/>
    <w:rsid w:val="00886CBF"/>
    <w:rsid w:val="00886EEF"/>
    <w:rsid w:val="00887481"/>
    <w:rsid w:val="00887AC8"/>
    <w:rsid w:val="00890041"/>
    <w:rsid w:val="00890438"/>
    <w:rsid w:val="00890E8E"/>
    <w:rsid w:val="00890EE7"/>
    <w:rsid w:val="00891530"/>
    <w:rsid w:val="00892B44"/>
    <w:rsid w:val="00892D6D"/>
    <w:rsid w:val="00893B51"/>
    <w:rsid w:val="00893DE0"/>
    <w:rsid w:val="00893FE8"/>
    <w:rsid w:val="0089452D"/>
    <w:rsid w:val="00894E27"/>
    <w:rsid w:val="00894E84"/>
    <w:rsid w:val="008950E8"/>
    <w:rsid w:val="00895E14"/>
    <w:rsid w:val="00897210"/>
    <w:rsid w:val="008973D8"/>
    <w:rsid w:val="00897676"/>
    <w:rsid w:val="00897A87"/>
    <w:rsid w:val="00897D1D"/>
    <w:rsid w:val="008A0D9B"/>
    <w:rsid w:val="008A0F56"/>
    <w:rsid w:val="008A1CE6"/>
    <w:rsid w:val="008A25D4"/>
    <w:rsid w:val="008A2C28"/>
    <w:rsid w:val="008A2E29"/>
    <w:rsid w:val="008A374B"/>
    <w:rsid w:val="008A76B6"/>
    <w:rsid w:val="008B05BD"/>
    <w:rsid w:val="008B09C4"/>
    <w:rsid w:val="008B112D"/>
    <w:rsid w:val="008B1927"/>
    <w:rsid w:val="008B1A6D"/>
    <w:rsid w:val="008B3300"/>
    <w:rsid w:val="008B333C"/>
    <w:rsid w:val="008B3827"/>
    <w:rsid w:val="008B3EB3"/>
    <w:rsid w:val="008B4958"/>
    <w:rsid w:val="008B691F"/>
    <w:rsid w:val="008B7709"/>
    <w:rsid w:val="008B7B82"/>
    <w:rsid w:val="008B7C72"/>
    <w:rsid w:val="008B7F80"/>
    <w:rsid w:val="008C0118"/>
    <w:rsid w:val="008C1D9D"/>
    <w:rsid w:val="008C3277"/>
    <w:rsid w:val="008C3583"/>
    <w:rsid w:val="008C3BD6"/>
    <w:rsid w:val="008C4675"/>
    <w:rsid w:val="008C4A72"/>
    <w:rsid w:val="008C58A2"/>
    <w:rsid w:val="008C59DE"/>
    <w:rsid w:val="008C5EAB"/>
    <w:rsid w:val="008C6E39"/>
    <w:rsid w:val="008C752C"/>
    <w:rsid w:val="008C7796"/>
    <w:rsid w:val="008D091B"/>
    <w:rsid w:val="008D0C1A"/>
    <w:rsid w:val="008D1732"/>
    <w:rsid w:val="008D1874"/>
    <w:rsid w:val="008D1BB9"/>
    <w:rsid w:val="008D1C61"/>
    <w:rsid w:val="008D29F3"/>
    <w:rsid w:val="008D2B5B"/>
    <w:rsid w:val="008D3BC8"/>
    <w:rsid w:val="008D3DAC"/>
    <w:rsid w:val="008D53E8"/>
    <w:rsid w:val="008D5473"/>
    <w:rsid w:val="008D5570"/>
    <w:rsid w:val="008D5B1E"/>
    <w:rsid w:val="008D65B1"/>
    <w:rsid w:val="008D6607"/>
    <w:rsid w:val="008D6EDF"/>
    <w:rsid w:val="008D718E"/>
    <w:rsid w:val="008D765E"/>
    <w:rsid w:val="008D7ACF"/>
    <w:rsid w:val="008E0370"/>
    <w:rsid w:val="008E11C6"/>
    <w:rsid w:val="008E12CB"/>
    <w:rsid w:val="008E2194"/>
    <w:rsid w:val="008E30A4"/>
    <w:rsid w:val="008E3108"/>
    <w:rsid w:val="008E40BC"/>
    <w:rsid w:val="008E4717"/>
    <w:rsid w:val="008E4E16"/>
    <w:rsid w:val="008E5722"/>
    <w:rsid w:val="008E6074"/>
    <w:rsid w:val="008E65C0"/>
    <w:rsid w:val="008E66E7"/>
    <w:rsid w:val="008E69A5"/>
    <w:rsid w:val="008E6F9A"/>
    <w:rsid w:val="008E74D4"/>
    <w:rsid w:val="008E77DF"/>
    <w:rsid w:val="008F0715"/>
    <w:rsid w:val="008F120E"/>
    <w:rsid w:val="008F1C49"/>
    <w:rsid w:val="008F27BC"/>
    <w:rsid w:val="008F3738"/>
    <w:rsid w:val="008F3767"/>
    <w:rsid w:val="008F4402"/>
    <w:rsid w:val="008F4735"/>
    <w:rsid w:val="008F5BBF"/>
    <w:rsid w:val="008F6DA8"/>
    <w:rsid w:val="008F75B3"/>
    <w:rsid w:val="008F7FDA"/>
    <w:rsid w:val="009000C6"/>
    <w:rsid w:val="0090028E"/>
    <w:rsid w:val="0090049A"/>
    <w:rsid w:val="0090061B"/>
    <w:rsid w:val="00901C74"/>
    <w:rsid w:val="00901E3F"/>
    <w:rsid w:val="00901F66"/>
    <w:rsid w:val="00902CD0"/>
    <w:rsid w:val="00904CD7"/>
    <w:rsid w:val="00904DCB"/>
    <w:rsid w:val="009059D9"/>
    <w:rsid w:val="00905BFD"/>
    <w:rsid w:val="00906F3F"/>
    <w:rsid w:val="0090793E"/>
    <w:rsid w:val="00910FF9"/>
    <w:rsid w:val="009114D8"/>
    <w:rsid w:val="00911A3F"/>
    <w:rsid w:val="00911EAB"/>
    <w:rsid w:val="00912DA3"/>
    <w:rsid w:val="00912E33"/>
    <w:rsid w:val="009134B7"/>
    <w:rsid w:val="00913A4A"/>
    <w:rsid w:val="00913FB2"/>
    <w:rsid w:val="0091400A"/>
    <w:rsid w:val="009140D2"/>
    <w:rsid w:val="00914591"/>
    <w:rsid w:val="009146DF"/>
    <w:rsid w:val="009149AE"/>
    <w:rsid w:val="009152D4"/>
    <w:rsid w:val="00916921"/>
    <w:rsid w:val="00916B22"/>
    <w:rsid w:val="00916F0F"/>
    <w:rsid w:val="00917040"/>
    <w:rsid w:val="009176E3"/>
    <w:rsid w:val="00917B20"/>
    <w:rsid w:val="00917D58"/>
    <w:rsid w:val="00917F05"/>
    <w:rsid w:val="00920B89"/>
    <w:rsid w:val="00920B9F"/>
    <w:rsid w:val="00921036"/>
    <w:rsid w:val="009212F9"/>
    <w:rsid w:val="00921730"/>
    <w:rsid w:val="0092223F"/>
    <w:rsid w:val="0092225E"/>
    <w:rsid w:val="00922D6B"/>
    <w:rsid w:val="00922FE6"/>
    <w:rsid w:val="00923933"/>
    <w:rsid w:val="0092423A"/>
    <w:rsid w:val="009243CC"/>
    <w:rsid w:val="009245F7"/>
    <w:rsid w:val="009252EB"/>
    <w:rsid w:val="0092592E"/>
    <w:rsid w:val="00925C8A"/>
    <w:rsid w:val="00926EB6"/>
    <w:rsid w:val="0092708C"/>
    <w:rsid w:val="0092760E"/>
    <w:rsid w:val="00927A5C"/>
    <w:rsid w:val="00927F4C"/>
    <w:rsid w:val="00930AE5"/>
    <w:rsid w:val="00930CCF"/>
    <w:rsid w:val="00930D5A"/>
    <w:rsid w:val="00931097"/>
    <w:rsid w:val="00932A52"/>
    <w:rsid w:val="00932B35"/>
    <w:rsid w:val="00934269"/>
    <w:rsid w:val="00934394"/>
    <w:rsid w:val="00935038"/>
    <w:rsid w:val="0093527C"/>
    <w:rsid w:val="00936A1F"/>
    <w:rsid w:val="009379D6"/>
    <w:rsid w:val="00937B78"/>
    <w:rsid w:val="009413C8"/>
    <w:rsid w:val="00941671"/>
    <w:rsid w:val="009418D2"/>
    <w:rsid w:val="00941E95"/>
    <w:rsid w:val="009436FD"/>
    <w:rsid w:val="00943827"/>
    <w:rsid w:val="009438B8"/>
    <w:rsid w:val="00944006"/>
    <w:rsid w:val="00945295"/>
    <w:rsid w:val="0094583A"/>
    <w:rsid w:val="00945A84"/>
    <w:rsid w:val="00945B52"/>
    <w:rsid w:val="0095045C"/>
    <w:rsid w:val="00951716"/>
    <w:rsid w:val="00954297"/>
    <w:rsid w:val="009546E8"/>
    <w:rsid w:val="00954BF5"/>
    <w:rsid w:val="0095575E"/>
    <w:rsid w:val="00955BB3"/>
    <w:rsid w:val="009562AD"/>
    <w:rsid w:val="00956EFC"/>
    <w:rsid w:val="0095706C"/>
    <w:rsid w:val="0095721B"/>
    <w:rsid w:val="00957416"/>
    <w:rsid w:val="009600B7"/>
    <w:rsid w:val="00960CBE"/>
    <w:rsid w:val="00960ED1"/>
    <w:rsid w:val="0096184D"/>
    <w:rsid w:val="0096248E"/>
    <w:rsid w:val="00962649"/>
    <w:rsid w:val="0096338F"/>
    <w:rsid w:val="0096342B"/>
    <w:rsid w:val="00964D3A"/>
    <w:rsid w:val="0096557D"/>
    <w:rsid w:val="009671BF"/>
    <w:rsid w:val="00967A44"/>
    <w:rsid w:val="00970044"/>
    <w:rsid w:val="00970A9A"/>
    <w:rsid w:val="00971189"/>
    <w:rsid w:val="0097140F"/>
    <w:rsid w:val="009715FC"/>
    <w:rsid w:val="00971C4A"/>
    <w:rsid w:val="00973DEA"/>
    <w:rsid w:val="009741DD"/>
    <w:rsid w:val="00974307"/>
    <w:rsid w:val="00974526"/>
    <w:rsid w:val="00974577"/>
    <w:rsid w:val="00974936"/>
    <w:rsid w:val="00975885"/>
    <w:rsid w:val="00975D00"/>
    <w:rsid w:val="00976039"/>
    <w:rsid w:val="0097607F"/>
    <w:rsid w:val="00976894"/>
    <w:rsid w:val="0097759C"/>
    <w:rsid w:val="00977624"/>
    <w:rsid w:val="0098079C"/>
    <w:rsid w:val="00980A78"/>
    <w:rsid w:val="00981F78"/>
    <w:rsid w:val="00982653"/>
    <w:rsid w:val="00982AAE"/>
    <w:rsid w:val="009832FD"/>
    <w:rsid w:val="0098335B"/>
    <w:rsid w:val="00983F08"/>
    <w:rsid w:val="00984120"/>
    <w:rsid w:val="009843FF"/>
    <w:rsid w:val="00985B5E"/>
    <w:rsid w:val="0098752D"/>
    <w:rsid w:val="009906FB"/>
    <w:rsid w:val="00990C42"/>
    <w:rsid w:val="00990C6E"/>
    <w:rsid w:val="00990CE6"/>
    <w:rsid w:val="0099115E"/>
    <w:rsid w:val="009913DE"/>
    <w:rsid w:val="00991B4A"/>
    <w:rsid w:val="00991C67"/>
    <w:rsid w:val="00991E12"/>
    <w:rsid w:val="00992205"/>
    <w:rsid w:val="00992834"/>
    <w:rsid w:val="0099394A"/>
    <w:rsid w:val="00993CC3"/>
    <w:rsid w:val="00993D71"/>
    <w:rsid w:val="0099493B"/>
    <w:rsid w:val="00994B38"/>
    <w:rsid w:val="009956D9"/>
    <w:rsid w:val="009957CF"/>
    <w:rsid w:val="00995F06"/>
    <w:rsid w:val="00995F24"/>
    <w:rsid w:val="009960FA"/>
    <w:rsid w:val="009965F3"/>
    <w:rsid w:val="00996742"/>
    <w:rsid w:val="00996EE8"/>
    <w:rsid w:val="00996EF4"/>
    <w:rsid w:val="009A036F"/>
    <w:rsid w:val="009A074F"/>
    <w:rsid w:val="009A0BD7"/>
    <w:rsid w:val="009A1DD8"/>
    <w:rsid w:val="009A2093"/>
    <w:rsid w:val="009A2872"/>
    <w:rsid w:val="009A3AD8"/>
    <w:rsid w:val="009A3CFC"/>
    <w:rsid w:val="009A4381"/>
    <w:rsid w:val="009A4E5B"/>
    <w:rsid w:val="009A6046"/>
    <w:rsid w:val="009A657C"/>
    <w:rsid w:val="009A6A58"/>
    <w:rsid w:val="009A6CBF"/>
    <w:rsid w:val="009A7999"/>
    <w:rsid w:val="009B0A02"/>
    <w:rsid w:val="009B0D0B"/>
    <w:rsid w:val="009B1344"/>
    <w:rsid w:val="009B159F"/>
    <w:rsid w:val="009B37E6"/>
    <w:rsid w:val="009B46E1"/>
    <w:rsid w:val="009B492C"/>
    <w:rsid w:val="009B4995"/>
    <w:rsid w:val="009B5329"/>
    <w:rsid w:val="009B5B93"/>
    <w:rsid w:val="009B5BB1"/>
    <w:rsid w:val="009B5E1B"/>
    <w:rsid w:val="009B6D4D"/>
    <w:rsid w:val="009B7000"/>
    <w:rsid w:val="009B726A"/>
    <w:rsid w:val="009B750A"/>
    <w:rsid w:val="009B7557"/>
    <w:rsid w:val="009C034B"/>
    <w:rsid w:val="009C1084"/>
    <w:rsid w:val="009C1957"/>
    <w:rsid w:val="009C1C3C"/>
    <w:rsid w:val="009C22DB"/>
    <w:rsid w:val="009C2A54"/>
    <w:rsid w:val="009C2E84"/>
    <w:rsid w:val="009C57EB"/>
    <w:rsid w:val="009C5A5F"/>
    <w:rsid w:val="009C7223"/>
    <w:rsid w:val="009D0C28"/>
    <w:rsid w:val="009D15A9"/>
    <w:rsid w:val="009D1A2A"/>
    <w:rsid w:val="009D21D8"/>
    <w:rsid w:val="009D25E4"/>
    <w:rsid w:val="009D272C"/>
    <w:rsid w:val="009D36A0"/>
    <w:rsid w:val="009D3DCF"/>
    <w:rsid w:val="009D4377"/>
    <w:rsid w:val="009D4420"/>
    <w:rsid w:val="009D47EC"/>
    <w:rsid w:val="009D4EEF"/>
    <w:rsid w:val="009D4FCA"/>
    <w:rsid w:val="009D582E"/>
    <w:rsid w:val="009D5F92"/>
    <w:rsid w:val="009D7772"/>
    <w:rsid w:val="009E1E0C"/>
    <w:rsid w:val="009E21CC"/>
    <w:rsid w:val="009E28A3"/>
    <w:rsid w:val="009E35FD"/>
    <w:rsid w:val="009E3F39"/>
    <w:rsid w:val="009E4809"/>
    <w:rsid w:val="009E4BC4"/>
    <w:rsid w:val="009E5925"/>
    <w:rsid w:val="009E633E"/>
    <w:rsid w:val="009E6930"/>
    <w:rsid w:val="009E6E37"/>
    <w:rsid w:val="009E6FE0"/>
    <w:rsid w:val="009E783D"/>
    <w:rsid w:val="009E7AD6"/>
    <w:rsid w:val="009F02B3"/>
    <w:rsid w:val="009F069B"/>
    <w:rsid w:val="009F071C"/>
    <w:rsid w:val="009F09F4"/>
    <w:rsid w:val="009F0E9B"/>
    <w:rsid w:val="009F0F3C"/>
    <w:rsid w:val="009F1267"/>
    <w:rsid w:val="009F136D"/>
    <w:rsid w:val="009F1790"/>
    <w:rsid w:val="009F3C5A"/>
    <w:rsid w:val="009F47C8"/>
    <w:rsid w:val="009F562C"/>
    <w:rsid w:val="009F622E"/>
    <w:rsid w:val="009F7FF6"/>
    <w:rsid w:val="00A00416"/>
    <w:rsid w:val="00A00A66"/>
    <w:rsid w:val="00A00D8E"/>
    <w:rsid w:val="00A0260D"/>
    <w:rsid w:val="00A032AB"/>
    <w:rsid w:val="00A035D6"/>
    <w:rsid w:val="00A0424B"/>
    <w:rsid w:val="00A0433A"/>
    <w:rsid w:val="00A044DD"/>
    <w:rsid w:val="00A05719"/>
    <w:rsid w:val="00A0575C"/>
    <w:rsid w:val="00A05B14"/>
    <w:rsid w:val="00A05FFA"/>
    <w:rsid w:val="00A063DF"/>
    <w:rsid w:val="00A074E5"/>
    <w:rsid w:val="00A076D8"/>
    <w:rsid w:val="00A07E39"/>
    <w:rsid w:val="00A100DB"/>
    <w:rsid w:val="00A10808"/>
    <w:rsid w:val="00A10CE5"/>
    <w:rsid w:val="00A10EB6"/>
    <w:rsid w:val="00A112F7"/>
    <w:rsid w:val="00A11490"/>
    <w:rsid w:val="00A11841"/>
    <w:rsid w:val="00A11AFD"/>
    <w:rsid w:val="00A12536"/>
    <w:rsid w:val="00A12EFB"/>
    <w:rsid w:val="00A14DA0"/>
    <w:rsid w:val="00A16595"/>
    <w:rsid w:val="00A169E1"/>
    <w:rsid w:val="00A21557"/>
    <w:rsid w:val="00A228C6"/>
    <w:rsid w:val="00A23C1B"/>
    <w:rsid w:val="00A23C1D"/>
    <w:rsid w:val="00A24CB3"/>
    <w:rsid w:val="00A2556D"/>
    <w:rsid w:val="00A25C58"/>
    <w:rsid w:val="00A267EC"/>
    <w:rsid w:val="00A26880"/>
    <w:rsid w:val="00A26A42"/>
    <w:rsid w:val="00A26B9E"/>
    <w:rsid w:val="00A27D31"/>
    <w:rsid w:val="00A304BB"/>
    <w:rsid w:val="00A306FF"/>
    <w:rsid w:val="00A318E5"/>
    <w:rsid w:val="00A33328"/>
    <w:rsid w:val="00A33852"/>
    <w:rsid w:val="00A33C2E"/>
    <w:rsid w:val="00A3404D"/>
    <w:rsid w:val="00A3418C"/>
    <w:rsid w:val="00A34629"/>
    <w:rsid w:val="00A3492C"/>
    <w:rsid w:val="00A34970"/>
    <w:rsid w:val="00A3539B"/>
    <w:rsid w:val="00A35704"/>
    <w:rsid w:val="00A3615B"/>
    <w:rsid w:val="00A36965"/>
    <w:rsid w:val="00A37022"/>
    <w:rsid w:val="00A37D2A"/>
    <w:rsid w:val="00A4059B"/>
    <w:rsid w:val="00A40A77"/>
    <w:rsid w:val="00A40C24"/>
    <w:rsid w:val="00A40CD3"/>
    <w:rsid w:val="00A41CA5"/>
    <w:rsid w:val="00A41DC0"/>
    <w:rsid w:val="00A42465"/>
    <w:rsid w:val="00A42E22"/>
    <w:rsid w:val="00A45013"/>
    <w:rsid w:val="00A45276"/>
    <w:rsid w:val="00A45EF4"/>
    <w:rsid w:val="00A45F23"/>
    <w:rsid w:val="00A460FC"/>
    <w:rsid w:val="00A46169"/>
    <w:rsid w:val="00A46C81"/>
    <w:rsid w:val="00A471B3"/>
    <w:rsid w:val="00A47463"/>
    <w:rsid w:val="00A4784F"/>
    <w:rsid w:val="00A47D08"/>
    <w:rsid w:val="00A512E5"/>
    <w:rsid w:val="00A5156C"/>
    <w:rsid w:val="00A519AD"/>
    <w:rsid w:val="00A53205"/>
    <w:rsid w:val="00A53503"/>
    <w:rsid w:val="00A53541"/>
    <w:rsid w:val="00A53D36"/>
    <w:rsid w:val="00A5491A"/>
    <w:rsid w:val="00A5513C"/>
    <w:rsid w:val="00A559AF"/>
    <w:rsid w:val="00A560ED"/>
    <w:rsid w:val="00A562DC"/>
    <w:rsid w:val="00A57665"/>
    <w:rsid w:val="00A57CB2"/>
    <w:rsid w:val="00A57F20"/>
    <w:rsid w:val="00A60799"/>
    <w:rsid w:val="00A610E7"/>
    <w:rsid w:val="00A61739"/>
    <w:rsid w:val="00A61977"/>
    <w:rsid w:val="00A62743"/>
    <w:rsid w:val="00A62D9A"/>
    <w:rsid w:val="00A632AE"/>
    <w:rsid w:val="00A63B25"/>
    <w:rsid w:val="00A646A7"/>
    <w:rsid w:val="00A64F8A"/>
    <w:rsid w:val="00A65D7B"/>
    <w:rsid w:val="00A6676E"/>
    <w:rsid w:val="00A667EB"/>
    <w:rsid w:val="00A66A9F"/>
    <w:rsid w:val="00A708B6"/>
    <w:rsid w:val="00A710D9"/>
    <w:rsid w:val="00A711C0"/>
    <w:rsid w:val="00A721C3"/>
    <w:rsid w:val="00A72779"/>
    <w:rsid w:val="00A728AB"/>
    <w:rsid w:val="00A754FD"/>
    <w:rsid w:val="00A756E1"/>
    <w:rsid w:val="00A75BFE"/>
    <w:rsid w:val="00A768A1"/>
    <w:rsid w:val="00A76B88"/>
    <w:rsid w:val="00A771FC"/>
    <w:rsid w:val="00A77475"/>
    <w:rsid w:val="00A7777B"/>
    <w:rsid w:val="00A808E0"/>
    <w:rsid w:val="00A80CBF"/>
    <w:rsid w:val="00A8123F"/>
    <w:rsid w:val="00A814F9"/>
    <w:rsid w:val="00A815A8"/>
    <w:rsid w:val="00A81966"/>
    <w:rsid w:val="00A81C4D"/>
    <w:rsid w:val="00A83188"/>
    <w:rsid w:val="00A8353C"/>
    <w:rsid w:val="00A83BEA"/>
    <w:rsid w:val="00A83F37"/>
    <w:rsid w:val="00A8414F"/>
    <w:rsid w:val="00A84166"/>
    <w:rsid w:val="00A84570"/>
    <w:rsid w:val="00A845A7"/>
    <w:rsid w:val="00A84977"/>
    <w:rsid w:val="00A852FD"/>
    <w:rsid w:val="00A859E0"/>
    <w:rsid w:val="00A8614C"/>
    <w:rsid w:val="00A862F3"/>
    <w:rsid w:val="00A87FA9"/>
    <w:rsid w:val="00A90D93"/>
    <w:rsid w:val="00A90E87"/>
    <w:rsid w:val="00A90F06"/>
    <w:rsid w:val="00A91950"/>
    <w:rsid w:val="00A91E0B"/>
    <w:rsid w:val="00A92604"/>
    <w:rsid w:val="00A93940"/>
    <w:rsid w:val="00A94233"/>
    <w:rsid w:val="00A94998"/>
    <w:rsid w:val="00A95380"/>
    <w:rsid w:val="00A95E53"/>
    <w:rsid w:val="00A96015"/>
    <w:rsid w:val="00A97B8F"/>
    <w:rsid w:val="00AA0B1A"/>
    <w:rsid w:val="00AA0B46"/>
    <w:rsid w:val="00AA1218"/>
    <w:rsid w:val="00AA1E05"/>
    <w:rsid w:val="00AA30FD"/>
    <w:rsid w:val="00AA467D"/>
    <w:rsid w:val="00AA58E9"/>
    <w:rsid w:val="00AA5FED"/>
    <w:rsid w:val="00AA6A60"/>
    <w:rsid w:val="00AA7985"/>
    <w:rsid w:val="00AB13F9"/>
    <w:rsid w:val="00AB1C74"/>
    <w:rsid w:val="00AB24C8"/>
    <w:rsid w:val="00AB24F0"/>
    <w:rsid w:val="00AB2928"/>
    <w:rsid w:val="00AB32C8"/>
    <w:rsid w:val="00AB392E"/>
    <w:rsid w:val="00AB463C"/>
    <w:rsid w:val="00AB5F32"/>
    <w:rsid w:val="00AB6028"/>
    <w:rsid w:val="00AB651A"/>
    <w:rsid w:val="00AB66C5"/>
    <w:rsid w:val="00AB6F35"/>
    <w:rsid w:val="00AB6FE5"/>
    <w:rsid w:val="00AC02D9"/>
    <w:rsid w:val="00AC0936"/>
    <w:rsid w:val="00AC0CE5"/>
    <w:rsid w:val="00AC1FDA"/>
    <w:rsid w:val="00AC27DF"/>
    <w:rsid w:val="00AC3B3B"/>
    <w:rsid w:val="00AC40EE"/>
    <w:rsid w:val="00AC41A8"/>
    <w:rsid w:val="00AC4E2F"/>
    <w:rsid w:val="00AC5895"/>
    <w:rsid w:val="00AC5A23"/>
    <w:rsid w:val="00AC5F3E"/>
    <w:rsid w:val="00AC662C"/>
    <w:rsid w:val="00AC6D7D"/>
    <w:rsid w:val="00AC7753"/>
    <w:rsid w:val="00AD04B5"/>
    <w:rsid w:val="00AD0982"/>
    <w:rsid w:val="00AD0A3C"/>
    <w:rsid w:val="00AD1E50"/>
    <w:rsid w:val="00AD22AE"/>
    <w:rsid w:val="00AD23B4"/>
    <w:rsid w:val="00AD3808"/>
    <w:rsid w:val="00AD42A5"/>
    <w:rsid w:val="00AD4489"/>
    <w:rsid w:val="00AD5923"/>
    <w:rsid w:val="00AD65A2"/>
    <w:rsid w:val="00AD6D6D"/>
    <w:rsid w:val="00AD70D4"/>
    <w:rsid w:val="00AD72A9"/>
    <w:rsid w:val="00AE00B3"/>
    <w:rsid w:val="00AE040B"/>
    <w:rsid w:val="00AE1DC9"/>
    <w:rsid w:val="00AE211E"/>
    <w:rsid w:val="00AE2657"/>
    <w:rsid w:val="00AE2700"/>
    <w:rsid w:val="00AE2B50"/>
    <w:rsid w:val="00AE3AB8"/>
    <w:rsid w:val="00AE3ABA"/>
    <w:rsid w:val="00AE4222"/>
    <w:rsid w:val="00AE5CF9"/>
    <w:rsid w:val="00AE6477"/>
    <w:rsid w:val="00AE7474"/>
    <w:rsid w:val="00AE7E79"/>
    <w:rsid w:val="00AF02CB"/>
    <w:rsid w:val="00AF0D40"/>
    <w:rsid w:val="00AF13CF"/>
    <w:rsid w:val="00AF1912"/>
    <w:rsid w:val="00AF1BC1"/>
    <w:rsid w:val="00AF1E2C"/>
    <w:rsid w:val="00AF2021"/>
    <w:rsid w:val="00AF2BBF"/>
    <w:rsid w:val="00AF45FD"/>
    <w:rsid w:val="00AF52B4"/>
    <w:rsid w:val="00AF564A"/>
    <w:rsid w:val="00AF65C0"/>
    <w:rsid w:val="00AF67EA"/>
    <w:rsid w:val="00AF771B"/>
    <w:rsid w:val="00B00682"/>
    <w:rsid w:val="00B00B8E"/>
    <w:rsid w:val="00B010D3"/>
    <w:rsid w:val="00B0136A"/>
    <w:rsid w:val="00B0187F"/>
    <w:rsid w:val="00B01E12"/>
    <w:rsid w:val="00B020A8"/>
    <w:rsid w:val="00B03677"/>
    <w:rsid w:val="00B03BBF"/>
    <w:rsid w:val="00B04978"/>
    <w:rsid w:val="00B04D32"/>
    <w:rsid w:val="00B05413"/>
    <w:rsid w:val="00B05BC5"/>
    <w:rsid w:val="00B070DB"/>
    <w:rsid w:val="00B079DE"/>
    <w:rsid w:val="00B07FD7"/>
    <w:rsid w:val="00B103DC"/>
    <w:rsid w:val="00B1048B"/>
    <w:rsid w:val="00B10722"/>
    <w:rsid w:val="00B1072D"/>
    <w:rsid w:val="00B1239C"/>
    <w:rsid w:val="00B12C51"/>
    <w:rsid w:val="00B12F09"/>
    <w:rsid w:val="00B133A6"/>
    <w:rsid w:val="00B13473"/>
    <w:rsid w:val="00B13569"/>
    <w:rsid w:val="00B13A56"/>
    <w:rsid w:val="00B14D8C"/>
    <w:rsid w:val="00B14F31"/>
    <w:rsid w:val="00B15E53"/>
    <w:rsid w:val="00B17107"/>
    <w:rsid w:val="00B17359"/>
    <w:rsid w:val="00B2073C"/>
    <w:rsid w:val="00B2107B"/>
    <w:rsid w:val="00B214F2"/>
    <w:rsid w:val="00B216FF"/>
    <w:rsid w:val="00B2285D"/>
    <w:rsid w:val="00B22DF8"/>
    <w:rsid w:val="00B2300D"/>
    <w:rsid w:val="00B25062"/>
    <w:rsid w:val="00B25BA2"/>
    <w:rsid w:val="00B25BF2"/>
    <w:rsid w:val="00B265CB"/>
    <w:rsid w:val="00B26912"/>
    <w:rsid w:val="00B27EA0"/>
    <w:rsid w:val="00B300DA"/>
    <w:rsid w:val="00B30698"/>
    <w:rsid w:val="00B31355"/>
    <w:rsid w:val="00B3225F"/>
    <w:rsid w:val="00B32372"/>
    <w:rsid w:val="00B325B4"/>
    <w:rsid w:val="00B32F3F"/>
    <w:rsid w:val="00B3466A"/>
    <w:rsid w:val="00B34F3D"/>
    <w:rsid w:val="00B36783"/>
    <w:rsid w:val="00B36AA0"/>
    <w:rsid w:val="00B36B1C"/>
    <w:rsid w:val="00B37773"/>
    <w:rsid w:val="00B37BAD"/>
    <w:rsid w:val="00B40680"/>
    <w:rsid w:val="00B40B9B"/>
    <w:rsid w:val="00B41075"/>
    <w:rsid w:val="00B41B38"/>
    <w:rsid w:val="00B41D89"/>
    <w:rsid w:val="00B41F0E"/>
    <w:rsid w:val="00B41FEE"/>
    <w:rsid w:val="00B42611"/>
    <w:rsid w:val="00B4387D"/>
    <w:rsid w:val="00B43982"/>
    <w:rsid w:val="00B447FE"/>
    <w:rsid w:val="00B4512B"/>
    <w:rsid w:val="00B45209"/>
    <w:rsid w:val="00B45327"/>
    <w:rsid w:val="00B45B3A"/>
    <w:rsid w:val="00B45DD8"/>
    <w:rsid w:val="00B45F97"/>
    <w:rsid w:val="00B46DBE"/>
    <w:rsid w:val="00B47BCB"/>
    <w:rsid w:val="00B50F04"/>
    <w:rsid w:val="00B51AE9"/>
    <w:rsid w:val="00B51DBF"/>
    <w:rsid w:val="00B5310E"/>
    <w:rsid w:val="00B53D2B"/>
    <w:rsid w:val="00B54A98"/>
    <w:rsid w:val="00B54F3A"/>
    <w:rsid w:val="00B54F4C"/>
    <w:rsid w:val="00B55030"/>
    <w:rsid w:val="00B56DC4"/>
    <w:rsid w:val="00B5702B"/>
    <w:rsid w:val="00B6100F"/>
    <w:rsid w:val="00B6158E"/>
    <w:rsid w:val="00B61A73"/>
    <w:rsid w:val="00B628A2"/>
    <w:rsid w:val="00B629D5"/>
    <w:rsid w:val="00B62A7E"/>
    <w:rsid w:val="00B631B3"/>
    <w:rsid w:val="00B64FEA"/>
    <w:rsid w:val="00B6562C"/>
    <w:rsid w:val="00B6570D"/>
    <w:rsid w:val="00B6579C"/>
    <w:rsid w:val="00B65F39"/>
    <w:rsid w:val="00B6784D"/>
    <w:rsid w:val="00B67E87"/>
    <w:rsid w:val="00B70D8D"/>
    <w:rsid w:val="00B70E49"/>
    <w:rsid w:val="00B721A0"/>
    <w:rsid w:val="00B72760"/>
    <w:rsid w:val="00B72B99"/>
    <w:rsid w:val="00B72FBD"/>
    <w:rsid w:val="00B73A87"/>
    <w:rsid w:val="00B73AD3"/>
    <w:rsid w:val="00B73DC3"/>
    <w:rsid w:val="00B73FAF"/>
    <w:rsid w:val="00B73FFD"/>
    <w:rsid w:val="00B744D5"/>
    <w:rsid w:val="00B75937"/>
    <w:rsid w:val="00B75E3D"/>
    <w:rsid w:val="00B763DB"/>
    <w:rsid w:val="00B76609"/>
    <w:rsid w:val="00B76AC0"/>
    <w:rsid w:val="00B77A77"/>
    <w:rsid w:val="00B802C5"/>
    <w:rsid w:val="00B80D66"/>
    <w:rsid w:val="00B81107"/>
    <w:rsid w:val="00B81220"/>
    <w:rsid w:val="00B81702"/>
    <w:rsid w:val="00B81CDC"/>
    <w:rsid w:val="00B824F9"/>
    <w:rsid w:val="00B82818"/>
    <w:rsid w:val="00B82E00"/>
    <w:rsid w:val="00B830BE"/>
    <w:rsid w:val="00B83163"/>
    <w:rsid w:val="00B83A60"/>
    <w:rsid w:val="00B841DB"/>
    <w:rsid w:val="00B84403"/>
    <w:rsid w:val="00B8494A"/>
    <w:rsid w:val="00B8553C"/>
    <w:rsid w:val="00B856E8"/>
    <w:rsid w:val="00B85C9B"/>
    <w:rsid w:val="00B85DEE"/>
    <w:rsid w:val="00B86556"/>
    <w:rsid w:val="00B86869"/>
    <w:rsid w:val="00B86A8C"/>
    <w:rsid w:val="00B871F1"/>
    <w:rsid w:val="00B87229"/>
    <w:rsid w:val="00B873A7"/>
    <w:rsid w:val="00B87ED8"/>
    <w:rsid w:val="00B900A9"/>
    <w:rsid w:val="00B90457"/>
    <w:rsid w:val="00B90A9B"/>
    <w:rsid w:val="00B910FD"/>
    <w:rsid w:val="00B91424"/>
    <w:rsid w:val="00B91CB7"/>
    <w:rsid w:val="00B92088"/>
    <w:rsid w:val="00B928CC"/>
    <w:rsid w:val="00B933F6"/>
    <w:rsid w:val="00B93838"/>
    <w:rsid w:val="00B94033"/>
    <w:rsid w:val="00B940FB"/>
    <w:rsid w:val="00B94AE6"/>
    <w:rsid w:val="00B94F34"/>
    <w:rsid w:val="00B94FC7"/>
    <w:rsid w:val="00B95829"/>
    <w:rsid w:val="00B959C9"/>
    <w:rsid w:val="00B964B4"/>
    <w:rsid w:val="00B96E41"/>
    <w:rsid w:val="00B96E5E"/>
    <w:rsid w:val="00B97727"/>
    <w:rsid w:val="00B97752"/>
    <w:rsid w:val="00B97767"/>
    <w:rsid w:val="00B978FB"/>
    <w:rsid w:val="00BA00B3"/>
    <w:rsid w:val="00BA0B91"/>
    <w:rsid w:val="00BA12B3"/>
    <w:rsid w:val="00BA13DB"/>
    <w:rsid w:val="00BA1518"/>
    <w:rsid w:val="00BA25D5"/>
    <w:rsid w:val="00BA29D1"/>
    <w:rsid w:val="00BA2A26"/>
    <w:rsid w:val="00BA3F73"/>
    <w:rsid w:val="00BA4BA2"/>
    <w:rsid w:val="00BA4F3D"/>
    <w:rsid w:val="00BA571F"/>
    <w:rsid w:val="00BA59AB"/>
    <w:rsid w:val="00BA59B3"/>
    <w:rsid w:val="00BA5BCE"/>
    <w:rsid w:val="00BA71CE"/>
    <w:rsid w:val="00BA771A"/>
    <w:rsid w:val="00BB07A3"/>
    <w:rsid w:val="00BB0ADC"/>
    <w:rsid w:val="00BB0B88"/>
    <w:rsid w:val="00BB0D88"/>
    <w:rsid w:val="00BB166D"/>
    <w:rsid w:val="00BB186B"/>
    <w:rsid w:val="00BB1A62"/>
    <w:rsid w:val="00BB1C8E"/>
    <w:rsid w:val="00BB1D94"/>
    <w:rsid w:val="00BB1DCE"/>
    <w:rsid w:val="00BB1E12"/>
    <w:rsid w:val="00BB221F"/>
    <w:rsid w:val="00BB2335"/>
    <w:rsid w:val="00BB255A"/>
    <w:rsid w:val="00BB2B5E"/>
    <w:rsid w:val="00BB2C59"/>
    <w:rsid w:val="00BB3593"/>
    <w:rsid w:val="00BB421E"/>
    <w:rsid w:val="00BB4B54"/>
    <w:rsid w:val="00BB60A7"/>
    <w:rsid w:val="00BB60BB"/>
    <w:rsid w:val="00BB61B0"/>
    <w:rsid w:val="00BB6534"/>
    <w:rsid w:val="00BB746F"/>
    <w:rsid w:val="00BB7A79"/>
    <w:rsid w:val="00BC1140"/>
    <w:rsid w:val="00BC25B6"/>
    <w:rsid w:val="00BC27B9"/>
    <w:rsid w:val="00BC2A2B"/>
    <w:rsid w:val="00BC2B0E"/>
    <w:rsid w:val="00BC2CFB"/>
    <w:rsid w:val="00BC2E69"/>
    <w:rsid w:val="00BC2F67"/>
    <w:rsid w:val="00BC3B5C"/>
    <w:rsid w:val="00BC3E5C"/>
    <w:rsid w:val="00BC40B3"/>
    <w:rsid w:val="00BC434D"/>
    <w:rsid w:val="00BC4A16"/>
    <w:rsid w:val="00BC5231"/>
    <w:rsid w:val="00BC53F2"/>
    <w:rsid w:val="00BC5496"/>
    <w:rsid w:val="00BC5522"/>
    <w:rsid w:val="00BC588C"/>
    <w:rsid w:val="00BC5AE9"/>
    <w:rsid w:val="00BC619C"/>
    <w:rsid w:val="00BC66B2"/>
    <w:rsid w:val="00BC722B"/>
    <w:rsid w:val="00BC7547"/>
    <w:rsid w:val="00BC7788"/>
    <w:rsid w:val="00BD0197"/>
    <w:rsid w:val="00BD05B7"/>
    <w:rsid w:val="00BD0B2B"/>
    <w:rsid w:val="00BD0DE1"/>
    <w:rsid w:val="00BD1B57"/>
    <w:rsid w:val="00BD3E08"/>
    <w:rsid w:val="00BD4388"/>
    <w:rsid w:val="00BD4536"/>
    <w:rsid w:val="00BD45A6"/>
    <w:rsid w:val="00BD48E0"/>
    <w:rsid w:val="00BD5007"/>
    <w:rsid w:val="00BD5608"/>
    <w:rsid w:val="00BD63A6"/>
    <w:rsid w:val="00BD6A34"/>
    <w:rsid w:val="00BD6B3B"/>
    <w:rsid w:val="00BD70BB"/>
    <w:rsid w:val="00BD7749"/>
    <w:rsid w:val="00BD7B21"/>
    <w:rsid w:val="00BE0BC8"/>
    <w:rsid w:val="00BE14C4"/>
    <w:rsid w:val="00BE2314"/>
    <w:rsid w:val="00BE271C"/>
    <w:rsid w:val="00BE2D50"/>
    <w:rsid w:val="00BE37D9"/>
    <w:rsid w:val="00BE3827"/>
    <w:rsid w:val="00BE3900"/>
    <w:rsid w:val="00BE3959"/>
    <w:rsid w:val="00BE48A5"/>
    <w:rsid w:val="00BE5AA9"/>
    <w:rsid w:val="00BE798E"/>
    <w:rsid w:val="00BF11DE"/>
    <w:rsid w:val="00BF15D8"/>
    <w:rsid w:val="00BF3E33"/>
    <w:rsid w:val="00BF4AA1"/>
    <w:rsid w:val="00BF665F"/>
    <w:rsid w:val="00BF68AD"/>
    <w:rsid w:val="00BF6C21"/>
    <w:rsid w:val="00BF6CB0"/>
    <w:rsid w:val="00BF77DE"/>
    <w:rsid w:val="00BF7D70"/>
    <w:rsid w:val="00C0011D"/>
    <w:rsid w:val="00C00A88"/>
    <w:rsid w:val="00C00B92"/>
    <w:rsid w:val="00C00E30"/>
    <w:rsid w:val="00C02DFF"/>
    <w:rsid w:val="00C045F6"/>
    <w:rsid w:val="00C05704"/>
    <w:rsid w:val="00C059DF"/>
    <w:rsid w:val="00C06412"/>
    <w:rsid w:val="00C064DE"/>
    <w:rsid w:val="00C1035C"/>
    <w:rsid w:val="00C103A4"/>
    <w:rsid w:val="00C1064C"/>
    <w:rsid w:val="00C10AF2"/>
    <w:rsid w:val="00C111D5"/>
    <w:rsid w:val="00C11316"/>
    <w:rsid w:val="00C1139B"/>
    <w:rsid w:val="00C11DD5"/>
    <w:rsid w:val="00C11F64"/>
    <w:rsid w:val="00C12F0B"/>
    <w:rsid w:val="00C1322B"/>
    <w:rsid w:val="00C14237"/>
    <w:rsid w:val="00C1437C"/>
    <w:rsid w:val="00C145E6"/>
    <w:rsid w:val="00C153A4"/>
    <w:rsid w:val="00C154CD"/>
    <w:rsid w:val="00C16CB1"/>
    <w:rsid w:val="00C16FBC"/>
    <w:rsid w:val="00C175FC"/>
    <w:rsid w:val="00C17D56"/>
    <w:rsid w:val="00C17E54"/>
    <w:rsid w:val="00C203A4"/>
    <w:rsid w:val="00C207E8"/>
    <w:rsid w:val="00C208C4"/>
    <w:rsid w:val="00C219F3"/>
    <w:rsid w:val="00C22B42"/>
    <w:rsid w:val="00C22C60"/>
    <w:rsid w:val="00C23BB1"/>
    <w:rsid w:val="00C23FE1"/>
    <w:rsid w:val="00C24CBD"/>
    <w:rsid w:val="00C24E0E"/>
    <w:rsid w:val="00C26612"/>
    <w:rsid w:val="00C268F2"/>
    <w:rsid w:val="00C26B8F"/>
    <w:rsid w:val="00C27449"/>
    <w:rsid w:val="00C27526"/>
    <w:rsid w:val="00C279DC"/>
    <w:rsid w:val="00C302DF"/>
    <w:rsid w:val="00C30AA9"/>
    <w:rsid w:val="00C30B31"/>
    <w:rsid w:val="00C31356"/>
    <w:rsid w:val="00C3147C"/>
    <w:rsid w:val="00C3162D"/>
    <w:rsid w:val="00C31E09"/>
    <w:rsid w:val="00C32ED5"/>
    <w:rsid w:val="00C33157"/>
    <w:rsid w:val="00C33427"/>
    <w:rsid w:val="00C34254"/>
    <w:rsid w:val="00C34668"/>
    <w:rsid w:val="00C34C7E"/>
    <w:rsid w:val="00C35036"/>
    <w:rsid w:val="00C356C8"/>
    <w:rsid w:val="00C35C89"/>
    <w:rsid w:val="00C36043"/>
    <w:rsid w:val="00C36750"/>
    <w:rsid w:val="00C36B1A"/>
    <w:rsid w:val="00C36B26"/>
    <w:rsid w:val="00C3702D"/>
    <w:rsid w:val="00C377F8"/>
    <w:rsid w:val="00C404F6"/>
    <w:rsid w:val="00C40631"/>
    <w:rsid w:val="00C40A87"/>
    <w:rsid w:val="00C41B5D"/>
    <w:rsid w:val="00C4379E"/>
    <w:rsid w:val="00C43A3B"/>
    <w:rsid w:val="00C43DB9"/>
    <w:rsid w:val="00C448F8"/>
    <w:rsid w:val="00C44DE9"/>
    <w:rsid w:val="00C4521D"/>
    <w:rsid w:val="00C45AFE"/>
    <w:rsid w:val="00C46153"/>
    <w:rsid w:val="00C468E0"/>
    <w:rsid w:val="00C475EF"/>
    <w:rsid w:val="00C47DA1"/>
    <w:rsid w:val="00C47EF1"/>
    <w:rsid w:val="00C507AE"/>
    <w:rsid w:val="00C517C5"/>
    <w:rsid w:val="00C520A4"/>
    <w:rsid w:val="00C52942"/>
    <w:rsid w:val="00C529D1"/>
    <w:rsid w:val="00C52B3D"/>
    <w:rsid w:val="00C52C9E"/>
    <w:rsid w:val="00C52EC6"/>
    <w:rsid w:val="00C534DD"/>
    <w:rsid w:val="00C5408E"/>
    <w:rsid w:val="00C55063"/>
    <w:rsid w:val="00C550F9"/>
    <w:rsid w:val="00C560DD"/>
    <w:rsid w:val="00C5625D"/>
    <w:rsid w:val="00C56499"/>
    <w:rsid w:val="00C56E77"/>
    <w:rsid w:val="00C56EF2"/>
    <w:rsid w:val="00C6012D"/>
    <w:rsid w:val="00C6060B"/>
    <w:rsid w:val="00C607C8"/>
    <w:rsid w:val="00C61BE0"/>
    <w:rsid w:val="00C621AB"/>
    <w:rsid w:val="00C652DC"/>
    <w:rsid w:val="00C65624"/>
    <w:rsid w:val="00C671C6"/>
    <w:rsid w:val="00C704C2"/>
    <w:rsid w:val="00C70C32"/>
    <w:rsid w:val="00C7174C"/>
    <w:rsid w:val="00C71BB7"/>
    <w:rsid w:val="00C7280D"/>
    <w:rsid w:val="00C729AC"/>
    <w:rsid w:val="00C72CA7"/>
    <w:rsid w:val="00C73D08"/>
    <w:rsid w:val="00C74565"/>
    <w:rsid w:val="00C746E5"/>
    <w:rsid w:val="00C74768"/>
    <w:rsid w:val="00C74EB8"/>
    <w:rsid w:val="00C752B9"/>
    <w:rsid w:val="00C752CD"/>
    <w:rsid w:val="00C75B58"/>
    <w:rsid w:val="00C76E04"/>
    <w:rsid w:val="00C77503"/>
    <w:rsid w:val="00C777AB"/>
    <w:rsid w:val="00C77A29"/>
    <w:rsid w:val="00C8114F"/>
    <w:rsid w:val="00C8138B"/>
    <w:rsid w:val="00C8187C"/>
    <w:rsid w:val="00C82A75"/>
    <w:rsid w:val="00C82CAB"/>
    <w:rsid w:val="00C83157"/>
    <w:rsid w:val="00C83D30"/>
    <w:rsid w:val="00C84337"/>
    <w:rsid w:val="00C85474"/>
    <w:rsid w:val="00C86962"/>
    <w:rsid w:val="00C869CE"/>
    <w:rsid w:val="00C86D8E"/>
    <w:rsid w:val="00C87938"/>
    <w:rsid w:val="00C87D12"/>
    <w:rsid w:val="00C90F6C"/>
    <w:rsid w:val="00C922A1"/>
    <w:rsid w:val="00C92CD3"/>
    <w:rsid w:val="00C93087"/>
    <w:rsid w:val="00C9409D"/>
    <w:rsid w:val="00C94206"/>
    <w:rsid w:val="00C94348"/>
    <w:rsid w:val="00C9442E"/>
    <w:rsid w:val="00C9444E"/>
    <w:rsid w:val="00C9466F"/>
    <w:rsid w:val="00C94778"/>
    <w:rsid w:val="00C9493A"/>
    <w:rsid w:val="00C9644C"/>
    <w:rsid w:val="00C965FC"/>
    <w:rsid w:val="00C97353"/>
    <w:rsid w:val="00CA021F"/>
    <w:rsid w:val="00CA067C"/>
    <w:rsid w:val="00CA09FC"/>
    <w:rsid w:val="00CA11B8"/>
    <w:rsid w:val="00CA1BDB"/>
    <w:rsid w:val="00CA210C"/>
    <w:rsid w:val="00CA23EE"/>
    <w:rsid w:val="00CA2BBA"/>
    <w:rsid w:val="00CA2BF0"/>
    <w:rsid w:val="00CA33C0"/>
    <w:rsid w:val="00CA3708"/>
    <w:rsid w:val="00CA3BC8"/>
    <w:rsid w:val="00CA3E60"/>
    <w:rsid w:val="00CA3EB0"/>
    <w:rsid w:val="00CA42EC"/>
    <w:rsid w:val="00CA4952"/>
    <w:rsid w:val="00CA4D35"/>
    <w:rsid w:val="00CA54BB"/>
    <w:rsid w:val="00CA62B1"/>
    <w:rsid w:val="00CA66D3"/>
    <w:rsid w:val="00CA6BCA"/>
    <w:rsid w:val="00CA6EBF"/>
    <w:rsid w:val="00CA6F6F"/>
    <w:rsid w:val="00CA707C"/>
    <w:rsid w:val="00CA7580"/>
    <w:rsid w:val="00CA76F4"/>
    <w:rsid w:val="00CB07F8"/>
    <w:rsid w:val="00CB158A"/>
    <w:rsid w:val="00CB2C16"/>
    <w:rsid w:val="00CB30D3"/>
    <w:rsid w:val="00CB3CE1"/>
    <w:rsid w:val="00CB3E32"/>
    <w:rsid w:val="00CB4300"/>
    <w:rsid w:val="00CB4E1F"/>
    <w:rsid w:val="00CB4E35"/>
    <w:rsid w:val="00CB5B63"/>
    <w:rsid w:val="00CB63A0"/>
    <w:rsid w:val="00CB6533"/>
    <w:rsid w:val="00CB6638"/>
    <w:rsid w:val="00CB6DB1"/>
    <w:rsid w:val="00CB75E7"/>
    <w:rsid w:val="00CB77DF"/>
    <w:rsid w:val="00CB7E5F"/>
    <w:rsid w:val="00CC03B4"/>
    <w:rsid w:val="00CC047A"/>
    <w:rsid w:val="00CC1365"/>
    <w:rsid w:val="00CC188D"/>
    <w:rsid w:val="00CC193F"/>
    <w:rsid w:val="00CC1F6F"/>
    <w:rsid w:val="00CC2979"/>
    <w:rsid w:val="00CC371D"/>
    <w:rsid w:val="00CC43AE"/>
    <w:rsid w:val="00CC48D2"/>
    <w:rsid w:val="00CC5579"/>
    <w:rsid w:val="00CC6048"/>
    <w:rsid w:val="00CD00DF"/>
    <w:rsid w:val="00CD05FA"/>
    <w:rsid w:val="00CD1565"/>
    <w:rsid w:val="00CD2780"/>
    <w:rsid w:val="00CD36D7"/>
    <w:rsid w:val="00CD3E20"/>
    <w:rsid w:val="00CD6C01"/>
    <w:rsid w:val="00CD6D91"/>
    <w:rsid w:val="00CD71B7"/>
    <w:rsid w:val="00CD7EA4"/>
    <w:rsid w:val="00CE09DD"/>
    <w:rsid w:val="00CE0CCA"/>
    <w:rsid w:val="00CE0DB9"/>
    <w:rsid w:val="00CE33DA"/>
    <w:rsid w:val="00CE3982"/>
    <w:rsid w:val="00CE3E8E"/>
    <w:rsid w:val="00CE47EF"/>
    <w:rsid w:val="00CE4C90"/>
    <w:rsid w:val="00CE4ED4"/>
    <w:rsid w:val="00CE5069"/>
    <w:rsid w:val="00CE57D6"/>
    <w:rsid w:val="00CE60B6"/>
    <w:rsid w:val="00CE62C4"/>
    <w:rsid w:val="00CE65F8"/>
    <w:rsid w:val="00CE69C5"/>
    <w:rsid w:val="00CE6AC6"/>
    <w:rsid w:val="00CE746E"/>
    <w:rsid w:val="00CE74B4"/>
    <w:rsid w:val="00CE7DC5"/>
    <w:rsid w:val="00CF2D21"/>
    <w:rsid w:val="00CF2FBC"/>
    <w:rsid w:val="00CF3393"/>
    <w:rsid w:val="00CF4008"/>
    <w:rsid w:val="00CF439B"/>
    <w:rsid w:val="00CF44E0"/>
    <w:rsid w:val="00CF4602"/>
    <w:rsid w:val="00CF4A36"/>
    <w:rsid w:val="00CF543B"/>
    <w:rsid w:val="00CF5466"/>
    <w:rsid w:val="00CF56FB"/>
    <w:rsid w:val="00CF6362"/>
    <w:rsid w:val="00CF6D27"/>
    <w:rsid w:val="00CF71EF"/>
    <w:rsid w:val="00CF7EFA"/>
    <w:rsid w:val="00D0025F"/>
    <w:rsid w:val="00D00D1C"/>
    <w:rsid w:val="00D014BC"/>
    <w:rsid w:val="00D01FD4"/>
    <w:rsid w:val="00D0205D"/>
    <w:rsid w:val="00D0241E"/>
    <w:rsid w:val="00D02685"/>
    <w:rsid w:val="00D03A26"/>
    <w:rsid w:val="00D040E2"/>
    <w:rsid w:val="00D0701E"/>
    <w:rsid w:val="00D07566"/>
    <w:rsid w:val="00D07B4B"/>
    <w:rsid w:val="00D11F96"/>
    <w:rsid w:val="00D12585"/>
    <w:rsid w:val="00D13067"/>
    <w:rsid w:val="00D13A9B"/>
    <w:rsid w:val="00D13FF6"/>
    <w:rsid w:val="00D1416F"/>
    <w:rsid w:val="00D1430C"/>
    <w:rsid w:val="00D14B26"/>
    <w:rsid w:val="00D14D2A"/>
    <w:rsid w:val="00D15247"/>
    <w:rsid w:val="00D158C2"/>
    <w:rsid w:val="00D1607E"/>
    <w:rsid w:val="00D16B8D"/>
    <w:rsid w:val="00D17891"/>
    <w:rsid w:val="00D20911"/>
    <w:rsid w:val="00D2100A"/>
    <w:rsid w:val="00D21232"/>
    <w:rsid w:val="00D22486"/>
    <w:rsid w:val="00D22694"/>
    <w:rsid w:val="00D22FDB"/>
    <w:rsid w:val="00D235C2"/>
    <w:rsid w:val="00D23779"/>
    <w:rsid w:val="00D23AFB"/>
    <w:rsid w:val="00D2404C"/>
    <w:rsid w:val="00D246C0"/>
    <w:rsid w:val="00D248A2"/>
    <w:rsid w:val="00D25D9E"/>
    <w:rsid w:val="00D263B3"/>
    <w:rsid w:val="00D26E5C"/>
    <w:rsid w:val="00D27195"/>
    <w:rsid w:val="00D3058F"/>
    <w:rsid w:val="00D30AEB"/>
    <w:rsid w:val="00D317E3"/>
    <w:rsid w:val="00D31FF1"/>
    <w:rsid w:val="00D322ED"/>
    <w:rsid w:val="00D3296E"/>
    <w:rsid w:val="00D32AEA"/>
    <w:rsid w:val="00D333AD"/>
    <w:rsid w:val="00D34343"/>
    <w:rsid w:val="00D347AA"/>
    <w:rsid w:val="00D34A24"/>
    <w:rsid w:val="00D35C4F"/>
    <w:rsid w:val="00D35E02"/>
    <w:rsid w:val="00D365E4"/>
    <w:rsid w:val="00D37E93"/>
    <w:rsid w:val="00D401C2"/>
    <w:rsid w:val="00D40305"/>
    <w:rsid w:val="00D4030E"/>
    <w:rsid w:val="00D4065B"/>
    <w:rsid w:val="00D40A0D"/>
    <w:rsid w:val="00D412DA"/>
    <w:rsid w:val="00D41A37"/>
    <w:rsid w:val="00D43183"/>
    <w:rsid w:val="00D433D2"/>
    <w:rsid w:val="00D44FBC"/>
    <w:rsid w:val="00D450F6"/>
    <w:rsid w:val="00D45AE5"/>
    <w:rsid w:val="00D45AF3"/>
    <w:rsid w:val="00D46604"/>
    <w:rsid w:val="00D47025"/>
    <w:rsid w:val="00D471D9"/>
    <w:rsid w:val="00D4764B"/>
    <w:rsid w:val="00D50726"/>
    <w:rsid w:val="00D50C99"/>
    <w:rsid w:val="00D51523"/>
    <w:rsid w:val="00D5196B"/>
    <w:rsid w:val="00D51B8D"/>
    <w:rsid w:val="00D51C17"/>
    <w:rsid w:val="00D51D43"/>
    <w:rsid w:val="00D51DA3"/>
    <w:rsid w:val="00D51E11"/>
    <w:rsid w:val="00D51E41"/>
    <w:rsid w:val="00D51FC0"/>
    <w:rsid w:val="00D52454"/>
    <w:rsid w:val="00D52F38"/>
    <w:rsid w:val="00D56AF4"/>
    <w:rsid w:val="00D56D2B"/>
    <w:rsid w:val="00D571F4"/>
    <w:rsid w:val="00D57428"/>
    <w:rsid w:val="00D575D9"/>
    <w:rsid w:val="00D5794B"/>
    <w:rsid w:val="00D57C49"/>
    <w:rsid w:val="00D57EFD"/>
    <w:rsid w:val="00D60134"/>
    <w:rsid w:val="00D60819"/>
    <w:rsid w:val="00D60DD3"/>
    <w:rsid w:val="00D6390B"/>
    <w:rsid w:val="00D64425"/>
    <w:rsid w:val="00D646D4"/>
    <w:rsid w:val="00D649A2"/>
    <w:rsid w:val="00D65823"/>
    <w:rsid w:val="00D65FBA"/>
    <w:rsid w:val="00D665D9"/>
    <w:rsid w:val="00D66C99"/>
    <w:rsid w:val="00D677DD"/>
    <w:rsid w:val="00D70235"/>
    <w:rsid w:val="00D70346"/>
    <w:rsid w:val="00D704C4"/>
    <w:rsid w:val="00D70898"/>
    <w:rsid w:val="00D70D7E"/>
    <w:rsid w:val="00D70E13"/>
    <w:rsid w:val="00D71C9A"/>
    <w:rsid w:val="00D72494"/>
    <w:rsid w:val="00D7341F"/>
    <w:rsid w:val="00D7372A"/>
    <w:rsid w:val="00D7377A"/>
    <w:rsid w:val="00D740B7"/>
    <w:rsid w:val="00D75FC8"/>
    <w:rsid w:val="00D76878"/>
    <w:rsid w:val="00D76AB0"/>
    <w:rsid w:val="00D77B08"/>
    <w:rsid w:val="00D8077D"/>
    <w:rsid w:val="00D80D65"/>
    <w:rsid w:val="00D81570"/>
    <w:rsid w:val="00D82240"/>
    <w:rsid w:val="00D82354"/>
    <w:rsid w:val="00D82780"/>
    <w:rsid w:val="00D82FAD"/>
    <w:rsid w:val="00D83A30"/>
    <w:rsid w:val="00D84385"/>
    <w:rsid w:val="00D84A92"/>
    <w:rsid w:val="00D851E5"/>
    <w:rsid w:val="00D8665A"/>
    <w:rsid w:val="00D87D4A"/>
    <w:rsid w:val="00D87ED7"/>
    <w:rsid w:val="00D90D02"/>
    <w:rsid w:val="00D912D1"/>
    <w:rsid w:val="00D91545"/>
    <w:rsid w:val="00D91C70"/>
    <w:rsid w:val="00D9289A"/>
    <w:rsid w:val="00D92C7D"/>
    <w:rsid w:val="00D93105"/>
    <w:rsid w:val="00D9326A"/>
    <w:rsid w:val="00D936A9"/>
    <w:rsid w:val="00D938DB"/>
    <w:rsid w:val="00D93C64"/>
    <w:rsid w:val="00D93E84"/>
    <w:rsid w:val="00D940D7"/>
    <w:rsid w:val="00D94581"/>
    <w:rsid w:val="00D945F0"/>
    <w:rsid w:val="00D946A9"/>
    <w:rsid w:val="00D96054"/>
    <w:rsid w:val="00D96432"/>
    <w:rsid w:val="00D96469"/>
    <w:rsid w:val="00D967C5"/>
    <w:rsid w:val="00D9717F"/>
    <w:rsid w:val="00D97DC2"/>
    <w:rsid w:val="00DA065A"/>
    <w:rsid w:val="00DA0CBC"/>
    <w:rsid w:val="00DA1C59"/>
    <w:rsid w:val="00DA30A3"/>
    <w:rsid w:val="00DA3413"/>
    <w:rsid w:val="00DA56DB"/>
    <w:rsid w:val="00DA6864"/>
    <w:rsid w:val="00DA6A4C"/>
    <w:rsid w:val="00DA6E4B"/>
    <w:rsid w:val="00DB0CF0"/>
    <w:rsid w:val="00DB135F"/>
    <w:rsid w:val="00DB18EA"/>
    <w:rsid w:val="00DB19FC"/>
    <w:rsid w:val="00DB1B8D"/>
    <w:rsid w:val="00DB20FC"/>
    <w:rsid w:val="00DB22FD"/>
    <w:rsid w:val="00DB2D65"/>
    <w:rsid w:val="00DB30F2"/>
    <w:rsid w:val="00DB34B5"/>
    <w:rsid w:val="00DB3824"/>
    <w:rsid w:val="00DB5ADA"/>
    <w:rsid w:val="00DB7B03"/>
    <w:rsid w:val="00DB7D61"/>
    <w:rsid w:val="00DC0994"/>
    <w:rsid w:val="00DC0A9A"/>
    <w:rsid w:val="00DC0B5E"/>
    <w:rsid w:val="00DC16F6"/>
    <w:rsid w:val="00DC2879"/>
    <w:rsid w:val="00DC2895"/>
    <w:rsid w:val="00DC2942"/>
    <w:rsid w:val="00DC3002"/>
    <w:rsid w:val="00DC472C"/>
    <w:rsid w:val="00DC59FA"/>
    <w:rsid w:val="00DC66C9"/>
    <w:rsid w:val="00DC6B0E"/>
    <w:rsid w:val="00DC6B4B"/>
    <w:rsid w:val="00DC6BD7"/>
    <w:rsid w:val="00DC6F6E"/>
    <w:rsid w:val="00DD03BF"/>
    <w:rsid w:val="00DD0B95"/>
    <w:rsid w:val="00DD0BB3"/>
    <w:rsid w:val="00DD1797"/>
    <w:rsid w:val="00DD1BE0"/>
    <w:rsid w:val="00DD2660"/>
    <w:rsid w:val="00DD3DD9"/>
    <w:rsid w:val="00DD42A6"/>
    <w:rsid w:val="00DD4BF8"/>
    <w:rsid w:val="00DD4DED"/>
    <w:rsid w:val="00DD5255"/>
    <w:rsid w:val="00DD5382"/>
    <w:rsid w:val="00DD5A4E"/>
    <w:rsid w:val="00DD5ADD"/>
    <w:rsid w:val="00DD5DBE"/>
    <w:rsid w:val="00DD68EA"/>
    <w:rsid w:val="00DD7103"/>
    <w:rsid w:val="00DD73C3"/>
    <w:rsid w:val="00DD7711"/>
    <w:rsid w:val="00DD7F0A"/>
    <w:rsid w:val="00DD7F7C"/>
    <w:rsid w:val="00DE0225"/>
    <w:rsid w:val="00DE0805"/>
    <w:rsid w:val="00DE0F26"/>
    <w:rsid w:val="00DE1494"/>
    <w:rsid w:val="00DE1720"/>
    <w:rsid w:val="00DE1D9E"/>
    <w:rsid w:val="00DE21B5"/>
    <w:rsid w:val="00DE3382"/>
    <w:rsid w:val="00DE3FF8"/>
    <w:rsid w:val="00DE4D40"/>
    <w:rsid w:val="00DE4E2D"/>
    <w:rsid w:val="00DE4E43"/>
    <w:rsid w:val="00DE4EC8"/>
    <w:rsid w:val="00DE6565"/>
    <w:rsid w:val="00DE6A60"/>
    <w:rsid w:val="00DE7CDF"/>
    <w:rsid w:val="00DF06EC"/>
    <w:rsid w:val="00DF1431"/>
    <w:rsid w:val="00DF18CF"/>
    <w:rsid w:val="00DF1906"/>
    <w:rsid w:val="00DF213B"/>
    <w:rsid w:val="00DF24D0"/>
    <w:rsid w:val="00DF3153"/>
    <w:rsid w:val="00DF409E"/>
    <w:rsid w:val="00DF42E5"/>
    <w:rsid w:val="00DF475C"/>
    <w:rsid w:val="00DF6F5D"/>
    <w:rsid w:val="00DF6FC7"/>
    <w:rsid w:val="00DF744C"/>
    <w:rsid w:val="00DF756E"/>
    <w:rsid w:val="00E0073B"/>
    <w:rsid w:val="00E00B63"/>
    <w:rsid w:val="00E00DD5"/>
    <w:rsid w:val="00E0127F"/>
    <w:rsid w:val="00E0274D"/>
    <w:rsid w:val="00E02897"/>
    <w:rsid w:val="00E0299B"/>
    <w:rsid w:val="00E02E5A"/>
    <w:rsid w:val="00E030E0"/>
    <w:rsid w:val="00E03584"/>
    <w:rsid w:val="00E04498"/>
    <w:rsid w:val="00E0463D"/>
    <w:rsid w:val="00E05255"/>
    <w:rsid w:val="00E059F4"/>
    <w:rsid w:val="00E062A3"/>
    <w:rsid w:val="00E066EB"/>
    <w:rsid w:val="00E07467"/>
    <w:rsid w:val="00E075A8"/>
    <w:rsid w:val="00E07D0E"/>
    <w:rsid w:val="00E105DF"/>
    <w:rsid w:val="00E1062B"/>
    <w:rsid w:val="00E109D6"/>
    <w:rsid w:val="00E11458"/>
    <w:rsid w:val="00E11F39"/>
    <w:rsid w:val="00E136DF"/>
    <w:rsid w:val="00E13767"/>
    <w:rsid w:val="00E13F00"/>
    <w:rsid w:val="00E14CD9"/>
    <w:rsid w:val="00E14EC2"/>
    <w:rsid w:val="00E1636A"/>
    <w:rsid w:val="00E16958"/>
    <w:rsid w:val="00E16AAF"/>
    <w:rsid w:val="00E175A0"/>
    <w:rsid w:val="00E1762C"/>
    <w:rsid w:val="00E17780"/>
    <w:rsid w:val="00E20214"/>
    <w:rsid w:val="00E20B02"/>
    <w:rsid w:val="00E22DFC"/>
    <w:rsid w:val="00E23A61"/>
    <w:rsid w:val="00E2426E"/>
    <w:rsid w:val="00E25724"/>
    <w:rsid w:val="00E278A4"/>
    <w:rsid w:val="00E27E42"/>
    <w:rsid w:val="00E27EF3"/>
    <w:rsid w:val="00E309A6"/>
    <w:rsid w:val="00E30BAA"/>
    <w:rsid w:val="00E3207F"/>
    <w:rsid w:val="00E328FE"/>
    <w:rsid w:val="00E32EB9"/>
    <w:rsid w:val="00E32F79"/>
    <w:rsid w:val="00E3361B"/>
    <w:rsid w:val="00E33F30"/>
    <w:rsid w:val="00E33FEF"/>
    <w:rsid w:val="00E34A99"/>
    <w:rsid w:val="00E34CB8"/>
    <w:rsid w:val="00E34FF0"/>
    <w:rsid w:val="00E35E2E"/>
    <w:rsid w:val="00E37B94"/>
    <w:rsid w:val="00E41D5C"/>
    <w:rsid w:val="00E41EA5"/>
    <w:rsid w:val="00E41EDE"/>
    <w:rsid w:val="00E4243F"/>
    <w:rsid w:val="00E4251F"/>
    <w:rsid w:val="00E42A53"/>
    <w:rsid w:val="00E42E15"/>
    <w:rsid w:val="00E436EE"/>
    <w:rsid w:val="00E44877"/>
    <w:rsid w:val="00E46A4D"/>
    <w:rsid w:val="00E46D3C"/>
    <w:rsid w:val="00E47797"/>
    <w:rsid w:val="00E5025A"/>
    <w:rsid w:val="00E512A7"/>
    <w:rsid w:val="00E51D28"/>
    <w:rsid w:val="00E51FD1"/>
    <w:rsid w:val="00E532BA"/>
    <w:rsid w:val="00E533FF"/>
    <w:rsid w:val="00E5359A"/>
    <w:rsid w:val="00E542C7"/>
    <w:rsid w:val="00E543F1"/>
    <w:rsid w:val="00E5478A"/>
    <w:rsid w:val="00E54C65"/>
    <w:rsid w:val="00E54E69"/>
    <w:rsid w:val="00E556CB"/>
    <w:rsid w:val="00E55DB3"/>
    <w:rsid w:val="00E55E94"/>
    <w:rsid w:val="00E55F18"/>
    <w:rsid w:val="00E57710"/>
    <w:rsid w:val="00E5783E"/>
    <w:rsid w:val="00E57A22"/>
    <w:rsid w:val="00E602A9"/>
    <w:rsid w:val="00E609AB"/>
    <w:rsid w:val="00E616B2"/>
    <w:rsid w:val="00E6298C"/>
    <w:rsid w:val="00E62E26"/>
    <w:rsid w:val="00E634E4"/>
    <w:rsid w:val="00E6359F"/>
    <w:rsid w:val="00E643DA"/>
    <w:rsid w:val="00E64647"/>
    <w:rsid w:val="00E65263"/>
    <w:rsid w:val="00E659BA"/>
    <w:rsid w:val="00E66BB1"/>
    <w:rsid w:val="00E66E46"/>
    <w:rsid w:val="00E715A5"/>
    <w:rsid w:val="00E72998"/>
    <w:rsid w:val="00E72AFF"/>
    <w:rsid w:val="00E72D80"/>
    <w:rsid w:val="00E738B3"/>
    <w:rsid w:val="00E73DA3"/>
    <w:rsid w:val="00E74100"/>
    <w:rsid w:val="00E7418A"/>
    <w:rsid w:val="00E74FC1"/>
    <w:rsid w:val="00E7727A"/>
    <w:rsid w:val="00E773C7"/>
    <w:rsid w:val="00E774F2"/>
    <w:rsid w:val="00E77713"/>
    <w:rsid w:val="00E77799"/>
    <w:rsid w:val="00E80325"/>
    <w:rsid w:val="00E8074A"/>
    <w:rsid w:val="00E807E8"/>
    <w:rsid w:val="00E80BBC"/>
    <w:rsid w:val="00E81C9E"/>
    <w:rsid w:val="00E81E91"/>
    <w:rsid w:val="00E81F5C"/>
    <w:rsid w:val="00E827A0"/>
    <w:rsid w:val="00E8333D"/>
    <w:rsid w:val="00E83345"/>
    <w:rsid w:val="00E8426D"/>
    <w:rsid w:val="00E8465A"/>
    <w:rsid w:val="00E84C87"/>
    <w:rsid w:val="00E865A8"/>
    <w:rsid w:val="00E8694B"/>
    <w:rsid w:val="00E901D9"/>
    <w:rsid w:val="00E9092F"/>
    <w:rsid w:val="00E9111B"/>
    <w:rsid w:val="00E92057"/>
    <w:rsid w:val="00E9263D"/>
    <w:rsid w:val="00E93000"/>
    <w:rsid w:val="00E93E27"/>
    <w:rsid w:val="00E940D1"/>
    <w:rsid w:val="00E9478D"/>
    <w:rsid w:val="00E94BEC"/>
    <w:rsid w:val="00E9520D"/>
    <w:rsid w:val="00E95283"/>
    <w:rsid w:val="00E95EE2"/>
    <w:rsid w:val="00E966DB"/>
    <w:rsid w:val="00E967F2"/>
    <w:rsid w:val="00EA0E6F"/>
    <w:rsid w:val="00EA1085"/>
    <w:rsid w:val="00EA1378"/>
    <w:rsid w:val="00EA1577"/>
    <w:rsid w:val="00EA217F"/>
    <w:rsid w:val="00EA3318"/>
    <w:rsid w:val="00EA3DD2"/>
    <w:rsid w:val="00EA4378"/>
    <w:rsid w:val="00EA4E21"/>
    <w:rsid w:val="00EA549C"/>
    <w:rsid w:val="00EA57A9"/>
    <w:rsid w:val="00EA5993"/>
    <w:rsid w:val="00EA60FB"/>
    <w:rsid w:val="00EA643C"/>
    <w:rsid w:val="00EA6A7E"/>
    <w:rsid w:val="00EA6F80"/>
    <w:rsid w:val="00EA7273"/>
    <w:rsid w:val="00EA75DE"/>
    <w:rsid w:val="00EB0405"/>
    <w:rsid w:val="00EB0E21"/>
    <w:rsid w:val="00EB1876"/>
    <w:rsid w:val="00EB21EA"/>
    <w:rsid w:val="00EB3512"/>
    <w:rsid w:val="00EB3E10"/>
    <w:rsid w:val="00EB434B"/>
    <w:rsid w:val="00EB44F4"/>
    <w:rsid w:val="00EB4E32"/>
    <w:rsid w:val="00EB5629"/>
    <w:rsid w:val="00EB5982"/>
    <w:rsid w:val="00EB6924"/>
    <w:rsid w:val="00EB71D3"/>
    <w:rsid w:val="00EC0042"/>
    <w:rsid w:val="00EC06A7"/>
    <w:rsid w:val="00EC0895"/>
    <w:rsid w:val="00EC0A23"/>
    <w:rsid w:val="00EC0F9A"/>
    <w:rsid w:val="00EC11CA"/>
    <w:rsid w:val="00EC155D"/>
    <w:rsid w:val="00EC1582"/>
    <w:rsid w:val="00EC291E"/>
    <w:rsid w:val="00EC2AA1"/>
    <w:rsid w:val="00EC2B53"/>
    <w:rsid w:val="00EC354A"/>
    <w:rsid w:val="00EC3594"/>
    <w:rsid w:val="00EC40BB"/>
    <w:rsid w:val="00EC4321"/>
    <w:rsid w:val="00EC4F55"/>
    <w:rsid w:val="00EC4FA9"/>
    <w:rsid w:val="00EC50CC"/>
    <w:rsid w:val="00EC54CB"/>
    <w:rsid w:val="00EC58CA"/>
    <w:rsid w:val="00EC6170"/>
    <w:rsid w:val="00EC64D7"/>
    <w:rsid w:val="00EC6557"/>
    <w:rsid w:val="00EC7317"/>
    <w:rsid w:val="00EC7987"/>
    <w:rsid w:val="00EC79E7"/>
    <w:rsid w:val="00EC7EBB"/>
    <w:rsid w:val="00EC7EFC"/>
    <w:rsid w:val="00ED0941"/>
    <w:rsid w:val="00ED0A35"/>
    <w:rsid w:val="00ED24D2"/>
    <w:rsid w:val="00ED24EC"/>
    <w:rsid w:val="00ED28E3"/>
    <w:rsid w:val="00ED2A72"/>
    <w:rsid w:val="00ED330D"/>
    <w:rsid w:val="00ED3882"/>
    <w:rsid w:val="00ED4121"/>
    <w:rsid w:val="00ED53E2"/>
    <w:rsid w:val="00ED5B81"/>
    <w:rsid w:val="00ED5E01"/>
    <w:rsid w:val="00ED76E7"/>
    <w:rsid w:val="00ED7E84"/>
    <w:rsid w:val="00ED7EED"/>
    <w:rsid w:val="00ED7F24"/>
    <w:rsid w:val="00EE005A"/>
    <w:rsid w:val="00EE013F"/>
    <w:rsid w:val="00EE1BDE"/>
    <w:rsid w:val="00EE1D43"/>
    <w:rsid w:val="00EE2645"/>
    <w:rsid w:val="00EE36FA"/>
    <w:rsid w:val="00EE4803"/>
    <w:rsid w:val="00EE4D31"/>
    <w:rsid w:val="00EE5546"/>
    <w:rsid w:val="00EE5B06"/>
    <w:rsid w:val="00EE640F"/>
    <w:rsid w:val="00EE6902"/>
    <w:rsid w:val="00EE6F1A"/>
    <w:rsid w:val="00EE71C8"/>
    <w:rsid w:val="00EE72BD"/>
    <w:rsid w:val="00EF0146"/>
    <w:rsid w:val="00EF0FF3"/>
    <w:rsid w:val="00EF18FB"/>
    <w:rsid w:val="00EF2A4E"/>
    <w:rsid w:val="00EF2D74"/>
    <w:rsid w:val="00EF2EB2"/>
    <w:rsid w:val="00EF35D6"/>
    <w:rsid w:val="00EF3A47"/>
    <w:rsid w:val="00EF3C3A"/>
    <w:rsid w:val="00EF3D2A"/>
    <w:rsid w:val="00EF3E77"/>
    <w:rsid w:val="00EF4A7C"/>
    <w:rsid w:val="00EF4B3F"/>
    <w:rsid w:val="00EF51AD"/>
    <w:rsid w:val="00EF5BA7"/>
    <w:rsid w:val="00EF61BB"/>
    <w:rsid w:val="00EF7AA7"/>
    <w:rsid w:val="00F000D0"/>
    <w:rsid w:val="00F00883"/>
    <w:rsid w:val="00F030AF"/>
    <w:rsid w:val="00F03FD5"/>
    <w:rsid w:val="00F04194"/>
    <w:rsid w:val="00F044E2"/>
    <w:rsid w:val="00F04D5E"/>
    <w:rsid w:val="00F05C2C"/>
    <w:rsid w:val="00F072EF"/>
    <w:rsid w:val="00F07942"/>
    <w:rsid w:val="00F07B2B"/>
    <w:rsid w:val="00F11119"/>
    <w:rsid w:val="00F113B0"/>
    <w:rsid w:val="00F11931"/>
    <w:rsid w:val="00F11AB6"/>
    <w:rsid w:val="00F11C1F"/>
    <w:rsid w:val="00F12497"/>
    <w:rsid w:val="00F1351F"/>
    <w:rsid w:val="00F1454B"/>
    <w:rsid w:val="00F14727"/>
    <w:rsid w:val="00F15D6E"/>
    <w:rsid w:val="00F15E41"/>
    <w:rsid w:val="00F16049"/>
    <w:rsid w:val="00F1762F"/>
    <w:rsid w:val="00F17DC1"/>
    <w:rsid w:val="00F17E19"/>
    <w:rsid w:val="00F203B8"/>
    <w:rsid w:val="00F20579"/>
    <w:rsid w:val="00F20BAE"/>
    <w:rsid w:val="00F20D09"/>
    <w:rsid w:val="00F21D22"/>
    <w:rsid w:val="00F21DD4"/>
    <w:rsid w:val="00F23E7C"/>
    <w:rsid w:val="00F246AF"/>
    <w:rsid w:val="00F253F6"/>
    <w:rsid w:val="00F25D4D"/>
    <w:rsid w:val="00F27DC1"/>
    <w:rsid w:val="00F30511"/>
    <w:rsid w:val="00F3061F"/>
    <w:rsid w:val="00F30FC1"/>
    <w:rsid w:val="00F317D9"/>
    <w:rsid w:val="00F318AC"/>
    <w:rsid w:val="00F334C5"/>
    <w:rsid w:val="00F335E5"/>
    <w:rsid w:val="00F33E89"/>
    <w:rsid w:val="00F3471F"/>
    <w:rsid w:val="00F34BB6"/>
    <w:rsid w:val="00F35085"/>
    <w:rsid w:val="00F35539"/>
    <w:rsid w:val="00F3591F"/>
    <w:rsid w:val="00F36281"/>
    <w:rsid w:val="00F36B8A"/>
    <w:rsid w:val="00F3785B"/>
    <w:rsid w:val="00F41D7A"/>
    <w:rsid w:val="00F4244A"/>
    <w:rsid w:val="00F42A13"/>
    <w:rsid w:val="00F43115"/>
    <w:rsid w:val="00F43B4E"/>
    <w:rsid w:val="00F43E3D"/>
    <w:rsid w:val="00F44022"/>
    <w:rsid w:val="00F4422F"/>
    <w:rsid w:val="00F44981"/>
    <w:rsid w:val="00F44BE4"/>
    <w:rsid w:val="00F44DA9"/>
    <w:rsid w:val="00F45745"/>
    <w:rsid w:val="00F45748"/>
    <w:rsid w:val="00F459B2"/>
    <w:rsid w:val="00F466DA"/>
    <w:rsid w:val="00F46767"/>
    <w:rsid w:val="00F46A98"/>
    <w:rsid w:val="00F46BE2"/>
    <w:rsid w:val="00F4736E"/>
    <w:rsid w:val="00F47AFB"/>
    <w:rsid w:val="00F47DEF"/>
    <w:rsid w:val="00F510B1"/>
    <w:rsid w:val="00F510B4"/>
    <w:rsid w:val="00F51733"/>
    <w:rsid w:val="00F51839"/>
    <w:rsid w:val="00F51B48"/>
    <w:rsid w:val="00F51DD1"/>
    <w:rsid w:val="00F51F4C"/>
    <w:rsid w:val="00F5268E"/>
    <w:rsid w:val="00F52BD4"/>
    <w:rsid w:val="00F52DE7"/>
    <w:rsid w:val="00F531D7"/>
    <w:rsid w:val="00F532E1"/>
    <w:rsid w:val="00F53449"/>
    <w:rsid w:val="00F5376F"/>
    <w:rsid w:val="00F537DD"/>
    <w:rsid w:val="00F5404B"/>
    <w:rsid w:val="00F54824"/>
    <w:rsid w:val="00F54CFD"/>
    <w:rsid w:val="00F55171"/>
    <w:rsid w:val="00F5563F"/>
    <w:rsid w:val="00F558A2"/>
    <w:rsid w:val="00F56279"/>
    <w:rsid w:val="00F566AF"/>
    <w:rsid w:val="00F56C3E"/>
    <w:rsid w:val="00F572EE"/>
    <w:rsid w:val="00F6019A"/>
    <w:rsid w:val="00F6043D"/>
    <w:rsid w:val="00F60869"/>
    <w:rsid w:val="00F60AEF"/>
    <w:rsid w:val="00F60C35"/>
    <w:rsid w:val="00F613A0"/>
    <w:rsid w:val="00F613DC"/>
    <w:rsid w:val="00F61B4A"/>
    <w:rsid w:val="00F6236C"/>
    <w:rsid w:val="00F62D56"/>
    <w:rsid w:val="00F631D3"/>
    <w:rsid w:val="00F63493"/>
    <w:rsid w:val="00F63DE6"/>
    <w:rsid w:val="00F63E2B"/>
    <w:rsid w:val="00F645DD"/>
    <w:rsid w:val="00F646E9"/>
    <w:rsid w:val="00F6517B"/>
    <w:rsid w:val="00F65B2A"/>
    <w:rsid w:val="00F66170"/>
    <w:rsid w:val="00F66613"/>
    <w:rsid w:val="00F66652"/>
    <w:rsid w:val="00F6692C"/>
    <w:rsid w:val="00F66A8A"/>
    <w:rsid w:val="00F66CC0"/>
    <w:rsid w:val="00F6752F"/>
    <w:rsid w:val="00F67903"/>
    <w:rsid w:val="00F702CF"/>
    <w:rsid w:val="00F70781"/>
    <w:rsid w:val="00F70B92"/>
    <w:rsid w:val="00F7133E"/>
    <w:rsid w:val="00F718E0"/>
    <w:rsid w:val="00F7200F"/>
    <w:rsid w:val="00F7296A"/>
    <w:rsid w:val="00F72BD4"/>
    <w:rsid w:val="00F735CF"/>
    <w:rsid w:val="00F73979"/>
    <w:rsid w:val="00F73AB4"/>
    <w:rsid w:val="00F740E0"/>
    <w:rsid w:val="00F745CB"/>
    <w:rsid w:val="00F7547F"/>
    <w:rsid w:val="00F75A94"/>
    <w:rsid w:val="00F76307"/>
    <w:rsid w:val="00F767F4"/>
    <w:rsid w:val="00F76B1F"/>
    <w:rsid w:val="00F76DB0"/>
    <w:rsid w:val="00F77112"/>
    <w:rsid w:val="00F77494"/>
    <w:rsid w:val="00F77615"/>
    <w:rsid w:val="00F77A6B"/>
    <w:rsid w:val="00F77B73"/>
    <w:rsid w:val="00F77E97"/>
    <w:rsid w:val="00F80776"/>
    <w:rsid w:val="00F808C7"/>
    <w:rsid w:val="00F808EA"/>
    <w:rsid w:val="00F80BD1"/>
    <w:rsid w:val="00F814C2"/>
    <w:rsid w:val="00F816A2"/>
    <w:rsid w:val="00F81F3E"/>
    <w:rsid w:val="00F8292E"/>
    <w:rsid w:val="00F82A35"/>
    <w:rsid w:val="00F83BC2"/>
    <w:rsid w:val="00F84108"/>
    <w:rsid w:val="00F844A5"/>
    <w:rsid w:val="00F8471F"/>
    <w:rsid w:val="00F84DCE"/>
    <w:rsid w:val="00F856D2"/>
    <w:rsid w:val="00F859F5"/>
    <w:rsid w:val="00F85D44"/>
    <w:rsid w:val="00F862D7"/>
    <w:rsid w:val="00F86787"/>
    <w:rsid w:val="00F87307"/>
    <w:rsid w:val="00F87E4C"/>
    <w:rsid w:val="00F900D7"/>
    <w:rsid w:val="00F90B06"/>
    <w:rsid w:val="00F928EA"/>
    <w:rsid w:val="00F92B1A"/>
    <w:rsid w:val="00F92CBD"/>
    <w:rsid w:val="00F935C6"/>
    <w:rsid w:val="00F93FBF"/>
    <w:rsid w:val="00F94275"/>
    <w:rsid w:val="00F945A5"/>
    <w:rsid w:val="00F94C6F"/>
    <w:rsid w:val="00F957DF"/>
    <w:rsid w:val="00F9595B"/>
    <w:rsid w:val="00F96174"/>
    <w:rsid w:val="00F96687"/>
    <w:rsid w:val="00F96932"/>
    <w:rsid w:val="00F96ED8"/>
    <w:rsid w:val="00F976B5"/>
    <w:rsid w:val="00F97715"/>
    <w:rsid w:val="00F977D3"/>
    <w:rsid w:val="00FA008A"/>
    <w:rsid w:val="00FA0250"/>
    <w:rsid w:val="00FA069B"/>
    <w:rsid w:val="00FA0DD3"/>
    <w:rsid w:val="00FA1BF5"/>
    <w:rsid w:val="00FA2392"/>
    <w:rsid w:val="00FA26C8"/>
    <w:rsid w:val="00FA28B1"/>
    <w:rsid w:val="00FA2AE8"/>
    <w:rsid w:val="00FA2D07"/>
    <w:rsid w:val="00FA4828"/>
    <w:rsid w:val="00FA4993"/>
    <w:rsid w:val="00FA5490"/>
    <w:rsid w:val="00FA5ABB"/>
    <w:rsid w:val="00FA6099"/>
    <w:rsid w:val="00FA672E"/>
    <w:rsid w:val="00FA6E2B"/>
    <w:rsid w:val="00FB06EE"/>
    <w:rsid w:val="00FB08DB"/>
    <w:rsid w:val="00FB0A74"/>
    <w:rsid w:val="00FB1518"/>
    <w:rsid w:val="00FB20AF"/>
    <w:rsid w:val="00FB276E"/>
    <w:rsid w:val="00FB2AAB"/>
    <w:rsid w:val="00FB304B"/>
    <w:rsid w:val="00FB305D"/>
    <w:rsid w:val="00FB4943"/>
    <w:rsid w:val="00FB4AEA"/>
    <w:rsid w:val="00FB4E88"/>
    <w:rsid w:val="00FB591B"/>
    <w:rsid w:val="00FB632A"/>
    <w:rsid w:val="00FB7195"/>
    <w:rsid w:val="00FB729E"/>
    <w:rsid w:val="00FB7551"/>
    <w:rsid w:val="00FC091B"/>
    <w:rsid w:val="00FC0CA4"/>
    <w:rsid w:val="00FC0FD5"/>
    <w:rsid w:val="00FC1C9F"/>
    <w:rsid w:val="00FC1E1E"/>
    <w:rsid w:val="00FC35EE"/>
    <w:rsid w:val="00FC3C33"/>
    <w:rsid w:val="00FC4404"/>
    <w:rsid w:val="00FC4608"/>
    <w:rsid w:val="00FC5B69"/>
    <w:rsid w:val="00FC6706"/>
    <w:rsid w:val="00FC7996"/>
    <w:rsid w:val="00FC79F1"/>
    <w:rsid w:val="00FC7A44"/>
    <w:rsid w:val="00FC7B65"/>
    <w:rsid w:val="00FD0420"/>
    <w:rsid w:val="00FD09E6"/>
    <w:rsid w:val="00FD1676"/>
    <w:rsid w:val="00FD2551"/>
    <w:rsid w:val="00FD266A"/>
    <w:rsid w:val="00FD26A4"/>
    <w:rsid w:val="00FD3628"/>
    <w:rsid w:val="00FD364A"/>
    <w:rsid w:val="00FD3A94"/>
    <w:rsid w:val="00FD53F4"/>
    <w:rsid w:val="00FD59FD"/>
    <w:rsid w:val="00FD5A31"/>
    <w:rsid w:val="00FD6414"/>
    <w:rsid w:val="00FD6BB7"/>
    <w:rsid w:val="00FD76DD"/>
    <w:rsid w:val="00FE0430"/>
    <w:rsid w:val="00FE05D6"/>
    <w:rsid w:val="00FE0A2D"/>
    <w:rsid w:val="00FE0B56"/>
    <w:rsid w:val="00FE16DF"/>
    <w:rsid w:val="00FE17A3"/>
    <w:rsid w:val="00FE1941"/>
    <w:rsid w:val="00FE1BF5"/>
    <w:rsid w:val="00FE26FA"/>
    <w:rsid w:val="00FE2E43"/>
    <w:rsid w:val="00FE339E"/>
    <w:rsid w:val="00FE37F4"/>
    <w:rsid w:val="00FE49B2"/>
    <w:rsid w:val="00FE4BFB"/>
    <w:rsid w:val="00FE4E56"/>
    <w:rsid w:val="00FE50B7"/>
    <w:rsid w:val="00FE61A7"/>
    <w:rsid w:val="00FE6848"/>
    <w:rsid w:val="00FE68DF"/>
    <w:rsid w:val="00FE7A74"/>
    <w:rsid w:val="00FE7B89"/>
    <w:rsid w:val="00FF1C32"/>
    <w:rsid w:val="00FF1E43"/>
    <w:rsid w:val="00FF23FB"/>
    <w:rsid w:val="00FF2558"/>
    <w:rsid w:val="00FF26BD"/>
    <w:rsid w:val="00FF2893"/>
    <w:rsid w:val="00FF35B4"/>
    <w:rsid w:val="00FF3BBB"/>
    <w:rsid w:val="00FF4A6D"/>
    <w:rsid w:val="00FF4BB7"/>
    <w:rsid w:val="00FF4DCB"/>
    <w:rsid w:val="00FF4E41"/>
    <w:rsid w:val="00FF5454"/>
    <w:rsid w:val="00FF5BB7"/>
    <w:rsid w:val="00FF6D83"/>
    <w:rsid w:val="00FF763F"/>
    <w:rsid w:val="00FF78B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4D7FB"/>
  <w15:docId w15:val="{42EF3E8D-485C-4B32-9D52-C87D4D17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97"/>
  </w:style>
  <w:style w:type="paragraph" w:styleId="Titre1">
    <w:name w:val="heading 1"/>
    <w:basedOn w:val="Normal"/>
    <w:next w:val="Normal"/>
    <w:link w:val="Titre1Car"/>
    <w:uiPriority w:val="9"/>
    <w:qFormat/>
    <w:rsid w:val="00386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511A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3860B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860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2A7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02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38E"/>
    <w:rPr>
      <w:rFonts w:ascii="Tahoma" w:hAnsi="Tahoma" w:cs="Tahoma"/>
      <w:sz w:val="16"/>
      <w:szCs w:val="16"/>
    </w:rPr>
  </w:style>
  <w:style w:type="paragraph" w:styleId="Corpsdetexte">
    <w:name w:val="Body Text"/>
    <w:basedOn w:val="Normal"/>
    <w:link w:val="CorpsdetexteCar"/>
    <w:rsid w:val="00FA28B1"/>
    <w:pPr>
      <w:suppressAutoHyphens/>
      <w:spacing w:before="120" w:after="120" w:line="300" w:lineRule="exact"/>
      <w:jc w:val="both"/>
    </w:pPr>
    <w:rPr>
      <w:rFonts w:ascii="Arial" w:eastAsia="Times New Roman" w:hAnsi="Arial" w:cs="Times New Roman"/>
      <w:spacing w:val="-3"/>
      <w:sz w:val="24"/>
      <w:szCs w:val="20"/>
      <w:lang w:eastAsia="fr-FR"/>
    </w:rPr>
  </w:style>
  <w:style w:type="character" w:customStyle="1" w:styleId="CorpsdetexteCar">
    <w:name w:val="Corps de texte Car"/>
    <w:basedOn w:val="Policepardfaut"/>
    <w:link w:val="Corpsdetexte"/>
    <w:rsid w:val="00FA28B1"/>
    <w:rPr>
      <w:rFonts w:ascii="Arial" w:eastAsia="Times New Roman" w:hAnsi="Arial" w:cs="Times New Roman"/>
      <w:spacing w:val="-3"/>
      <w:sz w:val="24"/>
      <w:szCs w:val="20"/>
      <w:lang w:eastAsia="fr-FR"/>
    </w:rPr>
  </w:style>
  <w:style w:type="paragraph" w:customStyle="1" w:styleId="Masqu">
    <w:name w:val="Masqué"/>
    <w:basedOn w:val="Normal"/>
    <w:next w:val="Normal"/>
    <w:link w:val="MasquCar"/>
    <w:rsid w:val="00BC5496"/>
    <w:pPr>
      <w:shd w:val="clear" w:color="auto" w:fill="C0C0C0"/>
      <w:spacing w:before="60" w:after="60" w:line="240" w:lineRule="auto"/>
      <w:jc w:val="both"/>
    </w:pPr>
    <w:rPr>
      <w:rFonts w:ascii="Arial" w:eastAsia="Times New Roman" w:hAnsi="Arial" w:cs="Arial"/>
      <w:vanish/>
      <w:color w:val="0000FF"/>
      <w:sz w:val="24"/>
      <w:szCs w:val="20"/>
      <w:lang w:eastAsia="fr-FR"/>
    </w:rPr>
  </w:style>
  <w:style w:type="character" w:customStyle="1" w:styleId="MasquCar">
    <w:name w:val="Masqué Car"/>
    <w:link w:val="Masqu"/>
    <w:rsid w:val="00BC5496"/>
    <w:rPr>
      <w:rFonts w:ascii="Arial" w:eastAsia="Times New Roman" w:hAnsi="Arial" w:cs="Arial"/>
      <w:vanish/>
      <w:color w:val="0000FF"/>
      <w:sz w:val="24"/>
      <w:szCs w:val="20"/>
      <w:shd w:val="clear" w:color="auto" w:fill="C0C0C0"/>
      <w:lang w:eastAsia="fr-FR"/>
    </w:rPr>
  </w:style>
  <w:style w:type="character" w:styleId="Marquedecommentaire">
    <w:name w:val="annotation reference"/>
    <w:basedOn w:val="Policepardfaut"/>
    <w:semiHidden/>
    <w:unhideWhenUsed/>
    <w:rsid w:val="00BC5496"/>
    <w:rPr>
      <w:sz w:val="16"/>
      <w:szCs w:val="16"/>
    </w:rPr>
  </w:style>
  <w:style w:type="paragraph" w:styleId="Commentaire">
    <w:name w:val="annotation text"/>
    <w:basedOn w:val="Normal"/>
    <w:link w:val="CommentaireCar"/>
    <w:unhideWhenUsed/>
    <w:rsid w:val="00BC5496"/>
    <w:pPr>
      <w:spacing w:line="240" w:lineRule="auto"/>
    </w:pPr>
    <w:rPr>
      <w:sz w:val="20"/>
      <w:szCs w:val="20"/>
    </w:rPr>
  </w:style>
  <w:style w:type="character" w:customStyle="1" w:styleId="CommentaireCar">
    <w:name w:val="Commentaire Car"/>
    <w:basedOn w:val="Policepardfaut"/>
    <w:link w:val="Commentaire"/>
    <w:rsid w:val="00BC5496"/>
    <w:rPr>
      <w:sz w:val="20"/>
      <w:szCs w:val="20"/>
    </w:rPr>
  </w:style>
  <w:style w:type="paragraph" w:styleId="Objetducommentaire">
    <w:name w:val="annotation subject"/>
    <w:basedOn w:val="Commentaire"/>
    <w:next w:val="Commentaire"/>
    <w:link w:val="ObjetducommentaireCar"/>
    <w:uiPriority w:val="99"/>
    <w:semiHidden/>
    <w:unhideWhenUsed/>
    <w:rsid w:val="00BC5496"/>
    <w:rPr>
      <w:b/>
      <w:bCs/>
    </w:rPr>
  </w:style>
  <w:style w:type="character" w:customStyle="1" w:styleId="ObjetducommentaireCar">
    <w:name w:val="Objet du commentaire Car"/>
    <w:basedOn w:val="CommentaireCar"/>
    <w:link w:val="Objetducommentaire"/>
    <w:uiPriority w:val="99"/>
    <w:semiHidden/>
    <w:rsid w:val="00BC5496"/>
    <w:rPr>
      <w:b/>
      <w:bCs/>
      <w:sz w:val="20"/>
      <w:szCs w:val="20"/>
    </w:rPr>
  </w:style>
  <w:style w:type="paragraph" w:customStyle="1" w:styleId="Cadre">
    <w:name w:val="Cadre"/>
    <w:basedOn w:val="Normal"/>
    <w:rsid w:val="000A3E55"/>
    <w:pPr>
      <w:pBdr>
        <w:top w:val="single" w:sz="4" w:space="1" w:color="0000FF"/>
        <w:left w:val="single" w:sz="4" w:space="4" w:color="0000FF"/>
        <w:bottom w:val="single" w:sz="4" w:space="1" w:color="0000FF"/>
        <w:right w:val="single" w:sz="4" w:space="4" w:color="0000FF"/>
      </w:pBdr>
      <w:spacing w:before="120" w:after="100" w:afterAutospacing="1" w:line="240" w:lineRule="auto"/>
      <w:jc w:val="both"/>
    </w:pPr>
    <w:rPr>
      <w:rFonts w:ascii="Arial" w:eastAsia="Times New Roman" w:hAnsi="Arial" w:cs="Arial"/>
      <w:spacing w:val="-3"/>
      <w:sz w:val="24"/>
      <w:szCs w:val="20"/>
      <w:lang w:eastAsia="fr-FR"/>
    </w:rPr>
  </w:style>
  <w:style w:type="paragraph" w:styleId="Rvision">
    <w:name w:val="Revision"/>
    <w:hidden/>
    <w:uiPriority w:val="99"/>
    <w:semiHidden/>
    <w:rsid w:val="00A4059B"/>
    <w:pPr>
      <w:spacing w:after="0" w:line="240" w:lineRule="auto"/>
    </w:pPr>
  </w:style>
  <w:style w:type="character" w:styleId="Lienhypertexte">
    <w:name w:val="Hyperlink"/>
    <w:rsid w:val="006B687A"/>
    <w:rPr>
      <w:color w:val="0000FF"/>
      <w:u w:val="single"/>
    </w:rPr>
  </w:style>
  <w:style w:type="paragraph" w:customStyle="1" w:styleId="cadre0">
    <w:name w:val="cadre"/>
    <w:basedOn w:val="Normal"/>
    <w:rsid w:val="006B687A"/>
    <w:pPr>
      <w:spacing w:before="120" w:after="100" w:afterAutospacing="1" w:line="240" w:lineRule="auto"/>
      <w:jc w:val="both"/>
    </w:pPr>
    <w:rPr>
      <w:rFonts w:ascii="Arial" w:eastAsia="Times New Roman" w:hAnsi="Arial" w:cs="Arial"/>
      <w:spacing w:val="-3"/>
      <w:sz w:val="24"/>
      <w:szCs w:val="24"/>
      <w:lang w:eastAsia="fr-CA"/>
    </w:rPr>
  </w:style>
  <w:style w:type="character" w:styleId="Lienhypertextesuivivisit">
    <w:name w:val="FollowedHyperlink"/>
    <w:basedOn w:val="Policepardfaut"/>
    <w:uiPriority w:val="99"/>
    <w:semiHidden/>
    <w:unhideWhenUsed/>
    <w:rsid w:val="006B687A"/>
    <w:rPr>
      <w:color w:val="800080" w:themeColor="followedHyperlink"/>
      <w:u w:val="single"/>
    </w:rPr>
  </w:style>
  <w:style w:type="paragraph" w:customStyle="1" w:styleId="Corpstexte">
    <w:name w:val="Corps texte"/>
    <w:basedOn w:val="Normal"/>
    <w:semiHidden/>
    <w:rsid w:val="004D06F2"/>
    <w:pPr>
      <w:spacing w:before="120" w:after="100" w:line="240" w:lineRule="auto"/>
      <w:jc w:val="both"/>
    </w:pPr>
    <w:rPr>
      <w:rFonts w:ascii="Arial" w:eastAsia="Times New Roman" w:hAnsi="Arial" w:cs="Times New Roman"/>
      <w:sz w:val="24"/>
      <w:szCs w:val="20"/>
      <w:lang w:eastAsia="fr-FR"/>
    </w:rPr>
  </w:style>
  <w:style w:type="paragraph" w:customStyle="1" w:styleId="Titre4p">
    <w:name w:val="Titre 4p"/>
    <w:basedOn w:val="Titre4"/>
    <w:next w:val="Normal"/>
    <w:semiHidden/>
    <w:rsid w:val="003860B2"/>
    <w:pPr>
      <w:keepLines w:val="0"/>
      <w:numPr>
        <w:ilvl w:val="3"/>
        <w:numId w:val="4"/>
      </w:numPr>
      <w:spacing w:before="240" w:after="60" w:line="300" w:lineRule="exact"/>
    </w:pPr>
    <w:rPr>
      <w:rFonts w:ascii="Arial" w:eastAsia="Times New Roman" w:hAnsi="Arial" w:cs="Times New Roman"/>
      <w:bCs w:val="0"/>
      <w:i w:val="0"/>
      <w:iCs w:val="0"/>
      <w:color w:val="auto"/>
      <w:szCs w:val="20"/>
      <w:lang w:eastAsia="fr-FR"/>
    </w:rPr>
  </w:style>
  <w:style w:type="paragraph" w:customStyle="1" w:styleId="StyleTitre110ptToutenmajusculeAvant6ptAprs5p">
    <w:name w:val="Style Titre 1 + 10 pt Tout en majuscule Avant : 6 pt Après : 5 p..."/>
    <w:basedOn w:val="Titre1"/>
    <w:semiHidden/>
    <w:rsid w:val="003860B2"/>
    <w:pPr>
      <w:keepLines w:val="0"/>
      <w:numPr>
        <w:numId w:val="4"/>
      </w:numPr>
      <w:pBdr>
        <w:bottom w:val="single" w:sz="12" w:space="1" w:color="auto"/>
      </w:pBdr>
      <w:spacing w:before="120" w:after="100" w:line="240" w:lineRule="auto"/>
    </w:pPr>
    <w:rPr>
      <w:rFonts w:ascii="Arial Gras" w:eastAsia="Times New Roman" w:hAnsi="Arial Gras" w:cs="Times New Roman"/>
      <w:caps/>
      <w:color w:val="auto"/>
      <w:kern w:val="28"/>
      <w:sz w:val="24"/>
      <w:szCs w:val="20"/>
      <w:u w:val="single"/>
      <w:lang w:eastAsia="fr-FR"/>
    </w:rPr>
  </w:style>
  <w:style w:type="paragraph" w:customStyle="1" w:styleId="StyleTitre5Arial10ptItaliquePruneAvant6ptAprs">
    <w:name w:val="Style Titre 5 + Arial 10 pt Italique Prune Avant : 6 pt Après ..."/>
    <w:basedOn w:val="Titre5"/>
    <w:semiHidden/>
    <w:rsid w:val="003860B2"/>
    <w:pPr>
      <w:keepNext w:val="0"/>
      <w:keepLines w:val="0"/>
      <w:numPr>
        <w:ilvl w:val="4"/>
        <w:numId w:val="4"/>
      </w:numPr>
      <w:spacing w:before="120" w:after="100" w:line="240" w:lineRule="auto"/>
    </w:pPr>
    <w:rPr>
      <w:rFonts w:ascii="Arial" w:eastAsia="Times New Roman" w:hAnsi="Arial" w:cs="Times New Roman"/>
      <w:iCs/>
      <w:color w:val="auto"/>
      <w:sz w:val="20"/>
      <w:szCs w:val="20"/>
      <w:u w:val="single"/>
      <w:lang w:eastAsia="fr-FR"/>
    </w:rPr>
  </w:style>
  <w:style w:type="paragraph" w:customStyle="1" w:styleId="Titre2-devis">
    <w:name w:val="Titre 2 - devis"/>
    <w:basedOn w:val="Normal"/>
    <w:rsid w:val="007B053E"/>
    <w:pPr>
      <w:keepNext/>
      <w:tabs>
        <w:tab w:val="left" w:pos="851"/>
      </w:tabs>
      <w:spacing w:before="120" w:after="100" w:afterAutospacing="1" w:line="240" w:lineRule="auto"/>
      <w:ind w:left="709" w:hanging="709"/>
      <w:outlineLvl w:val="1"/>
    </w:pPr>
    <w:rPr>
      <w:rFonts w:ascii="Arial Gras" w:eastAsia="Times New Roman" w:hAnsi="Arial Gras" w:cs="Times New Roman"/>
      <w:b/>
      <w:bCs/>
      <w:smallCaps/>
      <w:kern w:val="20"/>
      <w:sz w:val="24"/>
      <w:szCs w:val="24"/>
      <w:lang w:eastAsia="fr-FR"/>
    </w:rPr>
  </w:style>
  <w:style w:type="paragraph" w:customStyle="1" w:styleId="Titre3-devis">
    <w:name w:val="Titre 3 - devis"/>
    <w:basedOn w:val="Default"/>
    <w:rsid w:val="005E2DD0"/>
    <w:pPr>
      <w:tabs>
        <w:tab w:val="left" w:pos="993"/>
      </w:tabs>
      <w:spacing w:after="120"/>
      <w:jc w:val="both"/>
    </w:pPr>
    <w:rPr>
      <w:rFonts w:ascii="Arial Gras" w:hAnsi="Arial Gras"/>
      <w:b/>
      <w:bCs/>
      <w:i/>
      <w:iCs/>
      <w:szCs w:val="25"/>
    </w:rPr>
  </w:style>
  <w:style w:type="paragraph" w:customStyle="1" w:styleId="Titre1-devis">
    <w:name w:val="Titre 1-devis"/>
    <w:basedOn w:val="Normal"/>
    <w:rsid w:val="00233F54"/>
    <w:pPr>
      <w:keepNext/>
      <w:tabs>
        <w:tab w:val="left" w:pos="426"/>
      </w:tabs>
      <w:spacing w:before="120" w:after="120" w:line="240" w:lineRule="auto"/>
      <w:outlineLvl w:val="0"/>
    </w:pPr>
    <w:rPr>
      <w:rFonts w:ascii="Arial Gras" w:eastAsia="Times New Roman" w:hAnsi="Arial Gras" w:cs="Times New Roman"/>
      <w:b/>
      <w:bCs/>
      <w:caps/>
      <w:kern w:val="20"/>
      <w:sz w:val="24"/>
      <w:szCs w:val="24"/>
      <w:lang w:eastAsia="fr-FR"/>
    </w:rPr>
  </w:style>
  <w:style w:type="character" w:customStyle="1" w:styleId="StyleArial10pt">
    <w:name w:val="Style Arial 10 pt"/>
    <w:semiHidden/>
    <w:rsid w:val="003860B2"/>
    <w:rPr>
      <w:rFonts w:ascii="Arial" w:hAnsi="Arial"/>
      <w:sz w:val="24"/>
    </w:rPr>
  </w:style>
  <w:style w:type="character" w:customStyle="1" w:styleId="Titre4Car">
    <w:name w:val="Titre 4 Car"/>
    <w:basedOn w:val="Policepardfaut"/>
    <w:link w:val="Titre4"/>
    <w:uiPriority w:val="9"/>
    <w:semiHidden/>
    <w:rsid w:val="003860B2"/>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uiPriority w:val="9"/>
    <w:rsid w:val="003860B2"/>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3860B2"/>
    <w:rPr>
      <w:rFonts w:asciiTheme="majorHAnsi" w:eastAsiaTheme="majorEastAsia" w:hAnsiTheme="majorHAnsi" w:cstheme="majorBidi"/>
      <w:color w:val="243F60" w:themeColor="accent1" w:themeShade="7F"/>
    </w:rPr>
  </w:style>
  <w:style w:type="character" w:styleId="Appelnotedebasdep">
    <w:name w:val="footnote reference"/>
    <w:uiPriority w:val="99"/>
    <w:semiHidden/>
    <w:rsid w:val="008B7709"/>
    <w:rPr>
      <w:vertAlign w:val="superscript"/>
    </w:rPr>
  </w:style>
  <w:style w:type="paragraph" w:styleId="Notedebasdepage">
    <w:name w:val="footnote text"/>
    <w:basedOn w:val="Normal"/>
    <w:link w:val="NotedebasdepageCar"/>
    <w:rsid w:val="008B7709"/>
    <w:pPr>
      <w:spacing w:after="0" w:line="240" w:lineRule="auto"/>
    </w:pPr>
    <w:rPr>
      <w:rFonts w:ascii="Calibri" w:eastAsia="Times New Roman" w:hAnsi="Calibri" w:cs="Times New Roman"/>
      <w:sz w:val="20"/>
      <w:szCs w:val="20"/>
      <w:lang w:eastAsia="fr-CA"/>
    </w:rPr>
  </w:style>
  <w:style w:type="character" w:customStyle="1" w:styleId="NotedebasdepageCar">
    <w:name w:val="Note de bas de page Car"/>
    <w:basedOn w:val="Policepardfaut"/>
    <w:link w:val="Notedebasdepage"/>
    <w:rsid w:val="008B7709"/>
    <w:rPr>
      <w:rFonts w:ascii="Calibri" w:eastAsia="Times New Roman" w:hAnsi="Calibri" w:cs="Times New Roman"/>
      <w:sz w:val="20"/>
      <w:szCs w:val="20"/>
      <w:lang w:eastAsia="fr-CA"/>
    </w:rPr>
  </w:style>
  <w:style w:type="paragraph" w:styleId="En-tte">
    <w:name w:val="header"/>
    <w:basedOn w:val="Normal"/>
    <w:link w:val="En-tteCar"/>
    <w:uiPriority w:val="99"/>
    <w:unhideWhenUsed/>
    <w:rsid w:val="0006755E"/>
    <w:pPr>
      <w:tabs>
        <w:tab w:val="center" w:pos="4320"/>
        <w:tab w:val="right" w:pos="8640"/>
      </w:tabs>
      <w:spacing w:after="0" w:line="240" w:lineRule="auto"/>
    </w:pPr>
  </w:style>
  <w:style w:type="character" w:customStyle="1" w:styleId="En-tteCar">
    <w:name w:val="En-tête Car"/>
    <w:basedOn w:val="Policepardfaut"/>
    <w:link w:val="En-tte"/>
    <w:uiPriority w:val="99"/>
    <w:rsid w:val="0006755E"/>
  </w:style>
  <w:style w:type="paragraph" w:styleId="Pieddepage">
    <w:name w:val="footer"/>
    <w:basedOn w:val="Normal"/>
    <w:link w:val="PieddepageCar"/>
    <w:uiPriority w:val="99"/>
    <w:unhideWhenUsed/>
    <w:rsid w:val="000675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755E"/>
  </w:style>
  <w:style w:type="paragraph" w:customStyle="1" w:styleId="Style1">
    <w:name w:val="Style1"/>
    <w:basedOn w:val="Normal"/>
    <w:link w:val="Style1Car"/>
    <w:autoRedefine/>
    <w:rsid w:val="000D2984"/>
    <w:pPr>
      <w:spacing w:before="100" w:beforeAutospacing="1" w:after="100" w:afterAutospacing="1" w:line="240" w:lineRule="auto"/>
      <w:jc w:val="both"/>
    </w:pPr>
    <w:rPr>
      <w:rFonts w:ascii="Arial" w:eastAsia="Times New Roman" w:hAnsi="Arial" w:cs="Arial"/>
      <w:sz w:val="24"/>
      <w:szCs w:val="24"/>
      <w:lang w:eastAsia="fr-CA"/>
    </w:rPr>
  </w:style>
  <w:style w:type="character" w:customStyle="1" w:styleId="Style1Car">
    <w:name w:val="Style1 Car"/>
    <w:link w:val="Style1"/>
    <w:rsid w:val="000D2984"/>
    <w:rPr>
      <w:rFonts w:ascii="Arial" w:eastAsia="Times New Roman" w:hAnsi="Arial" w:cs="Arial"/>
      <w:sz w:val="24"/>
      <w:szCs w:val="24"/>
      <w:lang w:eastAsia="fr-CA"/>
    </w:rPr>
  </w:style>
  <w:style w:type="table" w:styleId="Grilledutableau">
    <w:name w:val="Table Grid"/>
    <w:basedOn w:val="TableauNormal"/>
    <w:uiPriority w:val="39"/>
    <w:rsid w:val="009D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1570"/>
    <w:pPr>
      <w:ind w:left="720"/>
      <w:contextualSpacing/>
    </w:pPr>
  </w:style>
  <w:style w:type="character" w:customStyle="1" w:styleId="Titre3Car">
    <w:name w:val="Titre 3 Car"/>
    <w:basedOn w:val="Policepardfaut"/>
    <w:link w:val="Titre3"/>
    <w:uiPriority w:val="9"/>
    <w:rsid w:val="00511AC8"/>
    <w:rPr>
      <w:rFonts w:asciiTheme="majorHAnsi" w:eastAsiaTheme="majorEastAsia" w:hAnsiTheme="majorHAnsi" w:cstheme="majorBidi"/>
      <w:color w:val="243F60" w:themeColor="accent1" w:themeShade="7F"/>
      <w:sz w:val="24"/>
      <w:szCs w:val="24"/>
    </w:rPr>
  </w:style>
  <w:style w:type="paragraph" w:customStyle="1" w:styleId="Intrieur-Textecourant">
    <w:name w:val="Intérieur - Texte courant"/>
    <w:uiPriority w:val="10"/>
    <w:qFormat/>
    <w:rsid w:val="004C0431"/>
    <w:pPr>
      <w:spacing w:after="240" w:line="240" w:lineRule="auto"/>
      <w:jc w:val="both"/>
    </w:pPr>
    <w:rPr>
      <w:rFonts w:ascii="Arial" w:eastAsia="Times New Roman" w:hAnsi="Arial" w:cs="Times New Roman"/>
      <w:color w:val="231F20"/>
      <w:szCs w:val="24"/>
    </w:rPr>
  </w:style>
  <w:style w:type="paragraph" w:customStyle="1" w:styleId="Intrieur-Textepucedeuximeniveau">
    <w:name w:val="Intérieur - Texte à puce deuxième niveau"/>
    <w:uiPriority w:val="13"/>
    <w:qFormat/>
    <w:rsid w:val="004C0431"/>
    <w:pPr>
      <w:numPr>
        <w:ilvl w:val="1"/>
        <w:numId w:val="11"/>
      </w:numPr>
      <w:spacing w:after="120" w:line="240" w:lineRule="auto"/>
      <w:jc w:val="both"/>
    </w:pPr>
    <w:rPr>
      <w:rFonts w:ascii="Arial" w:eastAsia="Times New Roman" w:hAnsi="Arial" w:cs="Times New Roman"/>
      <w:noProof/>
      <w:color w:val="595959"/>
      <w:szCs w:val="24"/>
      <w:lang w:val="en-US"/>
    </w:rPr>
  </w:style>
  <w:style w:type="paragraph" w:customStyle="1" w:styleId="Intrieur-Textepucetroisimeniveau">
    <w:name w:val="Intérieur - Texte à puce troisième niveau"/>
    <w:uiPriority w:val="14"/>
    <w:qFormat/>
    <w:rsid w:val="004C0431"/>
    <w:pPr>
      <w:numPr>
        <w:ilvl w:val="2"/>
        <w:numId w:val="11"/>
      </w:numPr>
      <w:spacing w:after="240" w:line="240" w:lineRule="auto"/>
      <w:jc w:val="both"/>
    </w:pPr>
    <w:rPr>
      <w:rFonts w:ascii="Arial" w:eastAsia="Times New Roman" w:hAnsi="Arial" w:cs="Times New Roman"/>
      <w:noProof/>
      <w:color w:val="595959"/>
      <w:szCs w:val="24"/>
      <w:lang w:val="en-US"/>
    </w:rPr>
  </w:style>
  <w:style w:type="numbering" w:customStyle="1" w:styleId="Intrieur-Listespuces">
    <w:name w:val="Intérieur - Listes à puces"/>
    <w:rsid w:val="004C0431"/>
    <w:pPr>
      <w:numPr>
        <w:numId w:val="10"/>
      </w:numPr>
    </w:pPr>
  </w:style>
  <w:style w:type="paragraph" w:styleId="Notedefin">
    <w:name w:val="endnote text"/>
    <w:basedOn w:val="Normal"/>
    <w:link w:val="NotedefinCar"/>
    <w:uiPriority w:val="99"/>
    <w:semiHidden/>
    <w:unhideWhenUsed/>
    <w:rsid w:val="00851C5D"/>
    <w:pPr>
      <w:spacing w:after="0" w:line="240" w:lineRule="auto"/>
    </w:pPr>
    <w:rPr>
      <w:sz w:val="20"/>
      <w:szCs w:val="20"/>
    </w:rPr>
  </w:style>
  <w:style w:type="character" w:customStyle="1" w:styleId="NotedefinCar">
    <w:name w:val="Note de fin Car"/>
    <w:basedOn w:val="Policepardfaut"/>
    <w:link w:val="Notedefin"/>
    <w:uiPriority w:val="99"/>
    <w:semiHidden/>
    <w:rsid w:val="00851C5D"/>
    <w:rPr>
      <w:sz w:val="20"/>
      <w:szCs w:val="20"/>
    </w:rPr>
  </w:style>
  <w:style w:type="character" w:styleId="Appeldenotedefin">
    <w:name w:val="endnote reference"/>
    <w:basedOn w:val="Policepardfaut"/>
    <w:uiPriority w:val="99"/>
    <w:semiHidden/>
    <w:unhideWhenUsed/>
    <w:rsid w:val="00851C5D"/>
    <w:rPr>
      <w:vertAlign w:val="superscript"/>
    </w:rPr>
  </w:style>
  <w:style w:type="paragraph" w:customStyle="1" w:styleId="StyleStyleStyleStyleTitre2Crnage10ptAvant6ptApr">
    <w:name w:val="Style Style Style Style Titre 2 + Crénage 10 pt + Avant : 6 pt Aprè..."/>
    <w:basedOn w:val="Normal"/>
    <w:semiHidden/>
    <w:rsid w:val="00D70346"/>
    <w:pPr>
      <w:keepNext/>
      <w:tabs>
        <w:tab w:val="num" w:pos="1440"/>
      </w:tabs>
      <w:spacing w:before="120" w:after="100" w:afterAutospacing="1" w:line="240" w:lineRule="auto"/>
      <w:ind w:left="1440" w:hanging="360"/>
      <w:outlineLvl w:val="1"/>
    </w:pPr>
    <w:rPr>
      <w:rFonts w:ascii="Arial Gras" w:eastAsia="Times New Roman" w:hAnsi="Arial Gras" w:cs="Times New Roman"/>
      <w:b/>
      <w:bCs/>
      <w:smallCaps/>
      <w:kern w:val="20"/>
      <w:sz w:val="24"/>
      <w:szCs w:val="20"/>
      <w:lang w:eastAsia="fr-FR"/>
    </w:rPr>
  </w:style>
  <w:style w:type="paragraph" w:styleId="NormalWeb">
    <w:name w:val="Normal (Web)"/>
    <w:basedOn w:val="Normal"/>
    <w:uiPriority w:val="99"/>
    <w:unhideWhenUsed/>
    <w:rsid w:val="002B5DB6"/>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customStyle="1" w:styleId="Puces">
    <w:name w:val="Puces"/>
    <w:basedOn w:val="Corpsdetexte"/>
    <w:rsid w:val="009E4809"/>
    <w:rPr>
      <w:kern w:val="1"/>
    </w:rPr>
  </w:style>
  <w:style w:type="paragraph" w:customStyle="1" w:styleId="Intrieur-Textepucepremierniveau">
    <w:name w:val="Intérieur - Texte à puce premier niveau"/>
    <w:uiPriority w:val="12"/>
    <w:qFormat/>
    <w:rsid w:val="002C023C"/>
    <w:pPr>
      <w:spacing w:after="120" w:line="240" w:lineRule="auto"/>
      <w:ind w:left="360" w:hanging="360"/>
      <w:jc w:val="both"/>
    </w:pPr>
    <w:rPr>
      <w:rFonts w:ascii="Arial" w:eastAsia="Times New Roman" w:hAnsi="Arial" w:cs="Times New Roman"/>
      <w:color w:val="595959"/>
      <w:szCs w:val="24"/>
      <w:lang w:val="en-US"/>
    </w:rPr>
  </w:style>
  <w:style w:type="table" w:customStyle="1" w:styleId="Grilledutableau1">
    <w:name w:val="Grille du tableau1"/>
    <w:basedOn w:val="TableauNormal"/>
    <w:next w:val="Grilledutableau"/>
    <w:uiPriority w:val="39"/>
    <w:rsid w:val="003D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extecourant">
    <w:name w:val="2 - Texte courant"/>
    <w:rsid w:val="0069534D"/>
    <w:pPr>
      <w:spacing w:before="240" w:after="240" w:line="280" w:lineRule="exact"/>
      <w:jc w:val="both"/>
    </w:pPr>
    <w:rPr>
      <w:rFonts w:ascii="Arial Narrow" w:eastAsia="Calibri" w:hAnsi="Arial Narrow" w:cs="Times New Roman"/>
      <w:sz w:val="24"/>
      <w:szCs w:val="24"/>
    </w:rPr>
  </w:style>
  <w:style w:type="paragraph" w:customStyle="1" w:styleId="4-Tableau-Texte">
    <w:name w:val="4 - Tableau - Texte"/>
    <w:rsid w:val="00930CCF"/>
    <w:pPr>
      <w:spacing w:after="0" w:line="240" w:lineRule="exact"/>
    </w:pPr>
    <w:rPr>
      <w:rFonts w:ascii="Arial Narrow" w:eastAsia="Calibri" w:hAnsi="Arial Narrow" w:cs="Times New Roman"/>
      <w:color w:val="000000" w:themeColor="text1"/>
      <w:szCs w:val="28"/>
    </w:rPr>
  </w:style>
  <w:style w:type="paragraph" w:customStyle="1" w:styleId="4-Tableau-Titre">
    <w:name w:val="4 - Tableau - Titre"/>
    <w:rsid w:val="00930CCF"/>
    <w:pPr>
      <w:spacing w:after="0" w:line="240" w:lineRule="exact"/>
    </w:pPr>
    <w:rPr>
      <w:rFonts w:ascii="Arial Narrow" w:eastAsia="Calibri" w:hAnsi="Arial Narrow" w:cs="Times New Roman"/>
      <w:b/>
      <w:szCs w:val="28"/>
    </w:rPr>
  </w:style>
  <w:style w:type="table" w:customStyle="1" w:styleId="MT-Tableausimple">
    <w:name w:val="MT - Tableau simple"/>
    <w:basedOn w:val="TableauNormal"/>
    <w:uiPriority w:val="99"/>
    <w:rsid w:val="00B77A77"/>
    <w:pPr>
      <w:spacing w:after="0" w:line="240" w:lineRule="exact"/>
    </w:pPr>
    <w:rPr>
      <w:rFonts w:ascii="Arial Narrow" w:eastAsia="Calibri" w:hAnsi="Arial Narrow" w:cs="Times New Roman"/>
      <w:sz w:val="20"/>
      <w:szCs w:val="20"/>
      <w:lang w:eastAsia="fr-CA"/>
    </w:rPr>
    <w:tblPr>
      <w:tblInd w:w="113" w:type="dxa"/>
      <w:tblBorders>
        <w:insideV w:val="single" w:sz="6" w:space="0" w:color="145A96"/>
      </w:tblBorders>
      <w:tblCellMar>
        <w:top w:w="113" w:type="dxa"/>
        <w:bottom w:w="113" w:type="dxa"/>
      </w:tblCellMar>
    </w:tblPr>
    <w:tcPr>
      <w:shd w:val="clear" w:color="auto" w:fill="auto"/>
    </w:tcPr>
    <w:tblStylePr w:type="firstRow">
      <w:rPr>
        <w:rFonts w:ascii="Arial Narrow" w:hAnsi="Arial Narrow"/>
        <w:b/>
        <w:color w:val="145A96"/>
        <w:sz w:val="20"/>
      </w:rPr>
      <w:tblPr/>
      <w:tcPr>
        <w:tcBorders>
          <w:bottom w:val="single" w:sz="18" w:space="0" w:color="00A0DC"/>
        </w:tcBorders>
        <w:shd w:val="clear" w:color="auto" w:fill="auto"/>
      </w:tcPr>
    </w:tblStylePr>
  </w:style>
  <w:style w:type="character" w:customStyle="1" w:styleId="Mentionnonrsolue1">
    <w:name w:val="Mention non résolue1"/>
    <w:basedOn w:val="Policepardfaut"/>
    <w:uiPriority w:val="99"/>
    <w:semiHidden/>
    <w:unhideWhenUsed/>
    <w:rsid w:val="00681A0F"/>
    <w:rPr>
      <w:color w:val="605E5C"/>
      <w:shd w:val="clear" w:color="auto" w:fill="E1DFDD"/>
    </w:rPr>
  </w:style>
  <w:style w:type="paragraph" w:styleId="Sous-titre">
    <w:name w:val="Subtitle"/>
    <w:basedOn w:val="Normal"/>
    <w:next w:val="Normal"/>
    <w:link w:val="Sous-titreCar"/>
    <w:uiPriority w:val="11"/>
    <w:qFormat/>
    <w:rsid w:val="005E2DD0"/>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E2D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826">
      <w:bodyDiv w:val="1"/>
      <w:marLeft w:val="0"/>
      <w:marRight w:val="0"/>
      <w:marTop w:val="0"/>
      <w:marBottom w:val="0"/>
      <w:divBdr>
        <w:top w:val="none" w:sz="0" w:space="0" w:color="auto"/>
        <w:left w:val="none" w:sz="0" w:space="0" w:color="auto"/>
        <w:bottom w:val="none" w:sz="0" w:space="0" w:color="auto"/>
        <w:right w:val="none" w:sz="0" w:space="0" w:color="auto"/>
      </w:divBdr>
    </w:div>
    <w:div w:id="54084853">
      <w:bodyDiv w:val="1"/>
      <w:marLeft w:val="0"/>
      <w:marRight w:val="0"/>
      <w:marTop w:val="0"/>
      <w:marBottom w:val="0"/>
      <w:divBdr>
        <w:top w:val="none" w:sz="0" w:space="0" w:color="auto"/>
        <w:left w:val="none" w:sz="0" w:space="0" w:color="auto"/>
        <w:bottom w:val="none" w:sz="0" w:space="0" w:color="auto"/>
        <w:right w:val="none" w:sz="0" w:space="0" w:color="auto"/>
      </w:divBdr>
    </w:div>
    <w:div w:id="1399480847">
      <w:bodyDiv w:val="1"/>
      <w:marLeft w:val="0"/>
      <w:marRight w:val="0"/>
      <w:marTop w:val="0"/>
      <w:marBottom w:val="0"/>
      <w:divBdr>
        <w:top w:val="none" w:sz="0" w:space="0" w:color="auto"/>
        <w:left w:val="none" w:sz="0" w:space="0" w:color="auto"/>
        <w:bottom w:val="none" w:sz="0" w:space="0" w:color="auto"/>
        <w:right w:val="none" w:sz="0" w:space="0" w:color="auto"/>
      </w:divBdr>
    </w:div>
    <w:div w:id="2084183344">
      <w:bodyDiv w:val="1"/>
      <w:marLeft w:val="0"/>
      <w:marRight w:val="0"/>
      <w:marTop w:val="0"/>
      <w:marBottom w:val="0"/>
      <w:divBdr>
        <w:top w:val="none" w:sz="0" w:space="0" w:color="auto"/>
        <w:left w:val="none" w:sz="0" w:space="0" w:color="auto"/>
        <w:bottom w:val="none" w:sz="0" w:space="0" w:color="auto"/>
        <w:right w:val="none" w:sz="0" w:space="0" w:color="auto"/>
      </w:divBdr>
    </w:div>
    <w:div w:id="20854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ransports.gouv.qc.ca/fr/aide-finan/municipalites/programme-aide-voirie/Pages/programme-aide-voiri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DAE4F4FC11550940BF806E54D000944F" ma:contentTypeVersion="13" ma:contentTypeDescription="" ma:contentTypeScope="" ma:versionID="4a5691a0bb96f6528b1a377c5edae9bb">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665b8c700344fd405fb82dba20361842"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UMXZNRYXENRP-1039-79</_dlc_DocId>
    <_dlc_DocIdUrl xmlns="35ae7812-1ab0-4572-a6c7-91e90b93790a">
      <Url>http://edition.simtq.mtq.min.intra/fr/aide-finan/municipalites/programme-aide-voirie/_layouts/15/DocIdRedir.aspx?ID=UMXZNRYXENRP-1039-79</Url>
      <Description>UMXZNRYXENRP-1039-79</Description>
    </_dlc_DocIdUrl>
    <SousSousTheme xmlns="35ae7812-1ab0-4572-a6c7-91e90b93790a"/>
    <DatePublication xmlns="35ae7812-1ab0-4572-a6c7-91e90b93790a">2021-04-21T04:00:00+00:00</DatePublication>
    <DescriptionDocument xmlns="35ae7812-1ab0-4572-a6c7-91e90b93790a">Devis type de services professionnels - Pour l'auscultation des chaussées ainsi que l'inspection des ponceaux et des autres actifs routiers</DescriptionDocument>
    <ExclureImportation xmlns="35ae7812-1ab0-4572-a6c7-91e90b93790a">false</ExclureImportation>
    <SousTheme xmlns="35ae7812-1ab0-4572-a6c7-91e90b93790a">
      <Value>46</Value>
    </SousTheme>
    <LiensConnexes xmlns="35ae7812-1ab0-4572-a6c7-91e90b93790a">&lt;div title="_schemaversion" id="_3"&gt;
  &lt;div title="_view"&gt;
    &lt;span title="_columns"&gt;1&lt;/span&gt;
    &lt;span title="_linkstyle"&gt;&lt;/span&gt;
    &lt;span title="_groupstyle"&gt;&lt;/span&gt;
  &lt;/div&gt;
&lt;/div&gt;</LiensConnexes>
    <TypeDocument xmlns="35ae7812-1ab0-4572-a6c7-91e90b93790a">5</TypeDocument>
    <ImageDocument xmlns="35ae7812-1ab0-4572-a6c7-91e90b93790a">
      <Url xsi:nil="true"/>
      <Description xsi:nil="true"/>
    </ImageDocument>
    <Theme xmlns="35ae7812-1ab0-4572-a6c7-91e90b93790a">
      <Value>8</Value>
    </Theme>
    <RoutingRuleDescription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CB7E40-BD44-064A-97E0-1A7185FC9F4F}">
  <ds:schemaRefs>
    <ds:schemaRef ds:uri="http://schemas.openxmlformats.org/officeDocument/2006/bibliography"/>
  </ds:schemaRefs>
</ds:datastoreItem>
</file>

<file path=customXml/itemProps2.xml><?xml version="1.0" encoding="utf-8"?>
<ds:datastoreItem xmlns:ds="http://schemas.openxmlformats.org/officeDocument/2006/customXml" ds:itemID="{D4490AEF-A8A6-4A8D-8E51-7F0237AA4E42}"/>
</file>

<file path=customXml/itemProps3.xml><?xml version="1.0" encoding="utf-8"?>
<ds:datastoreItem xmlns:ds="http://schemas.openxmlformats.org/officeDocument/2006/customXml" ds:itemID="{6F48CAF3-CAC5-4B30-9362-A69AF801498A}"/>
</file>

<file path=customXml/itemProps4.xml><?xml version="1.0" encoding="utf-8"?>
<ds:datastoreItem xmlns:ds="http://schemas.openxmlformats.org/officeDocument/2006/customXml" ds:itemID="{52B718A0-A3E4-4262-A971-8010B41A6937}"/>
</file>

<file path=customXml/itemProps5.xml><?xml version="1.0" encoding="utf-8"?>
<ds:datastoreItem xmlns:ds="http://schemas.openxmlformats.org/officeDocument/2006/customXml" ds:itemID="{837FABAD-DA58-4800-8787-3C3AC23C2E3B}"/>
</file>

<file path=docProps/app.xml><?xml version="1.0" encoding="utf-8"?>
<Properties xmlns="http://schemas.openxmlformats.org/officeDocument/2006/extended-properties" xmlns:vt="http://schemas.openxmlformats.org/officeDocument/2006/docPropsVTypes">
  <Template>Normal</Template>
  <TotalTime>19</TotalTime>
  <Pages>45</Pages>
  <Words>13835</Words>
  <Characters>76093</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89749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type de services professionnels - Pour l'auscultation des chaussées ainsi que l'inspection des ponceaux et des autres actifs routiers</dc:title>
  <dc:subject/>
  <dc:creator>MTQ</dc:creator>
  <cp:keywords/>
  <dc:description/>
  <cp:lastModifiedBy>Coulombe, Valérie</cp:lastModifiedBy>
  <cp:revision>3</cp:revision>
  <cp:lastPrinted>2021-02-10T17:12:00Z</cp:lastPrinted>
  <dcterms:created xsi:type="dcterms:W3CDTF">2021-04-16T17:08:00Z</dcterms:created>
  <dcterms:modified xsi:type="dcterms:W3CDTF">2021-04-16T17:46:00Z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0x0101004CF7858666DCF549A225B94A6B816A8100DAE4F4FC11550940BF806E54D000944F</vt:lpwstr>
  </property>
  <property fmtid="{D5CDD505-2E9C-101B-9397-08002B2CF9AE}" pid="3" name="_dlc_DocIdItemGuid">
    <vt:lpwstr>18f860dc-4a9a-44f0-bcc0-dcb5d417c481</vt:lpwstr>
  </property>
</Properties>
</file>